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A80ACC" w:rsidTr="00FF07B3">
        <w:tc>
          <w:tcPr>
            <w:tcW w:w="9571" w:type="dxa"/>
          </w:tcPr>
          <w:p w:rsidR="00A80ACC" w:rsidRPr="003F72F1" w:rsidRDefault="00A80ACC" w:rsidP="00FF07B3">
            <w:pPr>
              <w:pStyle w:val="12"/>
            </w:pPr>
            <w:r w:rsidRPr="00A80ACC">
              <w:t>РЕСПУБЛИКА СЕВЕР</w:t>
            </w:r>
            <w:r>
              <w:t xml:space="preserve">НАЯ ОСЕТИЯ – </w:t>
            </w:r>
            <w:r w:rsidRPr="00A80ACC">
              <w:t>АЛАНИЯ</w:t>
            </w:r>
          </w:p>
        </w:tc>
      </w:tr>
      <w:tr w:rsidR="00A80ACC" w:rsidTr="00FF07B3">
        <w:tc>
          <w:tcPr>
            <w:tcW w:w="9571" w:type="dxa"/>
          </w:tcPr>
          <w:p w:rsidR="00A80ACC" w:rsidRDefault="00A80ACC" w:rsidP="00FF07B3">
            <w:pPr>
              <w:pStyle w:val="afe"/>
            </w:pPr>
          </w:p>
          <w:p w:rsidR="00DE4936" w:rsidRPr="00DE4936" w:rsidRDefault="00DE4936" w:rsidP="00DE4936">
            <w:pPr>
              <w:pStyle w:val="afe"/>
            </w:pPr>
            <w:r w:rsidRPr="00DE4936">
              <w:t>Приложение</w:t>
            </w:r>
          </w:p>
          <w:p w:rsidR="00DE4936" w:rsidRPr="00DE4936" w:rsidRDefault="00DE4936" w:rsidP="00DE4936">
            <w:pPr>
              <w:pStyle w:val="afe"/>
            </w:pPr>
            <w:r w:rsidRPr="00DE4936">
              <w:t>к решению Собрания</w:t>
            </w:r>
          </w:p>
          <w:p w:rsidR="00DE4936" w:rsidRPr="00DE4936" w:rsidRDefault="00DE4936" w:rsidP="00DE4936">
            <w:pPr>
              <w:pStyle w:val="afe"/>
            </w:pPr>
            <w:r w:rsidRPr="00DE4936">
              <w:t>представителей г.Владикавказ</w:t>
            </w:r>
          </w:p>
          <w:p w:rsidR="00DE4936" w:rsidRPr="00DE4936" w:rsidRDefault="00DE4936" w:rsidP="00DE4936">
            <w:pPr>
              <w:pStyle w:val="afe"/>
            </w:pPr>
            <w:r w:rsidRPr="00DE4936">
              <w:t xml:space="preserve">от 28 апреля 2020г. </w:t>
            </w:r>
          </w:p>
          <w:p w:rsidR="00DE4936" w:rsidRPr="00DE4936" w:rsidRDefault="00DE4936" w:rsidP="00DE4936">
            <w:pPr>
              <w:pStyle w:val="afe"/>
            </w:pPr>
            <w:r>
              <w:t>№ 8/14</w:t>
            </w:r>
            <w:bookmarkStart w:id="0" w:name="_GoBack"/>
            <w:bookmarkEnd w:id="0"/>
          </w:p>
          <w:p w:rsidR="00DE4936" w:rsidRPr="00DE4936" w:rsidRDefault="00DE4936" w:rsidP="00DE4936">
            <w:pPr>
              <w:pStyle w:val="afe"/>
              <w:rPr>
                <w:b/>
                <w:bCs/>
              </w:rPr>
            </w:pPr>
          </w:p>
          <w:p w:rsidR="00A80ACC" w:rsidRDefault="00A80ACC" w:rsidP="00FF07B3">
            <w:pPr>
              <w:pStyle w:val="afe"/>
            </w:pPr>
          </w:p>
          <w:p w:rsidR="00A80ACC" w:rsidRDefault="00A80ACC" w:rsidP="00FF07B3">
            <w:pPr>
              <w:pStyle w:val="afe"/>
            </w:pPr>
          </w:p>
          <w:p w:rsidR="00A80ACC" w:rsidRPr="0074627B" w:rsidRDefault="00A80ACC" w:rsidP="00FF07B3">
            <w:pPr>
              <w:pStyle w:val="afe"/>
            </w:pPr>
          </w:p>
        </w:tc>
      </w:tr>
      <w:tr w:rsidR="00A80ACC" w:rsidTr="00FF07B3">
        <w:tc>
          <w:tcPr>
            <w:tcW w:w="9571" w:type="dxa"/>
          </w:tcPr>
          <w:p w:rsidR="00A80ACC" w:rsidRPr="002F3A6E" w:rsidRDefault="000268D6" w:rsidP="00FF07B3">
            <w:pPr>
              <w:pStyle w:val="afe"/>
            </w:pPr>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25pt;height:204.75pt">
                  <v:imagedata r:id="rId8" o:title="vladikavkaz_symbol"/>
                </v:shape>
              </w:pict>
            </w:r>
          </w:p>
        </w:tc>
      </w:tr>
      <w:tr w:rsidR="00A80ACC" w:rsidTr="00FF07B3">
        <w:tc>
          <w:tcPr>
            <w:tcW w:w="9571" w:type="dxa"/>
          </w:tcPr>
          <w:p w:rsidR="00A80ACC" w:rsidRDefault="00A80ACC" w:rsidP="00FF07B3">
            <w:pPr>
              <w:pStyle w:val="afe"/>
            </w:pPr>
          </w:p>
          <w:p w:rsidR="00A80ACC" w:rsidRDefault="00A80ACC" w:rsidP="00FF07B3">
            <w:pPr>
              <w:pStyle w:val="afe"/>
            </w:pPr>
          </w:p>
          <w:p w:rsidR="00A80ACC" w:rsidRDefault="00A80ACC" w:rsidP="00FF07B3">
            <w:pPr>
              <w:pStyle w:val="afe"/>
            </w:pPr>
          </w:p>
          <w:p w:rsidR="00A80ACC" w:rsidRPr="0074627B" w:rsidRDefault="00A80ACC" w:rsidP="00FF07B3">
            <w:pPr>
              <w:pStyle w:val="afe"/>
            </w:pPr>
          </w:p>
        </w:tc>
      </w:tr>
      <w:tr w:rsidR="00A80ACC" w:rsidTr="00FF07B3">
        <w:tc>
          <w:tcPr>
            <w:tcW w:w="9571" w:type="dxa"/>
          </w:tcPr>
          <w:p w:rsidR="00FF07B3" w:rsidRDefault="00FF07B3" w:rsidP="00FF07B3">
            <w:pPr>
              <w:pStyle w:val="12"/>
            </w:pPr>
            <w:r>
              <w:t>МЕСТНЫЕ НОРМАТИВЫ</w:t>
            </w:r>
          </w:p>
          <w:p w:rsidR="00FF07B3" w:rsidRDefault="00FF07B3" w:rsidP="00FF07B3">
            <w:pPr>
              <w:pStyle w:val="12"/>
            </w:pPr>
            <w:r>
              <w:t>ГРАДОСТРОИТЕЛЬНОГО ПРОЕКТИРОВАНИЯ</w:t>
            </w:r>
          </w:p>
          <w:p w:rsidR="00476531" w:rsidRDefault="00FF07B3" w:rsidP="00FF07B3">
            <w:pPr>
              <w:pStyle w:val="12"/>
            </w:pPr>
            <w:r>
              <w:t>МУНИЦИПАЛЬНОГО ОБРАЗОВАНИЯ</w:t>
            </w:r>
          </w:p>
          <w:p w:rsidR="00A80ACC" w:rsidRPr="0074627B" w:rsidRDefault="00FF07B3" w:rsidP="00FF07B3">
            <w:pPr>
              <w:pStyle w:val="12"/>
            </w:pPr>
            <w:r w:rsidRPr="00FF07B3">
              <w:t>ГО</w:t>
            </w:r>
            <w:r>
              <w:t>РОДСКОЙ ОКРУГ ГОРОД ВЛАДИКАВКАЗ</w:t>
            </w:r>
          </w:p>
        </w:tc>
      </w:tr>
      <w:tr w:rsidR="00A80ACC" w:rsidTr="00FF07B3">
        <w:tc>
          <w:tcPr>
            <w:tcW w:w="9571" w:type="dxa"/>
          </w:tcPr>
          <w:p w:rsidR="00A80ACC" w:rsidRDefault="00A80ACC" w:rsidP="00FF07B3">
            <w:pPr>
              <w:pStyle w:val="afe"/>
            </w:pPr>
          </w:p>
          <w:p w:rsidR="00A80ACC" w:rsidRDefault="00A80ACC" w:rsidP="00FF07B3">
            <w:pPr>
              <w:pStyle w:val="afe"/>
            </w:pPr>
          </w:p>
          <w:p w:rsidR="00A80ACC" w:rsidRDefault="00A80ACC" w:rsidP="00FF07B3">
            <w:pPr>
              <w:pStyle w:val="afe"/>
            </w:pPr>
          </w:p>
          <w:p w:rsidR="00A80ACC" w:rsidRDefault="00A80ACC" w:rsidP="00DE4936">
            <w:pPr>
              <w:pStyle w:val="afe"/>
              <w:jc w:val="both"/>
            </w:pPr>
          </w:p>
          <w:p w:rsidR="00DE4936" w:rsidRDefault="00DE4936" w:rsidP="00DE4936">
            <w:pPr>
              <w:pStyle w:val="afe"/>
              <w:jc w:val="both"/>
            </w:pPr>
          </w:p>
          <w:p w:rsidR="00A80ACC" w:rsidRDefault="00A80ACC" w:rsidP="00FF07B3">
            <w:pPr>
              <w:pStyle w:val="afe"/>
            </w:pPr>
          </w:p>
          <w:p w:rsidR="00A80ACC" w:rsidRDefault="00A80ACC" w:rsidP="00FF07B3">
            <w:pPr>
              <w:pStyle w:val="afe"/>
            </w:pPr>
          </w:p>
          <w:p w:rsidR="00A80ACC" w:rsidRDefault="00A80ACC" w:rsidP="00FF07B3">
            <w:pPr>
              <w:pStyle w:val="afe"/>
            </w:pPr>
          </w:p>
          <w:p w:rsidR="00A80ACC" w:rsidRDefault="00A80ACC" w:rsidP="00FF07B3">
            <w:pPr>
              <w:pStyle w:val="afe"/>
            </w:pPr>
          </w:p>
          <w:p w:rsidR="00A80ACC" w:rsidRDefault="00A80ACC" w:rsidP="00FF07B3">
            <w:pPr>
              <w:pStyle w:val="afe"/>
            </w:pPr>
          </w:p>
          <w:p w:rsidR="00A80ACC" w:rsidRDefault="00A80ACC" w:rsidP="00FF07B3">
            <w:pPr>
              <w:pStyle w:val="afe"/>
            </w:pPr>
          </w:p>
          <w:p w:rsidR="00A80ACC" w:rsidRDefault="00A80ACC" w:rsidP="00FF07B3">
            <w:pPr>
              <w:pStyle w:val="afe"/>
            </w:pPr>
          </w:p>
          <w:p w:rsidR="00A80ACC" w:rsidRDefault="00A80ACC" w:rsidP="00FF07B3">
            <w:pPr>
              <w:pStyle w:val="afe"/>
            </w:pPr>
          </w:p>
          <w:p w:rsidR="00A80ACC" w:rsidRDefault="00A80ACC" w:rsidP="00FF07B3">
            <w:pPr>
              <w:pStyle w:val="afe"/>
            </w:pPr>
          </w:p>
          <w:p w:rsidR="00A80ACC" w:rsidRDefault="00A80ACC" w:rsidP="00FF07B3">
            <w:pPr>
              <w:pStyle w:val="afe"/>
            </w:pPr>
          </w:p>
          <w:p w:rsidR="00A80ACC" w:rsidRPr="0074627B" w:rsidRDefault="00A80ACC" w:rsidP="00FF07B3">
            <w:pPr>
              <w:pStyle w:val="afe"/>
            </w:pPr>
          </w:p>
        </w:tc>
      </w:tr>
      <w:tr w:rsidR="00A80ACC" w:rsidTr="00FF07B3">
        <w:tc>
          <w:tcPr>
            <w:tcW w:w="9571" w:type="dxa"/>
          </w:tcPr>
          <w:p w:rsidR="00A80ACC" w:rsidRDefault="00A80ACC" w:rsidP="00FF07B3">
            <w:pPr>
              <w:pStyle w:val="12"/>
            </w:pPr>
            <w:r>
              <w:t>2019 г.</w:t>
            </w:r>
          </w:p>
        </w:tc>
      </w:tr>
    </w:tbl>
    <w:p w:rsidR="00A80ACC" w:rsidRDefault="00A80ACC" w:rsidP="00A80ACC">
      <w:pPr>
        <w:pStyle w:val="1"/>
      </w:pPr>
      <w:bookmarkStart w:id="1" w:name="_Toc536627738"/>
      <w:bookmarkStart w:id="2" w:name="_Toc15997401"/>
      <w:bookmarkStart w:id="3" w:name="_Toc22728145"/>
      <w:r>
        <w:lastRenderedPageBreak/>
        <w:t>СВЕДЕНИЯ О РАЗРАБОТЧИКЕ</w:t>
      </w:r>
      <w:bookmarkEnd w:id="1"/>
      <w:bookmarkEnd w:id="2"/>
      <w:bookmarkEnd w:id="3"/>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1"/>
        <w:gridCol w:w="2536"/>
        <w:gridCol w:w="297"/>
        <w:gridCol w:w="2536"/>
        <w:gridCol w:w="2600"/>
      </w:tblGrid>
      <w:tr w:rsidR="00A80ACC" w:rsidRPr="00A80ACC" w:rsidTr="00FF07B3">
        <w:tc>
          <w:tcPr>
            <w:tcW w:w="0" w:type="auto"/>
            <w:gridSpan w:val="5"/>
          </w:tcPr>
          <w:p w:rsidR="00476531" w:rsidRDefault="00476531" w:rsidP="00476531">
            <w:pPr>
              <w:pStyle w:val="012"/>
            </w:pPr>
            <w:r>
              <w:t>Полное наименование: Общество с ограниченной ответственностью «Технология консалтинг экология»</w:t>
            </w:r>
          </w:p>
          <w:p w:rsidR="00476531" w:rsidRPr="00AC4AFC" w:rsidRDefault="00476531" w:rsidP="00476531">
            <w:pPr>
              <w:pStyle w:val="012"/>
            </w:pPr>
            <w:r>
              <w:t xml:space="preserve">Сокращенное наименование: </w:t>
            </w:r>
            <w:r w:rsidRPr="00AC4AFC">
              <w:t>ООО «ТК ЭКО»</w:t>
            </w:r>
          </w:p>
          <w:p w:rsidR="00476531" w:rsidRPr="00AC4AFC" w:rsidRDefault="00476531" w:rsidP="00476531">
            <w:pPr>
              <w:pStyle w:val="012"/>
            </w:pPr>
            <w:r w:rsidRPr="00AC4AFC">
              <w:t>ИНН 0274903117, КПП 027601001, ОГРН 1150280017513</w:t>
            </w:r>
          </w:p>
          <w:p w:rsidR="00476531" w:rsidRPr="00AC4AFC" w:rsidRDefault="00476531" w:rsidP="00476531">
            <w:pPr>
              <w:pStyle w:val="012"/>
            </w:pPr>
            <w:r w:rsidRPr="00AC4AFC">
              <w:t>Юридический адрес: 450071, Республика Башкортостан, г. Уфа, проезд Лесной, 8/3, офис 307</w:t>
            </w:r>
          </w:p>
          <w:p w:rsidR="00476531" w:rsidRPr="00AC4AFC" w:rsidRDefault="00476531" w:rsidP="00476531">
            <w:pPr>
              <w:pStyle w:val="012"/>
            </w:pPr>
            <w:r w:rsidRPr="00AC4AFC">
              <w:t>Фактический адрес: 450071, Республика Башкортостан, г. У</w:t>
            </w:r>
            <w:r>
              <w:t>фа, проезд Лесной, 8/3, офис 104</w:t>
            </w:r>
          </w:p>
          <w:p w:rsidR="00476531" w:rsidRPr="00AC4AFC" w:rsidRDefault="00476531" w:rsidP="00476531">
            <w:pPr>
              <w:pStyle w:val="012"/>
            </w:pPr>
            <w:r w:rsidRPr="00AC4AFC">
              <w:t>тел. 8(347)246-41-99, факс 8(347)246-41-99</w:t>
            </w:r>
            <w:r w:rsidRPr="00AC4AFC">
              <w:tab/>
            </w:r>
          </w:p>
          <w:p w:rsidR="00A80ACC" w:rsidRPr="00476531" w:rsidRDefault="00476531" w:rsidP="00476531">
            <w:pPr>
              <w:pStyle w:val="012"/>
            </w:pPr>
            <w:r w:rsidRPr="00AC4AFC">
              <w:rPr>
                <w:lang w:val="en-US"/>
              </w:rPr>
              <w:t xml:space="preserve">e-mail: </w:t>
            </w:r>
            <w:r>
              <w:t>2464199</w:t>
            </w:r>
            <w:r>
              <w:rPr>
                <w:lang w:val="en-US"/>
              </w:rPr>
              <w:t>@mail.ru</w:t>
            </w:r>
          </w:p>
        </w:tc>
      </w:tr>
      <w:tr w:rsidR="00A80ACC" w:rsidRPr="00A80ACC" w:rsidTr="00FF07B3">
        <w:tc>
          <w:tcPr>
            <w:tcW w:w="0" w:type="auto"/>
            <w:gridSpan w:val="5"/>
          </w:tcPr>
          <w:p w:rsidR="00A80ACC" w:rsidRPr="00317D4F" w:rsidRDefault="00A80ACC" w:rsidP="00FF07B3">
            <w:pPr>
              <w:pStyle w:val="aff0"/>
              <w:rPr>
                <w:lang w:val="en-US"/>
              </w:rPr>
            </w:pPr>
          </w:p>
          <w:p w:rsidR="00A80ACC" w:rsidRPr="00317D4F" w:rsidRDefault="00A80ACC" w:rsidP="00FF07B3">
            <w:pPr>
              <w:pStyle w:val="aff0"/>
              <w:rPr>
                <w:lang w:val="en-US"/>
              </w:rPr>
            </w:pPr>
          </w:p>
        </w:tc>
      </w:tr>
      <w:tr w:rsidR="00476531" w:rsidRPr="00A87425" w:rsidTr="00FF07B3">
        <w:trPr>
          <w:trHeight w:val="238"/>
        </w:trPr>
        <w:tc>
          <w:tcPr>
            <w:tcW w:w="0" w:type="auto"/>
          </w:tcPr>
          <w:p w:rsidR="00A80ACC" w:rsidRPr="00A87425" w:rsidRDefault="00476531" w:rsidP="00FF07B3">
            <w:pPr>
              <w:pStyle w:val="afe"/>
            </w:pPr>
            <w:r>
              <w:t>Директор</w:t>
            </w:r>
          </w:p>
        </w:tc>
        <w:tc>
          <w:tcPr>
            <w:tcW w:w="0" w:type="auto"/>
          </w:tcPr>
          <w:p w:rsidR="00A80ACC" w:rsidRPr="00A87425" w:rsidRDefault="00A80ACC" w:rsidP="00FF07B3">
            <w:pPr>
              <w:pStyle w:val="afe"/>
            </w:pPr>
            <w:r>
              <w:t>______________</w:t>
            </w:r>
          </w:p>
        </w:tc>
        <w:tc>
          <w:tcPr>
            <w:tcW w:w="0" w:type="auto"/>
          </w:tcPr>
          <w:p w:rsidR="00A80ACC" w:rsidRPr="00A87425" w:rsidRDefault="00A80ACC" w:rsidP="00FF07B3">
            <w:pPr>
              <w:pStyle w:val="afe"/>
            </w:pPr>
          </w:p>
        </w:tc>
        <w:tc>
          <w:tcPr>
            <w:tcW w:w="0" w:type="auto"/>
          </w:tcPr>
          <w:p w:rsidR="00A80ACC" w:rsidRPr="00A87425" w:rsidRDefault="00A80ACC" w:rsidP="00FF07B3">
            <w:pPr>
              <w:pStyle w:val="afe"/>
            </w:pPr>
            <w:r>
              <w:t>______________</w:t>
            </w:r>
          </w:p>
        </w:tc>
        <w:tc>
          <w:tcPr>
            <w:tcW w:w="0" w:type="auto"/>
          </w:tcPr>
          <w:p w:rsidR="00A80ACC" w:rsidRPr="00A87425" w:rsidRDefault="00476531" w:rsidP="00FF07B3">
            <w:pPr>
              <w:pStyle w:val="afe"/>
            </w:pPr>
            <w:r>
              <w:t>Асфандиаров Т.Р.</w:t>
            </w:r>
          </w:p>
        </w:tc>
      </w:tr>
      <w:tr w:rsidR="00476531" w:rsidRPr="00A87425" w:rsidTr="00FF07B3">
        <w:trPr>
          <w:trHeight w:val="238"/>
        </w:trPr>
        <w:tc>
          <w:tcPr>
            <w:tcW w:w="0" w:type="auto"/>
          </w:tcPr>
          <w:p w:rsidR="00A80ACC" w:rsidRPr="00A87425" w:rsidRDefault="00A80ACC" w:rsidP="00FF07B3">
            <w:pPr>
              <w:pStyle w:val="afe"/>
            </w:pPr>
          </w:p>
        </w:tc>
        <w:tc>
          <w:tcPr>
            <w:tcW w:w="0" w:type="auto"/>
          </w:tcPr>
          <w:p w:rsidR="00A80ACC" w:rsidRPr="00A87425" w:rsidRDefault="00A80ACC" w:rsidP="00FF07B3">
            <w:pPr>
              <w:pStyle w:val="afe"/>
            </w:pPr>
            <w:r w:rsidRPr="00A87425">
              <w:t>дата</w:t>
            </w:r>
          </w:p>
        </w:tc>
        <w:tc>
          <w:tcPr>
            <w:tcW w:w="0" w:type="auto"/>
          </w:tcPr>
          <w:p w:rsidR="00A80ACC" w:rsidRPr="00A87425" w:rsidRDefault="00A80ACC" w:rsidP="00FF07B3">
            <w:pPr>
              <w:pStyle w:val="afe"/>
            </w:pPr>
          </w:p>
        </w:tc>
        <w:tc>
          <w:tcPr>
            <w:tcW w:w="0" w:type="auto"/>
          </w:tcPr>
          <w:p w:rsidR="00A80ACC" w:rsidRPr="00A87425" w:rsidRDefault="00A80ACC" w:rsidP="00FF07B3">
            <w:pPr>
              <w:pStyle w:val="afe"/>
            </w:pPr>
            <w:r w:rsidRPr="00A87425">
              <w:t>подпись</w:t>
            </w:r>
          </w:p>
        </w:tc>
        <w:tc>
          <w:tcPr>
            <w:tcW w:w="0" w:type="auto"/>
          </w:tcPr>
          <w:p w:rsidR="00A80ACC" w:rsidRPr="00A87425" w:rsidRDefault="00A80ACC" w:rsidP="00FF07B3">
            <w:pPr>
              <w:pStyle w:val="afe"/>
            </w:pPr>
          </w:p>
        </w:tc>
      </w:tr>
      <w:tr w:rsidR="00476531" w:rsidRPr="00A87425" w:rsidTr="00FF07B3">
        <w:trPr>
          <w:trHeight w:val="238"/>
        </w:trPr>
        <w:tc>
          <w:tcPr>
            <w:tcW w:w="0" w:type="auto"/>
          </w:tcPr>
          <w:p w:rsidR="00A80ACC" w:rsidRPr="00A87425" w:rsidRDefault="00A80ACC" w:rsidP="00FF07B3">
            <w:pPr>
              <w:pStyle w:val="afe"/>
            </w:pPr>
          </w:p>
        </w:tc>
        <w:tc>
          <w:tcPr>
            <w:tcW w:w="0" w:type="auto"/>
          </w:tcPr>
          <w:p w:rsidR="00A80ACC" w:rsidRPr="00A87425" w:rsidRDefault="00A80ACC" w:rsidP="00FF07B3">
            <w:pPr>
              <w:pStyle w:val="afe"/>
            </w:pPr>
          </w:p>
        </w:tc>
        <w:tc>
          <w:tcPr>
            <w:tcW w:w="0" w:type="auto"/>
          </w:tcPr>
          <w:p w:rsidR="00A80ACC" w:rsidRPr="00A87425" w:rsidRDefault="00A80ACC" w:rsidP="00FF07B3">
            <w:pPr>
              <w:pStyle w:val="afe"/>
            </w:pPr>
          </w:p>
        </w:tc>
        <w:tc>
          <w:tcPr>
            <w:tcW w:w="0" w:type="auto"/>
          </w:tcPr>
          <w:p w:rsidR="00A80ACC" w:rsidRPr="00A87425" w:rsidRDefault="00A80ACC" w:rsidP="00FF07B3">
            <w:pPr>
              <w:pStyle w:val="afe"/>
            </w:pPr>
          </w:p>
        </w:tc>
        <w:tc>
          <w:tcPr>
            <w:tcW w:w="0" w:type="auto"/>
          </w:tcPr>
          <w:p w:rsidR="00A80ACC" w:rsidRPr="00A87425" w:rsidRDefault="00A80ACC" w:rsidP="00FF07B3">
            <w:pPr>
              <w:pStyle w:val="afe"/>
            </w:pPr>
          </w:p>
        </w:tc>
      </w:tr>
      <w:tr w:rsidR="00476531" w:rsidRPr="00A87425" w:rsidTr="00FF07B3">
        <w:trPr>
          <w:trHeight w:val="238"/>
        </w:trPr>
        <w:tc>
          <w:tcPr>
            <w:tcW w:w="0" w:type="auto"/>
          </w:tcPr>
          <w:p w:rsidR="00A80ACC" w:rsidRPr="00A87425" w:rsidRDefault="00A80ACC" w:rsidP="00FF07B3">
            <w:pPr>
              <w:pStyle w:val="afe"/>
            </w:pPr>
          </w:p>
        </w:tc>
        <w:tc>
          <w:tcPr>
            <w:tcW w:w="0" w:type="auto"/>
          </w:tcPr>
          <w:p w:rsidR="00A80ACC" w:rsidRPr="00A87425" w:rsidRDefault="00A80ACC" w:rsidP="00FF07B3">
            <w:pPr>
              <w:pStyle w:val="afe"/>
            </w:pPr>
            <w:r w:rsidRPr="00A87425">
              <w:t>М.П.</w:t>
            </w:r>
          </w:p>
        </w:tc>
        <w:tc>
          <w:tcPr>
            <w:tcW w:w="0" w:type="auto"/>
          </w:tcPr>
          <w:p w:rsidR="00A80ACC" w:rsidRPr="00A87425" w:rsidRDefault="00A80ACC" w:rsidP="00FF07B3">
            <w:pPr>
              <w:pStyle w:val="afe"/>
            </w:pPr>
          </w:p>
        </w:tc>
        <w:tc>
          <w:tcPr>
            <w:tcW w:w="0" w:type="auto"/>
          </w:tcPr>
          <w:p w:rsidR="00A80ACC" w:rsidRPr="00A87425" w:rsidRDefault="00A80ACC" w:rsidP="00FF07B3">
            <w:pPr>
              <w:pStyle w:val="afe"/>
            </w:pPr>
          </w:p>
        </w:tc>
        <w:tc>
          <w:tcPr>
            <w:tcW w:w="0" w:type="auto"/>
          </w:tcPr>
          <w:p w:rsidR="00A80ACC" w:rsidRPr="00A87425" w:rsidRDefault="00A80ACC" w:rsidP="00FF07B3">
            <w:pPr>
              <w:pStyle w:val="afe"/>
            </w:pPr>
          </w:p>
        </w:tc>
      </w:tr>
    </w:tbl>
    <w:p w:rsidR="00835EFF" w:rsidRPr="00AC4AFC" w:rsidRDefault="00A80ACC" w:rsidP="00476531">
      <w:r>
        <w:tab/>
      </w:r>
    </w:p>
    <w:p w:rsidR="00CC7215" w:rsidRPr="00AC4AFC" w:rsidRDefault="00CC7215">
      <w:pPr>
        <w:spacing w:after="200"/>
        <w:ind w:firstLine="0"/>
        <w:jc w:val="left"/>
      </w:pPr>
      <w:r w:rsidRPr="00AC4AFC">
        <w:br w:type="page"/>
      </w:r>
    </w:p>
    <w:sdt>
      <w:sdtPr>
        <w:rPr>
          <w:rFonts w:ascii="Times New Roman" w:eastAsiaTheme="minorHAnsi" w:hAnsi="Times New Roman" w:cs="Times New Roman"/>
          <w:b w:val="0"/>
          <w:bCs w:val="0"/>
          <w:color w:val="auto"/>
          <w:sz w:val="24"/>
          <w:szCs w:val="24"/>
          <w:lang w:eastAsia="en-US"/>
        </w:rPr>
        <w:id w:val="237908947"/>
        <w:docPartObj>
          <w:docPartGallery w:val="Table of Contents"/>
          <w:docPartUnique/>
        </w:docPartObj>
      </w:sdtPr>
      <w:sdtEndPr/>
      <w:sdtContent>
        <w:p w:rsidR="00CC7215" w:rsidRPr="00AC4AFC" w:rsidRDefault="00CC7215" w:rsidP="0076055B">
          <w:pPr>
            <w:pStyle w:val="af"/>
            <w:ind w:firstLine="709"/>
            <w:rPr>
              <w:rFonts w:ascii="Times New Roman" w:hAnsi="Times New Roman" w:cs="Times New Roman"/>
              <w:color w:val="auto"/>
              <w:lang w:val="en-US"/>
            </w:rPr>
          </w:pPr>
          <w:r w:rsidRPr="00AC4AFC">
            <w:rPr>
              <w:rFonts w:ascii="Times New Roman" w:hAnsi="Times New Roman" w:cs="Times New Roman"/>
              <w:color w:val="auto"/>
            </w:rPr>
            <w:t>ОГЛАВЛЕНИЕ</w:t>
          </w:r>
        </w:p>
        <w:p w:rsidR="0076055B" w:rsidRPr="00AC4AFC" w:rsidRDefault="0076055B" w:rsidP="0076055B">
          <w:pPr>
            <w:rPr>
              <w:lang w:val="en-US" w:eastAsia="ru-RU"/>
            </w:rPr>
          </w:pPr>
        </w:p>
        <w:p w:rsidR="00BE321C" w:rsidRDefault="00703323">
          <w:pPr>
            <w:pStyle w:val="11"/>
            <w:tabs>
              <w:tab w:val="right" w:leader="dot" w:pos="9344"/>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22728145" w:history="1">
            <w:r w:rsidR="00BE321C" w:rsidRPr="00AB3BDC">
              <w:rPr>
                <w:rStyle w:val="af0"/>
                <w:noProof/>
              </w:rPr>
              <w:t>СВЕДЕНИЯ О РАЗРАБОТЧИКЕ</w:t>
            </w:r>
            <w:r w:rsidR="00BE321C">
              <w:rPr>
                <w:noProof/>
                <w:webHidden/>
              </w:rPr>
              <w:tab/>
            </w:r>
            <w:r w:rsidR="00BE321C">
              <w:rPr>
                <w:noProof/>
                <w:webHidden/>
              </w:rPr>
              <w:fldChar w:fldCharType="begin"/>
            </w:r>
            <w:r w:rsidR="00BE321C">
              <w:rPr>
                <w:noProof/>
                <w:webHidden/>
              </w:rPr>
              <w:instrText xml:space="preserve"> PAGEREF _Toc22728145 \h </w:instrText>
            </w:r>
            <w:r w:rsidR="00BE321C">
              <w:rPr>
                <w:noProof/>
                <w:webHidden/>
              </w:rPr>
            </w:r>
            <w:r w:rsidR="00BE321C">
              <w:rPr>
                <w:noProof/>
                <w:webHidden/>
              </w:rPr>
              <w:fldChar w:fldCharType="separate"/>
            </w:r>
            <w:r w:rsidR="00BE321C">
              <w:rPr>
                <w:noProof/>
                <w:webHidden/>
              </w:rPr>
              <w:t>2</w:t>
            </w:r>
            <w:r w:rsidR="00BE321C">
              <w:rPr>
                <w:noProof/>
                <w:webHidden/>
              </w:rPr>
              <w:fldChar w:fldCharType="end"/>
            </w:r>
          </w:hyperlink>
        </w:p>
        <w:p w:rsidR="00BE321C" w:rsidRDefault="000268D6">
          <w:pPr>
            <w:pStyle w:val="11"/>
            <w:tabs>
              <w:tab w:val="right" w:leader="dot" w:pos="9344"/>
            </w:tabs>
            <w:rPr>
              <w:rFonts w:asciiTheme="minorHAnsi" w:eastAsiaTheme="minorEastAsia" w:hAnsiTheme="minorHAnsi" w:cstheme="minorBidi"/>
              <w:noProof/>
              <w:sz w:val="22"/>
              <w:szCs w:val="22"/>
              <w:lang w:eastAsia="ru-RU"/>
            </w:rPr>
          </w:pPr>
          <w:hyperlink w:anchor="_Toc22728146" w:history="1">
            <w:r w:rsidR="00BE321C" w:rsidRPr="00AB3BDC">
              <w:rPr>
                <w:rStyle w:val="af0"/>
                <w:noProof/>
              </w:rPr>
              <w:t>ВВЕДЕНИЕ</w:t>
            </w:r>
            <w:r w:rsidR="00BE321C">
              <w:rPr>
                <w:noProof/>
                <w:webHidden/>
              </w:rPr>
              <w:tab/>
            </w:r>
            <w:r w:rsidR="00BE321C">
              <w:rPr>
                <w:noProof/>
                <w:webHidden/>
              </w:rPr>
              <w:fldChar w:fldCharType="begin"/>
            </w:r>
            <w:r w:rsidR="00BE321C">
              <w:rPr>
                <w:noProof/>
                <w:webHidden/>
              </w:rPr>
              <w:instrText xml:space="preserve"> PAGEREF _Toc22728146 \h </w:instrText>
            </w:r>
            <w:r w:rsidR="00BE321C">
              <w:rPr>
                <w:noProof/>
                <w:webHidden/>
              </w:rPr>
            </w:r>
            <w:r w:rsidR="00BE321C">
              <w:rPr>
                <w:noProof/>
                <w:webHidden/>
              </w:rPr>
              <w:fldChar w:fldCharType="separate"/>
            </w:r>
            <w:r w:rsidR="00BE321C">
              <w:rPr>
                <w:noProof/>
                <w:webHidden/>
              </w:rPr>
              <w:t>6</w:t>
            </w:r>
            <w:r w:rsidR="00BE321C">
              <w:rPr>
                <w:noProof/>
                <w:webHidden/>
              </w:rPr>
              <w:fldChar w:fldCharType="end"/>
            </w:r>
          </w:hyperlink>
        </w:p>
        <w:p w:rsidR="00BE321C" w:rsidRDefault="000268D6">
          <w:pPr>
            <w:pStyle w:val="11"/>
            <w:tabs>
              <w:tab w:val="right" w:leader="dot" w:pos="9344"/>
            </w:tabs>
            <w:rPr>
              <w:rFonts w:asciiTheme="minorHAnsi" w:eastAsiaTheme="minorEastAsia" w:hAnsiTheme="minorHAnsi" w:cstheme="minorBidi"/>
              <w:noProof/>
              <w:sz w:val="22"/>
              <w:szCs w:val="22"/>
              <w:lang w:eastAsia="ru-RU"/>
            </w:rPr>
          </w:pPr>
          <w:hyperlink w:anchor="_Toc22728147" w:history="1">
            <w:r w:rsidR="00BE321C" w:rsidRPr="00AB3BDC">
              <w:rPr>
                <w:rStyle w:val="af0"/>
                <w:noProof/>
              </w:rPr>
              <w:t>1. ОСНОВНАЯ ЧАСТЬ. РАСЧЕТНЫЕ ПОКАЗАТЕЛИ МИНИМАЛЬНО ДОПУСТИМОГО УРОВНЯ ОБЕСПЕЧЕННОСТИ ОБЪЕКТАМИ МЕСТНОГО ЗНАЧЕНИЯ НАСЕЛЕНИЯ МУНИЦИПАЛЬНОГО ОБРАЗОВАНИЯ ГОРОДСКОЙ ОКРУГ ГОРОД ВЛАДИКАВКАЗ И РАСЧЕТНЫЕ ПОКАЗАТЕЛИ МАКСИМАЛЬНО ДОПУСТИМОГО УРОВНЯ ТЕРРИТОРИАЛЬНОЙ ДОСТУПНОСТИ ТАКИХ ОБЪЕКТОВ</w:t>
            </w:r>
            <w:r w:rsidR="00BE321C">
              <w:rPr>
                <w:noProof/>
                <w:webHidden/>
              </w:rPr>
              <w:tab/>
            </w:r>
            <w:r w:rsidR="00BE321C">
              <w:rPr>
                <w:noProof/>
                <w:webHidden/>
              </w:rPr>
              <w:fldChar w:fldCharType="begin"/>
            </w:r>
            <w:r w:rsidR="00BE321C">
              <w:rPr>
                <w:noProof/>
                <w:webHidden/>
              </w:rPr>
              <w:instrText xml:space="preserve"> PAGEREF _Toc22728147 \h </w:instrText>
            </w:r>
            <w:r w:rsidR="00BE321C">
              <w:rPr>
                <w:noProof/>
                <w:webHidden/>
              </w:rPr>
            </w:r>
            <w:r w:rsidR="00BE321C">
              <w:rPr>
                <w:noProof/>
                <w:webHidden/>
              </w:rPr>
              <w:fldChar w:fldCharType="separate"/>
            </w:r>
            <w:r w:rsidR="00BE321C">
              <w:rPr>
                <w:noProof/>
                <w:webHidden/>
              </w:rPr>
              <w:t>7</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48" w:history="1">
            <w:r w:rsidR="00BE321C" w:rsidRPr="00AB3BDC">
              <w:rPr>
                <w:rStyle w:val="af0"/>
                <w:noProof/>
              </w:rPr>
              <w:t>1.1. Объекты местного значения в области жилищного строительства</w:t>
            </w:r>
            <w:r w:rsidR="00BE321C">
              <w:rPr>
                <w:noProof/>
                <w:webHidden/>
              </w:rPr>
              <w:tab/>
            </w:r>
            <w:r w:rsidR="00BE321C">
              <w:rPr>
                <w:noProof/>
                <w:webHidden/>
              </w:rPr>
              <w:fldChar w:fldCharType="begin"/>
            </w:r>
            <w:r w:rsidR="00BE321C">
              <w:rPr>
                <w:noProof/>
                <w:webHidden/>
              </w:rPr>
              <w:instrText xml:space="preserve"> PAGEREF _Toc22728148 \h </w:instrText>
            </w:r>
            <w:r w:rsidR="00BE321C">
              <w:rPr>
                <w:noProof/>
                <w:webHidden/>
              </w:rPr>
            </w:r>
            <w:r w:rsidR="00BE321C">
              <w:rPr>
                <w:noProof/>
                <w:webHidden/>
              </w:rPr>
              <w:fldChar w:fldCharType="separate"/>
            </w:r>
            <w:r w:rsidR="00BE321C">
              <w:rPr>
                <w:noProof/>
                <w:webHidden/>
              </w:rPr>
              <w:t>7</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49" w:history="1">
            <w:r w:rsidR="00BE321C" w:rsidRPr="00AB3BDC">
              <w:rPr>
                <w:rStyle w:val="af0"/>
                <w:noProof/>
              </w:rPr>
              <w:t>1.2. Объекты местного значения в области электро-, газо-, тепло - и водоснабжения, водоотведения</w:t>
            </w:r>
            <w:r w:rsidR="00BE321C">
              <w:rPr>
                <w:noProof/>
                <w:webHidden/>
              </w:rPr>
              <w:tab/>
            </w:r>
            <w:r w:rsidR="00BE321C">
              <w:rPr>
                <w:noProof/>
                <w:webHidden/>
              </w:rPr>
              <w:fldChar w:fldCharType="begin"/>
            </w:r>
            <w:r w:rsidR="00BE321C">
              <w:rPr>
                <w:noProof/>
                <w:webHidden/>
              </w:rPr>
              <w:instrText xml:space="preserve"> PAGEREF _Toc22728149 \h </w:instrText>
            </w:r>
            <w:r w:rsidR="00BE321C">
              <w:rPr>
                <w:noProof/>
                <w:webHidden/>
              </w:rPr>
            </w:r>
            <w:r w:rsidR="00BE321C">
              <w:rPr>
                <w:noProof/>
                <w:webHidden/>
              </w:rPr>
              <w:fldChar w:fldCharType="separate"/>
            </w:r>
            <w:r w:rsidR="00BE321C">
              <w:rPr>
                <w:noProof/>
                <w:webHidden/>
              </w:rPr>
              <w:t>8</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50" w:history="1">
            <w:r w:rsidR="00BE321C" w:rsidRPr="00AB3BDC">
              <w:rPr>
                <w:rStyle w:val="af0"/>
                <w:noProof/>
              </w:rPr>
              <w:t>1.2.1. Объекты местного значения в области электроснабжения</w:t>
            </w:r>
            <w:r w:rsidR="00BE321C">
              <w:rPr>
                <w:noProof/>
                <w:webHidden/>
              </w:rPr>
              <w:tab/>
            </w:r>
            <w:r w:rsidR="00BE321C">
              <w:rPr>
                <w:noProof/>
                <w:webHidden/>
              </w:rPr>
              <w:fldChar w:fldCharType="begin"/>
            </w:r>
            <w:r w:rsidR="00BE321C">
              <w:rPr>
                <w:noProof/>
                <w:webHidden/>
              </w:rPr>
              <w:instrText xml:space="preserve"> PAGEREF _Toc22728150 \h </w:instrText>
            </w:r>
            <w:r w:rsidR="00BE321C">
              <w:rPr>
                <w:noProof/>
                <w:webHidden/>
              </w:rPr>
            </w:r>
            <w:r w:rsidR="00BE321C">
              <w:rPr>
                <w:noProof/>
                <w:webHidden/>
              </w:rPr>
              <w:fldChar w:fldCharType="separate"/>
            </w:r>
            <w:r w:rsidR="00BE321C">
              <w:rPr>
                <w:noProof/>
                <w:webHidden/>
              </w:rPr>
              <w:t>8</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51" w:history="1">
            <w:r w:rsidR="00BE321C" w:rsidRPr="00AB3BDC">
              <w:rPr>
                <w:rStyle w:val="af0"/>
                <w:noProof/>
              </w:rPr>
              <w:t>1.2.2. Объекты местного значения в области теплоснабжения</w:t>
            </w:r>
            <w:r w:rsidR="00BE321C">
              <w:rPr>
                <w:noProof/>
                <w:webHidden/>
              </w:rPr>
              <w:tab/>
            </w:r>
            <w:r w:rsidR="00BE321C">
              <w:rPr>
                <w:noProof/>
                <w:webHidden/>
              </w:rPr>
              <w:fldChar w:fldCharType="begin"/>
            </w:r>
            <w:r w:rsidR="00BE321C">
              <w:rPr>
                <w:noProof/>
                <w:webHidden/>
              </w:rPr>
              <w:instrText xml:space="preserve"> PAGEREF _Toc22728151 \h </w:instrText>
            </w:r>
            <w:r w:rsidR="00BE321C">
              <w:rPr>
                <w:noProof/>
                <w:webHidden/>
              </w:rPr>
            </w:r>
            <w:r w:rsidR="00BE321C">
              <w:rPr>
                <w:noProof/>
                <w:webHidden/>
              </w:rPr>
              <w:fldChar w:fldCharType="separate"/>
            </w:r>
            <w:r w:rsidR="00BE321C">
              <w:rPr>
                <w:noProof/>
                <w:webHidden/>
              </w:rPr>
              <w:t>9</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52" w:history="1">
            <w:r w:rsidR="00BE321C" w:rsidRPr="00AB3BDC">
              <w:rPr>
                <w:rStyle w:val="af0"/>
                <w:noProof/>
              </w:rPr>
              <w:t>1.2.3. Объекты местного значения в области газоснабжения</w:t>
            </w:r>
            <w:r w:rsidR="00BE321C">
              <w:rPr>
                <w:noProof/>
                <w:webHidden/>
              </w:rPr>
              <w:tab/>
            </w:r>
            <w:r w:rsidR="00BE321C">
              <w:rPr>
                <w:noProof/>
                <w:webHidden/>
              </w:rPr>
              <w:fldChar w:fldCharType="begin"/>
            </w:r>
            <w:r w:rsidR="00BE321C">
              <w:rPr>
                <w:noProof/>
                <w:webHidden/>
              </w:rPr>
              <w:instrText xml:space="preserve"> PAGEREF _Toc22728152 \h </w:instrText>
            </w:r>
            <w:r w:rsidR="00BE321C">
              <w:rPr>
                <w:noProof/>
                <w:webHidden/>
              </w:rPr>
            </w:r>
            <w:r w:rsidR="00BE321C">
              <w:rPr>
                <w:noProof/>
                <w:webHidden/>
              </w:rPr>
              <w:fldChar w:fldCharType="separate"/>
            </w:r>
            <w:r w:rsidR="00BE321C">
              <w:rPr>
                <w:noProof/>
                <w:webHidden/>
              </w:rPr>
              <w:t>11</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53" w:history="1">
            <w:r w:rsidR="00BE321C" w:rsidRPr="00AB3BDC">
              <w:rPr>
                <w:rStyle w:val="af0"/>
                <w:noProof/>
              </w:rPr>
              <w:t>1.2.4. Объекты местного значения в области водоснабжения</w:t>
            </w:r>
            <w:r w:rsidR="00BE321C">
              <w:rPr>
                <w:noProof/>
                <w:webHidden/>
              </w:rPr>
              <w:tab/>
            </w:r>
            <w:r w:rsidR="00BE321C">
              <w:rPr>
                <w:noProof/>
                <w:webHidden/>
              </w:rPr>
              <w:fldChar w:fldCharType="begin"/>
            </w:r>
            <w:r w:rsidR="00BE321C">
              <w:rPr>
                <w:noProof/>
                <w:webHidden/>
              </w:rPr>
              <w:instrText xml:space="preserve"> PAGEREF _Toc22728153 \h </w:instrText>
            </w:r>
            <w:r w:rsidR="00BE321C">
              <w:rPr>
                <w:noProof/>
                <w:webHidden/>
              </w:rPr>
            </w:r>
            <w:r w:rsidR="00BE321C">
              <w:rPr>
                <w:noProof/>
                <w:webHidden/>
              </w:rPr>
              <w:fldChar w:fldCharType="separate"/>
            </w:r>
            <w:r w:rsidR="00BE321C">
              <w:rPr>
                <w:noProof/>
                <w:webHidden/>
              </w:rPr>
              <w:t>12</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54" w:history="1">
            <w:r w:rsidR="00BE321C" w:rsidRPr="00AB3BDC">
              <w:rPr>
                <w:rStyle w:val="af0"/>
                <w:noProof/>
              </w:rPr>
              <w:t>1.2.5. Объекты местного значения в области водоотведения</w:t>
            </w:r>
            <w:r w:rsidR="00BE321C">
              <w:rPr>
                <w:noProof/>
                <w:webHidden/>
              </w:rPr>
              <w:tab/>
            </w:r>
            <w:r w:rsidR="00BE321C">
              <w:rPr>
                <w:noProof/>
                <w:webHidden/>
              </w:rPr>
              <w:fldChar w:fldCharType="begin"/>
            </w:r>
            <w:r w:rsidR="00BE321C">
              <w:rPr>
                <w:noProof/>
                <w:webHidden/>
              </w:rPr>
              <w:instrText xml:space="preserve"> PAGEREF _Toc22728154 \h </w:instrText>
            </w:r>
            <w:r w:rsidR="00BE321C">
              <w:rPr>
                <w:noProof/>
                <w:webHidden/>
              </w:rPr>
            </w:r>
            <w:r w:rsidR="00BE321C">
              <w:rPr>
                <w:noProof/>
                <w:webHidden/>
              </w:rPr>
              <w:fldChar w:fldCharType="separate"/>
            </w:r>
            <w:r w:rsidR="00BE321C">
              <w:rPr>
                <w:noProof/>
                <w:webHidden/>
              </w:rPr>
              <w:t>13</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55" w:history="1">
            <w:r w:rsidR="00BE321C" w:rsidRPr="00AB3BDC">
              <w:rPr>
                <w:rStyle w:val="af0"/>
                <w:noProof/>
              </w:rPr>
              <w:t>1.3. Объекты местного значения в области дорожной деятельности, транспортного обслуживания</w:t>
            </w:r>
            <w:r w:rsidR="00BE321C">
              <w:rPr>
                <w:noProof/>
                <w:webHidden/>
              </w:rPr>
              <w:tab/>
            </w:r>
            <w:r w:rsidR="00BE321C">
              <w:rPr>
                <w:noProof/>
                <w:webHidden/>
              </w:rPr>
              <w:fldChar w:fldCharType="begin"/>
            </w:r>
            <w:r w:rsidR="00BE321C">
              <w:rPr>
                <w:noProof/>
                <w:webHidden/>
              </w:rPr>
              <w:instrText xml:space="preserve"> PAGEREF _Toc22728155 \h </w:instrText>
            </w:r>
            <w:r w:rsidR="00BE321C">
              <w:rPr>
                <w:noProof/>
                <w:webHidden/>
              </w:rPr>
            </w:r>
            <w:r w:rsidR="00BE321C">
              <w:rPr>
                <w:noProof/>
                <w:webHidden/>
              </w:rPr>
              <w:fldChar w:fldCharType="separate"/>
            </w:r>
            <w:r w:rsidR="00BE321C">
              <w:rPr>
                <w:noProof/>
                <w:webHidden/>
              </w:rPr>
              <w:t>14</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56" w:history="1">
            <w:r w:rsidR="00BE321C" w:rsidRPr="00AB3BDC">
              <w:rPr>
                <w:rStyle w:val="af0"/>
                <w:noProof/>
              </w:rPr>
              <w:t>1.4. Объекты местного значения в области гражданской обороны, предупреждения чрезвычайных ситуаций, стихийных бедствий, эпидемий и ликвидация их последствий</w:t>
            </w:r>
            <w:r w:rsidR="00BE321C">
              <w:rPr>
                <w:noProof/>
                <w:webHidden/>
              </w:rPr>
              <w:tab/>
            </w:r>
            <w:r w:rsidR="00BE321C">
              <w:rPr>
                <w:noProof/>
                <w:webHidden/>
              </w:rPr>
              <w:fldChar w:fldCharType="begin"/>
            </w:r>
            <w:r w:rsidR="00BE321C">
              <w:rPr>
                <w:noProof/>
                <w:webHidden/>
              </w:rPr>
              <w:instrText xml:space="preserve"> PAGEREF _Toc22728156 \h </w:instrText>
            </w:r>
            <w:r w:rsidR="00BE321C">
              <w:rPr>
                <w:noProof/>
                <w:webHidden/>
              </w:rPr>
            </w:r>
            <w:r w:rsidR="00BE321C">
              <w:rPr>
                <w:noProof/>
                <w:webHidden/>
              </w:rPr>
              <w:fldChar w:fldCharType="separate"/>
            </w:r>
            <w:r w:rsidR="00BE321C">
              <w:rPr>
                <w:noProof/>
                <w:webHidden/>
              </w:rPr>
              <w:t>28</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57" w:history="1">
            <w:r w:rsidR="00BE321C" w:rsidRPr="00AB3BDC">
              <w:rPr>
                <w:rStyle w:val="af0"/>
                <w:rFonts w:eastAsia="Calibri"/>
                <w:noProof/>
              </w:rPr>
              <w:t xml:space="preserve">1.5. Объекты </w:t>
            </w:r>
            <w:r w:rsidR="00BE321C" w:rsidRPr="00AB3BDC">
              <w:rPr>
                <w:rStyle w:val="af0"/>
                <w:noProof/>
              </w:rPr>
              <w:t>местного значения в области связи и информатизации</w:t>
            </w:r>
            <w:r w:rsidR="00BE321C">
              <w:rPr>
                <w:noProof/>
                <w:webHidden/>
              </w:rPr>
              <w:tab/>
            </w:r>
            <w:r w:rsidR="00BE321C">
              <w:rPr>
                <w:noProof/>
                <w:webHidden/>
              </w:rPr>
              <w:fldChar w:fldCharType="begin"/>
            </w:r>
            <w:r w:rsidR="00BE321C">
              <w:rPr>
                <w:noProof/>
                <w:webHidden/>
              </w:rPr>
              <w:instrText xml:space="preserve"> PAGEREF _Toc22728157 \h </w:instrText>
            </w:r>
            <w:r w:rsidR="00BE321C">
              <w:rPr>
                <w:noProof/>
                <w:webHidden/>
              </w:rPr>
            </w:r>
            <w:r w:rsidR="00BE321C">
              <w:rPr>
                <w:noProof/>
                <w:webHidden/>
              </w:rPr>
              <w:fldChar w:fldCharType="separate"/>
            </w:r>
            <w:r w:rsidR="00BE321C">
              <w:rPr>
                <w:noProof/>
                <w:webHidden/>
              </w:rPr>
              <w:t>31</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58" w:history="1">
            <w:r w:rsidR="00BE321C" w:rsidRPr="00AB3BDC">
              <w:rPr>
                <w:rStyle w:val="af0"/>
                <w:noProof/>
              </w:rPr>
              <w:t>1.6. Объекты местного значения в области образования</w:t>
            </w:r>
            <w:r w:rsidR="00BE321C">
              <w:rPr>
                <w:noProof/>
                <w:webHidden/>
              </w:rPr>
              <w:tab/>
            </w:r>
            <w:r w:rsidR="00BE321C">
              <w:rPr>
                <w:noProof/>
                <w:webHidden/>
              </w:rPr>
              <w:fldChar w:fldCharType="begin"/>
            </w:r>
            <w:r w:rsidR="00BE321C">
              <w:rPr>
                <w:noProof/>
                <w:webHidden/>
              </w:rPr>
              <w:instrText xml:space="preserve"> PAGEREF _Toc22728158 \h </w:instrText>
            </w:r>
            <w:r w:rsidR="00BE321C">
              <w:rPr>
                <w:noProof/>
                <w:webHidden/>
              </w:rPr>
            </w:r>
            <w:r w:rsidR="00BE321C">
              <w:rPr>
                <w:noProof/>
                <w:webHidden/>
              </w:rPr>
              <w:fldChar w:fldCharType="separate"/>
            </w:r>
            <w:r w:rsidR="00BE321C">
              <w:rPr>
                <w:noProof/>
                <w:webHidden/>
              </w:rPr>
              <w:t>33</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59" w:history="1">
            <w:r w:rsidR="00BE321C" w:rsidRPr="00AB3BDC">
              <w:rPr>
                <w:rStyle w:val="af0"/>
                <w:noProof/>
              </w:rPr>
              <w:t>1.7. Объекты местного значения в области культуры</w:t>
            </w:r>
            <w:r w:rsidR="00BE321C">
              <w:rPr>
                <w:noProof/>
                <w:webHidden/>
              </w:rPr>
              <w:tab/>
            </w:r>
            <w:r w:rsidR="00BE321C">
              <w:rPr>
                <w:noProof/>
                <w:webHidden/>
              </w:rPr>
              <w:fldChar w:fldCharType="begin"/>
            </w:r>
            <w:r w:rsidR="00BE321C">
              <w:rPr>
                <w:noProof/>
                <w:webHidden/>
              </w:rPr>
              <w:instrText xml:space="preserve"> PAGEREF _Toc22728159 \h </w:instrText>
            </w:r>
            <w:r w:rsidR="00BE321C">
              <w:rPr>
                <w:noProof/>
                <w:webHidden/>
              </w:rPr>
            </w:r>
            <w:r w:rsidR="00BE321C">
              <w:rPr>
                <w:noProof/>
                <w:webHidden/>
              </w:rPr>
              <w:fldChar w:fldCharType="separate"/>
            </w:r>
            <w:r w:rsidR="00BE321C">
              <w:rPr>
                <w:noProof/>
                <w:webHidden/>
              </w:rPr>
              <w:t>35</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60" w:history="1">
            <w:r w:rsidR="00BE321C" w:rsidRPr="00AB3BDC">
              <w:rPr>
                <w:rStyle w:val="af0"/>
                <w:noProof/>
              </w:rPr>
              <w:t>1.8. Объекты местного значения в области физической культуры и спорта</w:t>
            </w:r>
            <w:r w:rsidR="00BE321C">
              <w:rPr>
                <w:noProof/>
                <w:webHidden/>
              </w:rPr>
              <w:tab/>
            </w:r>
            <w:r w:rsidR="00BE321C">
              <w:rPr>
                <w:noProof/>
                <w:webHidden/>
              </w:rPr>
              <w:fldChar w:fldCharType="begin"/>
            </w:r>
            <w:r w:rsidR="00BE321C">
              <w:rPr>
                <w:noProof/>
                <w:webHidden/>
              </w:rPr>
              <w:instrText xml:space="preserve"> PAGEREF _Toc22728160 \h </w:instrText>
            </w:r>
            <w:r w:rsidR="00BE321C">
              <w:rPr>
                <w:noProof/>
                <w:webHidden/>
              </w:rPr>
            </w:r>
            <w:r w:rsidR="00BE321C">
              <w:rPr>
                <w:noProof/>
                <w:webHidden/>
              </w:rPr>
              <w:fldChar w:fldCharType="separate"/>
            </w:r>
            <w:r w:rsidR="00BE321C">
              <w:rPr>
                <w:noProof/>
                <w:webHidden/>
              </w:rPr>
              <w:t>38</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61" w:history="1">
            <w:r w:rsidR="00BE321C" w:rsidRPr="00AB3BDC">
              <w:rPr>
                <w:rStyle w:val="af0"/>
                <w:noProof/>
              </w:rPr>
              <w:t>1.9. Объекты местного значения в области архивного дела</w:t>
            </w:r>
            <w:r w:rsidR="00BE321C">
              <w:rPr>
                <w:noProof/>
                <w:webHidden/>
              </w:rPr>
              <w:tab/>
            </w:r>
            <w:r w:rsidR="00BE321C">
              <w:rPr>
                <w:noProof/>
                <w:webHidden/>
              </w:rPr>
              <w:fldChar w:fldCharType="begin"/>
            </w:r>
            <w:r w:rsidR="00BE321C">
              <w:rPr>
                <w:noProof/>
                <w:webHidden/>
              </w:rPr>
              <w:instrText xml:space="preserve"> PAGEREF _Toc22728161 \h </w:instrText>
            </w:r>
            <w:r w:rsidR="00BE321C">
              <w:rPr>
                <w:noProof/>
                <w:webHidden/>
              </w:rPr>
            </w:r>
            <w:r w:rsidR="00BE321C">
              <w:rPr>
                <w:noProof/>
                <w:webHidden/>
              </w:rPr>
              <w:fldChar w:fldCharType="separate"/>
            </w:r>
            <w:r w:rsidR="00BE321C">
              <w:rPr>
                <w:noProof/>
                <w:webHidden/>
              </w:rPr>
              <w:t>39</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62" w:history="1">
            <w:r w:rsidR="00BE321C" w:rsidRPr="00AB3BDC">
              <w:rPr>
                <w:rStyle w:val="af0"/>
                <w:noProof/>
              </w:rPr>
              <w:t>1.10. Объекты местного значения в области благоустройства и создания условий для массового отдыха</w:t>
            </w:r>
            <w:r w:rsidR="00BE321C">
              <w:rPr>
                <w:noProof/>
                <w:webHidden/>
              </w:rPr>
              <w:tab/>
            </w:r>
            <w:r w:rsidR="00BE321C">
              <w:rPr>
                <w:noProof/>
                <w:webHidden/>
              </w:rPr>
              <w:fldChar w:fldCharType="begin"/>
            </w:r>
            <w:r w:rsidR="00BE321C">
              <w:rPr>
                <w:noProof/>
                <w:webHidden/>
              </w:rPr>
              <w:instrText xml:space="preserve"> PAGEREF _Toc22728162 \h </w:instrText>
            </w:r>
            <w:r w:rsidR="00BE321C">
              <w:rPr>
                <w:noProof/>
                <w:webHidden/>
              </w:rPr>
            </w:r>
            <w:r w:rsidR="00BE321C">
              <w:rPr>
                <w:noProof/>
                <w:webHidden/>
              </w:rPr>
              <w:fldChar w:fldCharType="separate"/>
            </w:r>
            <w:r w:rsidR="00BE321C">
              <w:rPr>
                <w:noProof/>
                <w:webHidden/>
              </w:rPr>
              <w:t>39</w:t>
            </w:r>
            <w:r w:rsidR="00BE321C">
              <w:rPr>
                <w:noProof/>
                <w:webHidden/>
              </w:rPr>
              <w:fldChar w:fldCharType="end"/>
            </w:r>
          </w:hyperlink>
        </w:p>
        <w:p w:rsidR="00BE321C" w:rsidRDefault="000268D6">
          <w:pPr>
            <w:pStyle w:val="11"/>
            <w:tabs>
              <w:tab w:val="right" w:leader="dot" w:pos="9344"/>
            </w:tabs>
            <w:rPr>
              <w:rFonts w:asciiTheme="minorHAnsi" w:eastAsiaTheme="minorEastAsia" w:hAnsiTheme="minorHAnsi" w:cstheme="minorBidi"/>
              <w:noProof/>
              <w:sz w:val="22"/>
              <w:szCs w:val="22"/>
              <w:lang w:eastAsia="ru-RU"/>
            </w:rPr>
          </w:pPr>
          <w:hyperlink w:anchor="_Toc22728163" w:history="1">
            <w:r w:rsidR="00BE321C" w:rsidRPr="00AB3BDC">
              <w:rPr>
                <w:rStyle w:val="af0"/>
                <w:noProof/>
              </w:rPr>
              <w:t>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ГОРОДСКОЙ ОКРУГ ГОРОД ВЛАДИКАВКАЗ</w:t>
            </w:r>
            <w:r w:rsidR="00BE321C">
              <w:rPr>
                <w:noProof/>
                <w:webHidden/>
              </w:rPr>
              <w:tab/>
            </w:r>
            <w:r w:rsidR="00BE321C">
              <w:rPr>
                <w:noProof/>
                <w:webHidden/>
              </w:rPr>
              <w:fldChar w:fldCharType="begin"/>
            </w:r>
            <w:r w:rsidR="00BE321C">
              <w:rPr>
                <w:noProof/>
                <w:webHidden/>
              </w:rPr>
              <w:instrText xml:space="preserve"> PAGEREF _Toc22728163 \h </w:instrText>
            </w:r>
            <w:r w:rsidR="00BE321C">
              <w:rPr>
                <w:noProof/>
                <w:webHidden/>
              </w:rPr>
            </w:r>
            <w:r w:rsidR="00BE321C">
              <w:rPr>
                <w:noProof/>
                <w:webHidden/>
              </w:rPr>
              <w:fldChar w:fldCharType="separate"/>
            </w:r>
            <w:r w:rsidR="00BE321C">
              <w:rPr>
                <w:noProof/>
                <w:webHidden/>
              </w:rPr>
              <w:t>43</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64" w:history="1">
            <w:r w:rsidR="00BE321C" w:rsidRPr="00AB3BDC">
              <w:rPr>
                <w:rStyle w:val="af0"/>
                <w:noProof/>
              </w:rPr>
              <w:t>2.1. Жилые зоны</w:t>
            </w:r>
            <w:r w:rsidR="00BE321C">
              <w:rPr>
                <w:noProof/>
                <w:webHidden/>
              </w:rPr>
              <w:tab/>
            </w:r>
            <w:r w:rsidR="00BE321C">
              <w:rPr>
                <w:noProof/>
                <w:webHidden/>
              </w:rPr>
              <w:fldChar w:fldCharType="begin"/>
            </w:r>
            <w:r w:rsidR="00BE321C">
              <w:rPr>
                <w:noProof/>
                <w:webHidden/>
              </w:rPr>
              <w:instrText xml:space="preserve"> PAGEREF _Toc22728164 \h </w:instrText>
            </w:r>
            <w:r w:rsidR="00BE321C">
              <w:rPr>
                <w:noProof/>
                <w:webHidden/>
              </w:rPr>
            </w:r>
            <w:r w:rsidR="00BE321C">
              <w:rPr>
                <w:noProof/>
                <w:webHidden/>
              </w:rPr>
              <w:fldChar w:fldCharType="separate"/>
            </w:r>
            <w:r w:rsidR="00BE321C">
              <w:rPr>
                <w:noProof/>
                <w:webHidden/>
              </w:rPr>
              <w:t>43</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65" w:history="1">
            <w:r w:rsidR="00BE321C" w:rsidRPr="00AB3BDC">
              <w:rPr>
                <w:rStyle w:val="af0"/>
                <w:noProof/>
              </w:rPr>
              <w:t>2.2. Общественно-деловые зоны</w:t>
            </w:r>
            <w:r w:rsidR="00BE321C">
              <w:rPr>
                <w:noProof/>
                <w:webHidden/>
              </w:rPr>
              <w:tab/>
            </w:r>
            <w:r w:rsidR="00BE321C">
              <w:rPr>
                <w:noProof/>
                <w:webHidden/>
              </w:rPr>
              <w:fldChar w:fldCharType="begin"/>
            </w:r>
            <w:r w:rsidR="00BE321C">
              <w:rPr>
                <w:noProof/>
                <w:webHidden/>
              </w:rPr>
              <w:instrText xml:space="preserve"> PAGEREF _Toc22728165 \h </w:instrText>
            </w:r>
            <w:r w:rsidR="00BE321C">
              <w:rPr>
                <w:noProof/>
                <w:webHidden/>
              </w:rPr>
            </w:r>
            <w:r w:rsidR="00BE321C">
              <w:rPr>
                <w:noProof/>
                <w:webHidden/>
              </w:rPr>
              <w:fldChar w:fldCharType="separate"/>
            </w:r>
            <w:r w:rsidR="00BE321C">
              <w:rPr>
                <w:noProof/>
                <w:webHidden/>
              </w:rPr>
              <w:t>47</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66" w:history="1">
            <w:r w:rsidR="00BE321C" w:rsidRPr="00AB3BDC">
              <w:rPr>
                <w:rStyle w:val="af0"/>
                <w:noProof/>
              </w:rPr>
              <w:t>2.3. Рекреационные зоны и водные объекты</w:t>
            </w:r>
            <w:r w:rsidR="00BE321C">
              <w:rPr>
                <w:noProof/>
                <w:webHidden/>
              </w:rPr>
              <w:tab/>
            </w:r>
            <w:r w:rsidR="00BE321C">
              <w:rPr>
                <w:noProof/>
                <w:webHidden/>
              </w:rPr>
              <w:fldChar w:fldCharType="begin"/>
            </w:r>
            <w:r w:rsidR="00BE321C">
              <w:rPr>
                <w:noProof/>
                <w:webHidden/>
              </w:rPr>
              <w:instrText xml:space="preserve"> PAGEREF _Toc22728166 \h </w:instrText>
            </w:r>
            <w:r w:rsidR="00BE321C">
              <w:rPr>
                <w:noProof/>
                <w:webHidden/>
              </w:rPr>
            </w:r>
            <w:r w:rsidR="00BE321C">
              <w:rPr>
                <w:noProof/>
                <w:webHidden/>
              </w:rPr>
              <w:fldChar w:fldCharType="separate"/>
            </w:r>
            <w:r w:rsidR="00BE321C">
              <w:rPr>
                <w:noProof/>
                <w:webHidden/>
              </w:rPr>
              <w:t>49</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67" w:history="1">
            <w:r w:rsidR="00BE321C" w:rsidRPr="00AB3BDC">
              <w:rPr>
                <w:rStyle w:val="af0"/>
                <w:noProof/>
              </w:rPr>
              <w:t>2.4. Зоны инженерной инфраструктуры</w:t>
            </w:r>
            <w:r w:rsidR="00BE321C">
              <w:rPr>
                <w:noProof/>
                <w:webHidden/>
              </w:rPr>
              <w:tab/>
            </w:r>
            <w:r w:rsidR="00BE321C">
              <w:rPr>
                <w:noProof/>
                <w:webHidden/>
              </w:rPr>
              <w:fldChar w:fldCharType="begin"/>
            </w:r>
            <w:r w:rsidR="00BE321C">
              <w:rPr>
                <w:noProof/>
                <w:webHidden/>
              </w:rPr>
              <w:instrText xml:space="preserve"> PAGEREF _Toc22728167 \h </w:instrText>
            </w:r>
            <w:r w:rsidR="00BE321C">
              <w:rPr>
                <w:noProof/>
                <w:webHidden/>
              </w:rPr>
            </w:r>
            <w:r w:rsidR="00BE321C">
              <w:rPr>
                <w:noProof/>
                <w:webHidden/>
              </w:rPr>
              <w:fldChar w:fldCharType="separate"/>
            </w:r>
            <w:r w:rsidR="00BE321C">
              <w:rPr>
                <w:noProof/>
                <w:webHidden/>
              </w:rPr>
              <w:t>50</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68" w:history="1">
            <w:r w:rsidR="00BE321C" w:rsidRPr="00AB3BDC">
              <w:rPr>
                <w:rStyle w:val="af0"/>
                <w:noProof/>
              </w:rPr>
              <w:t>2.5. Зоны транспортной инфраструктуры</w:t>
            </w:r>
            <w:r w:rsidR="00BE321C">
              <w:rPr>
                <w:noProof/>
                <w:webHidden/>
              </w:rPr>
              <w:tab/>
            </w:r>
            <w:r w:rsidR="00BE321C">
              <w:rPr>
                <w:noProof/>
                <w:webHidden/>
              </w:rPr>
              <w:fldChar w:fldCharType="begin"/>
            </w:r>
            <w:r w:rsidR="00BE321C">
              <w:rPr>
                <w:noProof/>
                <w:webHidden/>
              </w:rPr>
              <w:instrText xml:space="preserve"> PAGEREF _Toc22728168 \h </w:instrText>
            </w:r>
            <w:r w:rsidR="00BE321C">
              <w:rPr>
                <w:noProof/>
                <w:webHidden/>
              </w:rPr>
            </w:r>
            <w:r w:rsidR="00BE321C">
              <w:rPr>
                <w:noProof/>
                <w:webHidden/>
              </w:rPr>
              <w:fldChar w:fldCharType="separate"/>
            </w:r>
            <w:r w:rsidR="00BE321C">
              <w:rPr>
                <w:noProof/>
                <w:webHidden/>
              </w:rPr>
              <w:t>56</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69" w:history="1">
            <w:r w:rsidR="00BE321C" w:rsidRPr="00AB3BDC">
              <w:rPr>
                <w:rStyle w:val="af0"/>
                <w:noProof/>
              </w:rPr>
              <w:t>2.6. Особо охраняемые природные территории</w:t>
            </w:r>
            <w:r w:rsidR="00BE321C">
              <w:rPr>
                <w:noProof/>
                <w:webHidden/>
              </w:rPr>
              <w:tab/>
            </w:r>
            <w:r w:rsidR="00BE321C">
              <w:rPr>
                <w:noProof/>
                <w:webHidden/>
              </w:rPr>
              <w:fldChar w:fldCharType="begin"/>
            </w:r>
            <w:r w:rsidR="00BE321C">
              <w:rPr>
                <w:noProof/>
                <w:webHidden/>
              </w:rPr>
              <w:instrText xml:space="preserve"> PAGEREF _Toc22728169 \h </w:instrText>
            </w:r>
            <w:r w:rsidR="00BE321C">
              <w:rPr>
                <w:noProof/>
                <w:webHidden/>
              </w:rPr>
            </w:r>
            <w:r w:rsidR="00BE321C">
              <w:rPr>
                <w:noProof/>
                <w:webHidden/>
              </w:rPr>
              <w:fldChar w:fldCharType="separate"/>
            </w:r>
            <w:r w:rsidR="00BE321C">
              <w:rPr>
                <w:noProof/>
                <w:webHidden/>
              </w:rPr>
              <w:t>59</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70" w:history="1">
            <w:r w:rsidR="00BE321C" w:rsidRPr="00AB3BDC">
              <w:rPr>
                <w:rStyle w:val="af0"/>
                <w:noProof/>
              </w:rPr>
              <w:t>2.7. Зоны специального назначения</w:t>
            </w:r>
            <w:r w:rsidR="00BE321C">
              <w:rPr>
                <w:noProof/>
                <w:webHidden/>
              </w:rPr>
              <w:tab/>
            </w:r>
            <w:r w:rsidR="00BE321C">
              <w:rPr>
                <w:noProof/>
                <w:webHidden/>
              </w:rPr>
              <w:fldChar w:fldCharType="begin"/>
            </w:r>
            <w:r w:rsidR="00BE321C">
              <w:rPr>
                <w:noProof/>
                <w:webHidden/>
              </w:rPr>
              <w:instrText xml:space="preserve"> PAGEREF _Toc22728170 \h </w:instrText>
            </w:r>
            <w:r w:rsidR="00BE321C">
              <w:rPr>
                <w:noProof/>
                <w:webHidden/>
              </w:rPr>
            </w:r>
            <w:r w:rsidR="00BE321C">
              <w:rPr>
                <w:noProof/>
                <w:webHidden/>
              </w:rPr>
              <w:fldChar w:fldCharType="separate"/>
            </w:r>
            <w:r w:rsidR="00BE321C">
              <w:rPr>
                <w:noProof/>
                <w:webHidden/>
              </w:rPr>
              <w:t>62</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71" w:history="1">
            <w:r w:rsidR="00BE321C" w:rsidRPr="00AB3BDC">
              <w:rPr>
                <w:rStyle w:val="af0"/>
                <w:noProof/>
              </w:rPr>
              <w:t>2.8. Охрана окружающей среды</w:t>
            </w:r>
            <w:r w:rsidR="00BE321C">
              <w:rPr>
                <w:noProof/>
                <w:webHidden/>
              </w:rPr>
              <w:tab/>
            </w:r>
            <w:r w:rsidR="00BE321C">
              <w:rPr>
                <w:noProof/>
                <w:webHidden/>
              </w:rPr>
              <w:fldChar w:fldCharType="begin"/>
            </w:r>
            <w:r w:rsidR="00BE321C">
              <w:rPr>
                <w:noProof/>
                <w:webHidden/>
              </w:rPr>
              <w:instrText xml:space="preserve"> PAGEREF _Toc22728171 \h </w:instrText>
            </w:r>
            <w:r w:rsidR="00BE321C">
              <w:rPr>
                <w:noProof/>
                <w:webHidden/>
              </w:rPr>
            </w:r>
            <w:r w:rsidR="00BE321C">
              <w:rPr>
                <w:noProof/>
                <w:webHidden/>
              </w:rPr>
              <w:fldChar w:fldCharType="separate"/>
            </w:r>
            <w:r w:rsidR="00BE321C">
              <w:rPr>
                <w:noProof/>
                <w:webHidden/>
              </w:rPr>
              <w:t>65</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72" w:history="1">
            <w:r w:rsidR="00BE321C" w:rsidRPr="00AB3BDC">
              <w:rPr>
                <w:rStyle w:val="af0"/>
                <w:noProof/>
              </w:rPr>
              <w:t>2.9. Требования по обеспечению защиты населения и территорий от воздействия чрезвычайных ситуаций природного и техногенного характера и требования к мероприятиям по гражданской обороне</w:t>
            </w:r>
            <w:r w:rsidR="00BE321C">
              <w:rPr>
                <w:noProof/>
                <w:webHidden/>
              </w:rPr>
              <w:tab/>
            </w:r>
            <w:r w:rsidR="00BE321C">
              <w:rPr>
                <w:noProof/>
                <w:webHidden/>
              </w:rPr>
              <w:fldChar w:fldCharType="begin"/>
            </w:r>
            <w:r w:rsidR="00BE321C">
              <w:rPr>
                <w:noProof/>
                <w:webHidden/>
              </w:rPr>
              <w:instrText xml:space="preserve"> PAGEREF _Toc22728172 \h </w:instrText>
            </w:r>
            <w:r w:rsidR="00BE321C">
              <w:rPr>
                <w:noProof/>
                <w:webHidden/>
              </w:rPr>
            </w:r>
            <w:r w:rsidR="00BE321C">
              <w:rPr>
                <w:noProof/>
                <w:webHidden/>
              </w:rPr>
              <w:fldChar w:fldCharType="separate"/>
            </w:r>
            <w:r w:rsidR="00BE321C">
              <w:rPr>
                <w:noProof/>
                <w:webHidden/>
              </w:rPr>
              <w:t>69</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73" w:history="1">
            <w:r w:rsidR="00BE321C" w:rsidRPr="00AB3BDC">
              <w:rPr>
                <w:rStyle w:val="af0"/>
                <w:noProof/>
              </w:rPr>
              <w:t>2.10. Обеспечение доступности жилых объектов, объектов социальной инфраструктуры для инвалидов и маломобильных групп населения</w:t>
            </w:r>
            <w:r w:rsidR="00BE321C">
              <w:rPr>
                <w:noProof/>
                <w:webHidden/>
              </w:rPr>
              <w:tab/>
            </w:r>
            <w:r w:rsidR="00BE321C">
              <w:rPr>
                <w:noProof/>
                <w:webHidden/>
              </w:rPr>
              <w:fldChar w:fldCharType="begin"/>
            </w:r>
            <w:r w:rsidR="00BE321C">
              <w:rPr>
                <w:noProof/>
                <w:webHidden/>
              </w:rPr>
              <w:instrText xml:space="preserve"> PAGEREF _Toc22728173 \h </w:instrText>
            </w:r>
            <w:r w:rsidR="00BE321C">
              <w:rPr>
                <w:noProof/>
                <w:webHidden/>
              </w:rPr>
            </w:r>
            <w:r w:rsidR="00BE321C">
              <w:rPr>
                <w:noProof/>
                <w:webHidden/>
              </w:rPr>
              <w:fldChar w:fldCharType="separate"/>
            </w:r>
            <w:r w:rsidR="00BE321C">
              <w:rPr>
                <w:noProof/>
                <w:webHidden/>
              </w:rPr>
              <w:t>70</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74" w:history="1">
            <w:r w:rsidR="00BE321C" w:rsidRPr="00AB3BDC">
              <w:rPr>
                <w:rStyle w:val="af0"/>
                <w:noProof/>
              </w:rPr>
              <w:t>2.11. Мероприятия по защите в районах с сейсмическим воздействием</w:t>
            </w:r>
            <w:r w:rsidR="00BE321C">
              <w:rPr>
                <w:noProof/>
                <w:webHidden/>
              </w:rPr>
              <w:tab/>
            </w:r>
            <w:r w:rsidR="00BE321C">
              <w:rPr>
                <w:noProof/>
                <w:webHidden/>
              </w:rPr>
              <w:fldChar w:fldCharType="begin"/>
            </w:r>
            <w:r w:rsidR="00BE321C">
              <w:rPr>
                <w:noProof/>
                <w:webHidden/>
              </w:rPr>
              <w:instrText xml:space="preserve"> PAGEREF _Toc22728174 \h </w:instrText>
            </w:r>
            <w:r w:rsidR="00BE321C">
              <w:rPr>
                <w:noProof/>
                <w:webHidden/>
              </w:rPr>
            </w:r>
            <w:r w:rsidR="00BE321C">
              <w:rPr>
                <w:noProof/>
                <w:webHidden/>
              </w:rPr>
              <w:fldChar w:fldCharType="separate"/>
            </w:r>
            <w:r w:rsidR="00BE321C">
              <w:rPr>
                <w:noProof/>
                <w:webHidden/>
              </w:rPr>
              <w:t>74</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75" w:history="1">
            <w:r w:rsidR="00BE321C" w:rsidRPr="00AB3BDC">
              <w:rPr>
                <w:rStyle w:val="af0"/>
                <w:noProof/>
              </w:rPr>
              <w:t>2.12. Особенности градостроительной деятельности в исторических городах</w:t>
            </w:r>
            <w:r w:rsidR="00BE321C">
              <w:rPr>
                <w:noProof/>
                <w:webHidden/>
              </w:rPr>
              <w:tab/>
            </w:r>
            <w:r w:rsidR="00BE321C">
              <w:rPr>
                <w:noProof/>
                <w:webHidden/>
              </w:rPr>
              <w:fldChar w:fldCharType="begin"/>
            </w:r>
            <w:r w:rsidR="00BE321C">
              <w:rPr>
                <w:noProof/>
                <w:webHidden/>
              </w:rPr>
              <w:instrText xml:space="preserve"> PAGEREF _Toc22728175 \h </w:instrText>
            </w:r>
            <w:r w:rsidR="00BE321C">
              <w:rPr>
                <w:noProof/>
                <w:webHidden/>
              </w:rPr>
            </w:r>
            <w:r w:rsidR="00BE321C">
              <w:rPr>
                <w:noProof/>
                <w:webHidden/>
              </w:rPr>
              <w:fldChar w:fldCharType="separate"/>
            </w:r>
            <w:r w:rsidR="00BE321C">
              <w:rPr>
                <w:noProof/>
                <w:webHidden/>
              </w:rPr>
              <w:t>77</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76" w:history="1">
            <w:r w:rsidR="00BE321C" w:rsidRPr="00AB3BDC">
              <w:rPr>
                <w:rStyle w:val="af0"/>
                <w:noProof/>
              </w:rPr>
              <w:t>2.13. Система обслуживания</w:t>
            </w:r>
            <w:r w:rsidR="00BE321C">
              <w:rPr>
                <w:noProof/>
                <w:webHidden/>
              </w:rPr>
              <w:tab/>
            </w:r>
            <w:r w:rsidR="00BE321C">
              <w:rPr>
                <w:noProof/>
                <w:webHidden/>
              </w:rPr>
              <w:fldChar w:fldCharType="begin"/>
            </w:r>
            <w:r w:rsidR="00BE321C">
              <w:rPr>
                <w:noProof/>
                <w:webHidden/>
              </w:rPr>
              <w:instrText xml:space="preserve"> PAGEREF _Toc22728176 \h </w:instrText>
            </w:r>
            <w:r w:rsidR="00BE321C">
              <w:rPr>
                <w:noProof/>
                <w:webHidden/>
              </w:rPr>
            </w:r>
            <w:r w:rsidR="00BE321C">
              <w:rPr>
                <w:noProof/>
                <w:webHidden/>
              </w:rPr>
              <w:fldChar w:fldCharType="separate"/>
            </w:r>
            <w:r w:rsidR="00BE321C">
              <w:rPr>
                <w:noProof/>
                <w:webHidden/>
              </w:rPr>
              <w:t>78</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77" w:history="1">
            <w:r w:rsidR="00BE321C" w:rsidRPr="00AB3BDC">
              <w:rPr>
                <w:rStyle w:val="af0"/>
                <w:noProof/>
              </w:rPr>
              <w:t>2.14. Прогноз численности населения Городского округа г. Владикавказ</w:t>
            </w:r>
            <w:r w:rsidR="00BE321C">
              <w:rPr>
                <w:noProof/>
                <w:webHidden/>
              </w:rPr>
              <w:tab/>
            </w:r>
            <w:r w:rsidR="00BE321C">
              <w:rPr>
                <w:noProof/>
                <w:webHidden/>
              </w:rPr>
              <w:fldChar w:fldCharType="begin"/>
            </w:r>
            <w:r w:rsidR="00BE321C">
              <w:rPr>
                <w:noProof/>
                <w:webHidden/>
              </w:rPr>
              <w:instrText xml:space="preserve"> PAGEREF _Toc22728177 \h </w:instrText>
            </w:r>
            <w:r w:rsidR="00BE321C">
              <w:rPr>
                <w:noProof/>
                <w:webHidden/>
              </w:rPr>
            </w:r>
            <w:r w:rsidR="00BE321C">
              <w:rPr>
                <w:noProof/>
                <w:webHidden/>
              </w:rPr>
              <w:fldChar w:fldCharType="separate"/>
            </w:r>
            <w:r w:rsidR="00BE321C">
              <w:rPr>
                <w:noProof/>
                <w:webHidden/>
              </w:rPr>
              <w:t>79</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78" w:history="1">
            <w:r w:rsidR="00BE321C" w:rsidRPr="00AB3BDC">
              <w:rPr>
                <w:rStyle w:val="af0"/>
                <w:noProof/>
              </w:rPr>
              <w:t>2.15.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BE321C">
              <w:rPr>
                <w:noProof/>
                <w:webHidden/>
              </w:rPr>
              <w:tab/>
            </w:r>
            <w:r w:rsidR="00BE321C">
              <w:rPr>
                <w:noProof/>
                <w:webHidden/>
              </w:rPr>
              <w:fldChar w:fldCharType="begin"/>
            </w:r>
            <w:r w:rsidR="00BE321C">
              <w:rPr>
                <w:noProof/>
                <w:webHidden/>
              </w:rPr>
              <w:instrText xml:space="preserve"> PAGEREF _Toc22728178 \h </w:instrText>
            </w:r>
            <w:r w:rsidR="00BE321C">
              <w:rPr>
                <w:noProof/>
                <w:webHidden/>
              </w:rPr>
            </w:r>
            <w:r w:rsidR="00BE321C">
              <w:rPr>
                <w:noProof/>
                <w:webHidden/>
              </w:rPr>
              <w:fldChar w:fldCharType="separate"/>
            </w:r>
            <w:r w:rsidR="00BE321C">
              <w:rPr>
                <w:noProof/>
                <w:webHidden/>
              </w:rPr>
              <w:t>80</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79" w:history="1">
            <w:r w:rsidR="00BE321C" w:rsidRPr="00AB3BDC">
              <w:rPr>
                <w:rStyle w:val="af0"/>
                <w:noProof/>
              </w:rPr>
              <w:t>2.15.1. Объекты местного значения в области жилищного строительства</w:t>
            </w:r>
            <w:r w:rsidR="00BE321C">
              <w:rPr>
                <w:noProof/>
                <w:webHidden/>
              </w:rPr>
              <w:tab/>
            </w:r>
            <w:r w:rsidR="00BE321C">
              <w:rPr>
                <w:noProof/>
                <w:webHidden/>
              </w:rPr>
              <w:fldChar w:fldCharType="begin"/>
            </w:r>
            <w:r w:rsidR="00BE321C">
              <w:rPr>
                <w:noProof/>
                <w:webHidden/>
              </w:rPr>
              <w:instrText xml:space="preserve"> PAGEREF _Toc22728179 \h </w:instrText>
            </w:r>
            <w:r w:rsidR="00BE321C">
              <w:rPr>
                <w:noProof/>
                <w:webHidden/>
              </w:rPr>
            </w:r>
            <w:r w:rsidR="00BE321C">
              <w:rPr>
                <w:noProof/>
                <w:webHidden/>
              </w:rPr>
              <w:fldChar w:fldCharType="separate"/>
            </w:r>
            <w:r w:rsidR="00BE321C">
              <w:rPr>
                <w:noProof/>
                <w:webHidden/>
              </w:rPr>
              <w:t>80</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80" w:history="1">
            <w:r w:rsidR="00BE321C" w:rsidRPr="00AB3BDC">
              <w:rPr>
                <w:rStyle w:val="af0"/>
                <w:noProof/>
              </w:rPr>
              <w:t>2.15.2. Объекты местного значения в области электро-, газо-, тепло - и водоснабжения, водоотведения</w:t>
            </w:r>
            <w:r w:rsidR="00BE321C">
              <w:rPr>
                <w:noProof/>
                <w:webHidden/>
              </w:rPr>
              <w:tab/>
            </w:r>
            <w:r w:rsidR="00BE321C">
              <w:rPr>
                <w:noProof/>
                <w:webHidden/>
              </w:rPr>
              <w:fldChar w:fldCharType="begin"/>
            </w:r>
            <w:r w:rsidR="00BE321C">
              <w:rPr>
                <w:noProof/>
                <w:webHidden/>
              </w:rPr>
              <w:instrText xml:space="preserve"> PAGEREF _Toc22728180 \h </w:instrText>
            </w:r>
            <w:r w:rsidR="00BE321C">
              <w:rPr>
                <w:noProof/>
                <w:webHidden/>
              </w:rPr>
            </w:r>
            <w:r w:rsidR="00BE321C">
              <w:rPr>
                <w:noProof/>
                <w:webHidden/>
              </w:rPr>
              <w:fldChar w:fldCharType="separate"/>
            </w:r>
            <w:r w:rsidR="00BE321C">
              <w:rPr>
                <w:noProof/>
                <w:webHidden/>
              </w:rPr>
              <w:t>81</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81" w:history="1">
            <w:r w:rsidR="00BE321C" w:rsidRPr="00AB3BDC">
              <w:rPr>
                <w:rStyle w:val="af0"/>
                <w:noProof/>
              </w:rPr>
              <w:t>2.15.3. Объекты местного значения в области дорожной деятельности, транспортного обслуживания</w:t>
            </w:r>
            <w:r w:rsidR="00BE321C">
              <w:rPr>
                <w:noProof/>
                <w:webHidden/>
              </w:rPr>
              <w:tab/>
            </w:r>
            <w:r w:rsidR="00BE321C">
              <w:rPr>
                <w:noProof/>
                <w:webHidden/>
              </w:rPr>
              <w:fldChar w:fldCharType="begin"/>
            </w:r>
            <w:r w:rsidR="00BE321C">
              <w:rPr>
                <w:noProof/>
                <w:webHidden/>
              </w:rPr>
              <w:instrText xml:space="preserve"> PAGEREF _Toc22728181 \h </w:instrText>
            </w:r>
            <w:r w:rsidR="00BE321C">
              <w:rPr>
                <w:noProof/>
                <w:webHidden/>
              </w:rPr>
            </w:r>
            <w:r w:rsidR="00BE321C">
              <w:rPr>
                <w:noProof/>
                <w:webHidden/>
              </w:rPr>
              <w:fldChar w:fldCharType="separate"/>
            </w:r>
            <w:r w:rsidR="00BE321C">
              <w:rPr>
                <w:noProof/>
                <w:webHidden/>
              </w:rPr>
              <w:t>82</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82" w:history="1">
            <w:r w:rsidR="00BE321C" w:rsidRPr="00AB3BDC">
              <w:rPr>
                <w:rStyle w:val="af0"/>
                <w:noProof/>
              </w:rPr>
              <w:t>2.15.4. Объекты местного значения в области гражданской обороны, предупреждения чрезвычайных ситуаций, стихийных бедствий, эпидемий и ликвидация их последствий</w:t>
            </w:r>
            <w:r w:rsidR="00BE321C">
              <w:rPr>
                <w:noProof/>
                <w:webHidden/>
              </w:rPr>
              <w:tab/>
            </w:r>
            <w:r w:rsidR="00BE321C">
              <w:rPr>
                <w:noProof/>
                <w:webHidden/>
              </w:rPr>
              <w:fldChar w:fldCharType="begin"/>
            </w:r>
            <w:r w:rsidR="00BE321C">
              <w:rPr>
                <w:noProof/>
                <w:webHidden/>
              </w:rPr>
              <w:instrText xml:space="preserve"> PAGEREF _Toc22728182 \h </w:instrText>
            </w:r>
            <w:r w:rsidR="00BE321C">
              <w:rPr>
                <w:noProof/>
                <w:webHidden/>
              </w:rPr>
            </w:r>
            <w:r w:rsidR="00BE321C">
              <w:rPr>
                <w:noProof/>
                <w:webHidden/>
              </w:rPr>
              <w:fldChar w:fldCharType="separate"/>
            </w:r>
            <w:r w:rsidR="00BE321C">
              <w:rPr>
                <w:noProof/>
                <w:webHidden/>
              </w:rPr>
              <w:t>84</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83" w:history="1">
            <w:r w:rsidR="00BE321C" w:rsidRPr="00AB3BDC">
              <w:rPr>
                <w:rStyle w:val="af0"/>
                <w:rFonts w:eastAsia="Calibri"/>
                <w:noProof/>
              </w:rPr>
              <w:t>2.15.5. Объекты местного значения в области связи и информатизации</w:t>
            </w:r>
            <w:r w:rsidR="00BE321C">
              <w:rPr>
                <w:noProof/>
                <w:webHidden/>
              </w:rPr>
              <w:tab/>
            </w:r>
            <w:r w:rsidR="00BE321C">
              <w:rPr>
                <w:noProof/>
                <w:webHidden/>
              </w:rPr>
              <w:fldChar w:fldCharType="begin"/>
            </w:r>
            <w:r w:rsidR="00BE321C">
              <w:rPr>
                <w:noProof/>
                <w:webHidden/>
              </w:rPr>
              <w:instrText xml:space="preserve"> PAGEREF _Toc22728183 \h </w:instrText>
            </w:r>
            <w:r w:rsidR="00BE321C">
              <w:rPr>
                <w:noProof/>
                <w:webHidden/>
              </w:rPr>
            </w:r>
            <w:r w:rsidR="00BE321C">
              <w:rPr>
                <w:noProof/>
                <w:webHidden/>
              </w:rPr>
              <w:fldChar w:fldCharType="separate"/>
            </w:r>
            <w:r w:rsidR="00BE321C">
              <w:rPr>
                <w:noProof/>
                <w:webHidden/>
              </w:rPr>
              <w:t>85</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84" w:history="1">
            <w:r w:rsidR="00BE321C" w:rsidRPr="00AB3BDC">
              <w:rPr>
                <w:rStyle w:val="af0"/>
                <w:noProof/>
              </w:rPr>
              <w:t>2.15.6. Объекты местного значения в области образования</w:t>
            </w:r>
            <w:r w:rsidR="00BE321C">
              <w:rPr>
                <w:noProof/>
                <w:webHidden/>
              </w:rPr>
              <w:tab/>
            </w:r>
            <w:r w:rsidR="00BE321C">
              <w:rPr>
                <w:noProof/>
                <w:webHidden/>
              </w:rPr>
              <w:fldChar w:fldCharType="begin"/>
            </w:r>
            <w:r w:rsidR="00BE321C">
              <w:rPr>
                <w:noProof/>
                <w:webHidden/>
              </w:rPr>
              <w:instrText xml:space="preserve"> PAGEREF _Toc22728184 \h </w:instrText>
            </w:r>
            <w:r w:rsidR="00BE321C">
              <w:rPr>
                <w:noProof/>
                <w:webHidden/>
              </w:rPr>
            </w:r>
            <w:r w:rsidR="00BE321C">
              <w:rPr>
                <w:noProof/>
                <w:webHidden/>
              </w:rPr>
              <w:fldChar w:fldCharType="separate"/>
            </w:r>
            <w:r w:rsidR="00BE321C">
              <w:rPr>
                <w:noProof/>
                <w:webHidden/>
              </w:rPr>
              <w:t>86</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85" w:history="1">
            <w:r w:rsidR="00BE321C" w:rsidRPr="00AB3BDC">
              <w:rPr>
                <w:rStyle w:val="af0"/>
                <w:noProof/>
              </w:rPr>
              <w:t>2.15.7. Объекты местного значения в области культуры</w:t>
            </w:r>
            <w:r w:rsidR="00BE321C">
              <w:rPr>
                <w:noProof/>
                <w:webHidden/>
              </w:rPr>
              <w:tab/>
            </w:r>
            <w:r w:rsidR="00BE321C">
              <w:rPr>
                <w:noProof/>
                <w:webHidden/>
              </w:rPr>
              <w:fldChar w:fldCharType="begin"/>
            </w:r>
            <w:r w:rsidR="00BE321C">
              <w:rPr>
                <w:noProof/>
                <w:webHidden/>
              </w:rPr>
              <w:instrText xml:space="preserve"> PAGEREF _Toc22728185 \h </w:instrText>
            </w:r>
            <w:r w:rsidR="00BE321C">
              <w:rPr>
                <w:noProof/>
                <w:webHidden/>
              </w:rPr>
            </w:r>
            <w:r w:rsidR="00BE321C">
              <w:rPr>
                <w:noProof/>
                <w:webHidden/>
              </w:rPr>
              <w:fldChar w:fldCharType="separate"/>
            </w:r>
            <w:r w:rsidR="00BE321C">
              <w:rPr>
                <w:noProof/>
                <w:webHidden/>
              </w:rPr>
              <w:t>89</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86" w:history="1">
            <w:r w:rsidR="00BE321C" w:rsidRPr="00AB3BDC">
              <w:rPr>
                <w:rStyle w:val="af0"/>
                <w:noProof/>
              </w:rPr>
              <w:t>2.15.8. Объекты местного значения в области физической культуры и спорта</w:t>
            </w:r>
            <w:r w:rsidR="00BE321C">
              <w:rPr>
                <w:noProof/>
                <w:webHidden/>
              </w:rPr>
              <w:tab/>
            </w:r>
            <w:r w:rsidR="00BE321C">
              <w:rPr>
                <w:noProof/>
                <w:webHidden/>
              </w:rPr>
              <w:fldChar w:fldCharType="begin"/>
            </w:r>
            <w:r w:rsidR="00BE321C">
              <w:rPr>
                <w:noProof/>
                <w:webHidden/>
              </w:rPr>
              <w:instrText xml:space="preserve"> PAGEREF _Toc22728186 \h </w:instrText>
            </w:r>
            <w:r w:rsidR="00BE321C">
              <w:rPr>
                <w:noProof/>
                <w:webHidden/>
              </w:rPr>
            </w:r>
            <w:r w:rsidR="00BE321C">
              <w:rPr>
                <w:noProof/>
                <w:webHidden/>
              </w:rPr>
              <w:fldChar w:fldCharType="separate"/>
            </w:r>
            <w:r w:rsidR="00BE321C">
              <w:rPr>
                <w:noProof/>
                <w:webHidden/>
              </w:rPr>
              <w:t>92</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87" w:history="1">
            <w:r w:rsidR="00BE321C" w:rsidRPr="00AB3BDC">
              <w:rPr>
                <w:rStyle w:val="af0"/>
                <w:noProof/>
              </w:rPr>
              <w:t>2.15.9. Объекты местного значения в области архивного дела</w:t>
            </w:r>
            <w:r w:rsidR="00BE321C">
              <w:rPr>
                <w:noProof/>
                <w:webHidden/>
              </w:rPr>
              <w:tab/>
            </w:r>
            <w:r w:rsidR="00BE321C">
              <w:rPr>
                <w:noProof/>
                <w:webHidden/>
              </w:rPr>
              <w:fldChar w:fldCharType="begin"/>
            </w:r>
            <w:r w:rsidR="00BE321C">
              <w:rPr>
                <w:noProof/>
                <w:webHidden/>
              </w:rPr>
              <w:instrText xml:space="preserve"> PAGEREF _Toc22728187 \h </w:instrText>
            </w:r>
            <w:r w:rsidR="00BE321C">
              <w:rPr>
                <w:noProof/>
                <w:webHidden/>
              </w:rPr>
            </w:r>
            <w:r w:rsidR="00BE321C">
              <w:rPr>
                <w:noProof/>
                <w:webHidden/>
              </w:rPr>
              <w:fldChar w:fldCharType="separate"/>
            </w:r>
            <w:r w:rsidR="00BE321C">
              <w:rPr>
                <w:noProof/>
                <w:webHidden/>
              </w:rPr>
              <w:t>92</w:t>
            </w:r>
            <w:r w:rsidR="00BE321C">
              <w:rPr>
                <w:noProof/>
                <w:webHidden/>
              </w:rPr>
              <w:fldChar w:fldCharType="end"/>
            </w:r>
          </w:hyperlink>
        </w:p>
        <w:p w:rsidR="00BE321C" w:rsidRDefault="000268D6">
          <w:pPr>
            <w:pStyle w:val="33"/>
            <w:tabs>
              <w:tab w:val="right" w:leader="dot" w:pos="9344"/>
            </w:tabs>
            <w:rPr>
              <w:rFonts w:asciiTheme="minorHAnsi" w:eastAsiaTheme="minorEastAsia" w:hAnsiTheme="minorHAnsi" w:cstheme="minorBidi"/>
              <w:noProof/>
              <w:sz w:val="22"/>
              <w:szCs w:val="22"/>
              <w:lang w:eastAsia="ru-RU"/>
            </w:rPr>
          </w:pPr>
          <w:hyperlink w:anchor="_Toc22728188" w:history="1">
            <w:r w:rsidR="00BE321C" w:rsidRPr="00AB3BDC">
              <w:rPr>
                <w:rStyle w:val="af0"/>
                <w:noProof/>
              </w:rPr>
              <w:t>2.15.10. Объекты местного значения в области благоустройства и создания условий для массового отдыха</w:t>
            </w:r>
            <w:r w:rsidR="00BE321C">
              <w:rPr>
                <w:noProof/>
                <w:webHidden/>
              </w:rPr>
              <w:tab/>
            </w:r>
            <w:r w:rsidR="00BE321C">
              <w:rPr>
                <w:noProof/>
                <w:webHidden/>
              </w:rPr>
              <w:fldChar w:fldCharType="begin"/>
            </w:r>
            <w:r w:rsidR="00BE321C">
              <w:rPr>
                <w:noProof/>
                <w:webHidden/>
              </w:rPr>
              <w:instrText xml:space="preserve"> PAGEREF _Toc22728188 \h </w:instrText>
            </w:r>
            <w:r w:rsidR="00BE321C">
              <w:rPr>
                <w:noProof/>
                <w:webHidden/>
              </w:rPr>
            </w:r>
            <w:r w:rsidR="00BE321C">
              <w:rPr>
                <w:noProof/>
                <w:webHidden/>
              </w:rPr>
              <w:fldChar w:fldCharType="separate"/>
            </w:r>
            <w:r w:rsidR="00BE321C">
              <w:rPr>
                <w:noProof/>
                <w:webHidden/>
              </w:rPr>
              <w:t>92</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89" w:history="1">
            <w:r w:rsidR="00BE321C" w:rsidRPr="00AB3BDC">
              <w:rPr>
                <w:rStyle w:val="af0"/>
                <w:noProof/>
              </w:rPr>
              <w:t>2.16. Перечень используемых сокращений</w:t>
            </w:r>
            <w:r w:rsidR="00BE321C">
              <w:rPr>
                <w:noProof/>
                <w:webHidden/>
              </w:rPr>
              <w:tab/>
            </w:r>
            <w:r w:rsidR="00BE321C">
              <w:rPr>
                <w:noProof/>
                <w:webHidden/>
              </w:rPr>
              <w:fldChar w:fldCharType="begin"/>
            </w:r>
            <w:r w:rsidR="00BE321C">
              <w:rPr>
                <w:noProof/>
                <w:webHidden/>
              </w:rPr>
              <w:instrText xml:space="preserve"> PAGEREF _Toc22728189 \h </w:instrText>
            </w:r>
            <w:r w:rsidR="00BE321C">
              <w:rPr>
                <w:noProof/>
                <w:webHidden/>
              </w:rPr>
            </w:r>
            <w:r w:rsidR="00BE321C">
              <w:rPr>
                <w:noProof/>
                <w:webHidden/>
              </w:rPr>
              <w:fldChar w:fldCharType="separate"/>
            </w:r>
            <w:r w:rsidR="00BE321C">
              <w:rPr>
                <w:noProof/>
                <w:webHidden/>
              </w:rPr>
              <w:t>93</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90" w:history="1">
            <w:r w:rsidR="00BE321C" w:rsidRPr="00AB3BDC">
              <w:rPr>
                <w:rStyle w:val="af0"/>
                <w:noProof/>
              </w:rPr>
              <w:t>2.17. Термины и определения</w:t>
            </w:r>
            <w:r w:rsidR="00BE321C">
              <w:rPr>
                <w:noProof/>
                <w:webHidden/>
              </w:rPr>
              <w:tab/>
            </w:r>
            <w:r w:rsidR="00BE321C">
              <w:rPr>
                <w:noProof/>
                <w:webHidden/>
              </w:rPr>
              <w:fldChar w:fldCharType="begin"/>
            </w:r>
            <w:r w:rsidR="00BE321C">
              <w:rPr>
                <w:noProof/>
                <w:webHidden/>
              </w:rPr>
              <w:instrText xml:space="preserve"> PAGEREF _Toc22728190 \h </w:instrText>
            </w:r>
            <w:r w:rsidR="00BE321C">
              <w:rPr>
                <w:noProof/>
                <w:webHidden/>
              </w:rPr>
            </w:r>
            <w:r w:rsidR="00BE321C">
              <w:rPr>
                <w:noProof/>
                <w:webHidden/>
              </w:rPr>
              <w:fldChar w:fldCharType="separate"/>
            </w:r>
            <w:r w:rsidR="00BE321C">
              <w:rPr>
                <w:noProof/>
                <w:webHidden/>
              </w:rPr>
              <w:t>94</w:t>
            </w:r>
            <w:r w:rsidR="00BE321C">
              <w:rPr>
                <w:noProof/>
                <w:webHidden/>
              </w:rPr>
              <w:fldChar w:fldCharType="end"/>
            </w:r>
          </w:hyperlink>
        </w:p>
        <w:p w:rsidR="00BE321C" w:rsidRDefault="000268D6">
          <w:pPr>
            <w:pStyle w:val="25"/>
            <w:tabs>
              <w:tab w:val="right" w:leader="dot" w:pos="9344"/>
            </w:tabs>
            <w:rPr>
              <w:rFonts w:asciiTheme="minorHAnsi" w:eastAsiaTheme="minorEastAsia" w:hAnsiTheme="minorHAnsi" w:cstheme="minorBidi"/>
              <w:noProof/>
              <w:sz w:val="22"/>
              <w:szCs w:val="22"/>
              <w:lang w:eastAsia="ru-RU"/>
            </w:rPr>
          </w:pPr>
          <w:hyperlink w:anchor="_Toc22728191" w:history="1">
            <w:r w:rsidR="00BE321C" w:rsidRPr="00AB3BDC">
              <w:rPr>
                <w:rStyle w:val="af0"/>
                <w:noProof/>
              </w:rPr>
              <w:t>2.18. Перечень законодательных и нормативно-правовых актов, использованных при разработке нормативов градостроительного проектирования</w:t>
            </w:r>
            <w:r w:rsidR="00BE321C">
              <w:rPr>
                <w:noProof/>
                <w:webHidden/>
              </w:rPr>
              <w:tab/>
            </w:r>
            <w:r w:rsidR="00BE321C">
              <w:rPr>
                <w:noProof/>
                <w:webHidden/>
              </w:rPr>
              <w:fldChar w:fldCharType="begin"/>
            </w:r>
            <w:r w:rsidR="00BE321C">
              <w:rPr>
                <w:noProof/>
                <w:webHidden/>
              </w:rPr>
              <w:instrText xml:space="preserve"> PAGEREF _Toc22728191 \h </w:instrText>
            </w:r>
            <w:r w:rsidR="00BE321C">
              <w:rPr>
                <w:noProof/>
                <w:webHidden/>
              </w:rPr>
            </w:r>
            <w:r w:rsidR="00BE321C">
              <w:rPr>
                <w:noProof/>
                <w:webHidden/>
              </w:rPr>
              <w:fldChar w:fldCharType="separate"/>
            </w:r>
            <w:r w:rsidR="00BE321C">
              <w:rPr>
                <w:noProof/>
                <w:webHidden/>
              </w:rPr>
              <w:t>95</w:t>
            </w:r>
            <w:r w:rsidR="00BE321C">
              <w:rPr>
                <w:noProof/>
                <w:webHidden/>
              </w:rPr>
              <w:fldChar w:fldCharType="end"/>
            </w:r>
          </w:hyperlink>
        </w:p>
        <w:p w:rsidR="00BE321C" w:rsidRDefault="000268D6">
          <w:pPr>
            <w:pStyle w:val="11"/>
            <w:tabs>
              <w:tab w:val="right" w:leader="dot" w:pos="9344"/>
            </w:tabs>
            <w:rPr>
              <w:rFonts w:asciiTheme="minorHAnsi" w:eastAsiaTheme="minorEastAsia" w:hAnsiTheme="minorHAnsi" w:cstheme="minorBidi"/>
              <w:noProof/>
              <w:sz w:val="22"/>
              <w:szCs w:val="22"/>
              <w:lang w:eastAsia="ru-RU"/>
            </w:rPr>
          </w:pPr>
          <w:hyperlink w:anchor="_Toc22728192" w:history="1">
            <w:r w:rsidR="00BE321C" w:rsidRPr="00AB3BDC">
              <w:rPr>
                <w:rStyle w:val="af0"/>
                <w:noProof/>
              </w:rPr>
              <w:t xml:space="preserve">3. ПРАВИЛА И ОБЛАСТЬ ПРИМЕНЕНИЯ РАСЧЕТНЫХ ПОКАЗАТЕЛЕЙ, СОДЕРЖАЩИХСЯ В ОСНОВНОЙ ЧАСТИ ПРОЕКТА МЕСТНЫХ НОРМАТИВОВ </w:t>
            </w:r>
            <w:r w:rsidR="00BE321C" w:rsidRPr="00AB3BDC">
              <w:rPr>
                <w:rStyle w:val="af0"/>
                <w:noProof/>
              </w:rPr>
              <w:lastRenderedPageBreak/>
              <w:t>ГРАДОСТРОИТЕЛЬНОГО ПРОЕКТИРОВАНИЯ МУНИЦИПАЛЬНОГО ОБРАЗОВАНИЯ ГОРОДСКОЙ ОКРУГ ГОРОД ВЛАДИКАВКАЗ</w:t>
            </w:r>
            <w:r w:rsidR="00BE321C">
              <w:rPr>
                <w:noProof/>
                <w:webHidden/>
              </w:rPr>
              <w:tab/>
            </w:r>
            <w:r w:rsidR="00BE321C">
              <w:rPr>
                <w:noProof/>
                <w:webHidden/>
              </w:rPr>
              <w:fldChar w:fldCharType="begin"/>
            </w:r>
            <w:r w:rsidR="00BE321C">
              <w:rPr>
                <w:noProof/>
                <w:webHidden/>
              </w:rPr>
              <w:instrText xml:space="preserve"> PAGEREF _Toc22728192 \h </w:instrText>
            </w:r>
            <w:r w:rsidR="00BE321C">
              <w:rPr>
                <w:noProof/>
                <w:webHidden/>
              </w:rPr>
            </w:r>
            <w:r w:rsidR="00BE321C">
              <w:rPr>
                <w:noProof/>
                <w:webHidden/>
              </w:rPr>
              <w:fldChar w:fldCharType="separate"/>
            </w:r>
            <w:r w:rsidR="00BE321C">
              <w:rPr>
                <w:noProof/>
                <w:webHidden/>
              </w:rPr>
              <w:t>100</w:t>
            </w:r>
            <w:r w:rsidR="00BE321C">
              <w:rPr>
                <w:noProof/>
                <w:webHidden/>
              </w:rPr>
              <w:fldChar w:fldCharType="end"/>
            </w:r>
          </w:hyperlink>
        </w:p>
        <w:p w:rsidR="00CC7215" w:rsidRPr="00AC4AFC" w:rsidRDefault="00703323">
          <w:r>
            <w:fldChar w:fldCharType="end"/>
          </w:r>
        </w:p>
      </w:sdtContent>
    </w:sdt>
    <w:p w:rsidR="00CC7215" w:rsidRPr="00AC4AFC" w:rsidRDefault="00CC7215" w:rsidP="00CC7215">
      <w:pPr>
        <w:rPr>
          <w:rFonts w:eastAsia="Calibri"/>
          <w:color w:val="000000" w:themeColor="text1"/>
        </w:rPr>
      </w:pPr>
      <w:r w:rsidRPr="00AC4AFC">
        <w:br w:type="page"/>
      </w:r>
    </w:p>
    <w:p w:rsidR="00E0481F" w:rsidRPr="00AC4AFC" w:rsidRDefault="00E0481F" w:rsidP="00E0481F">
      <w:pPr>
        <w:pStyle w:val="1"/>
      </w:pPr>
      <w:bookmarkStart w:id="4" w:name="_Toc22728146"/>
      <w:r w:rsidRPr="00AC4AFC">
        <w:lastRenderedPageBreak/>
        <w:t>ВВЕДЕНИЕ</w:t>
      </w:r>
      <w:bookmarkEnd w:id="4"/>
    </w:p>
    <w:p w:rsidR="00E0481F" w:rsidRPr="00AC4AFC" w:rsidRDefault="00E0481F" w:rsidP="00E0481F">
      <w:r w:rsidRPr="00AC4AFC">
        <w:t xml:space="preserve">К полномочиям органов местного самоуправления </w:t>
      </w:r>
      <w:r w:rsidR="00724509" w:rsidRPr="00724509">
        <w:t>городских округов</w:t>
      </w:r>
      <w:r w:rsidRPr="00AC4AFC">
        <w:t xml:space="preserve"> в области градостроительной деятельности в соот</w:t>
      </w:r>
      <w:r w:rsidR="003051F5" w:rsidRPr="00AC4AFC">
        <w:t xml:space="preserve">ветствии с требованиями части </w:t>
      </w:r>
      <w:r w:rsidR="009278ED">
        <w:t>3</w:t>
      </w:r>
      <w:r w:rsidRPr="00AC4AFC">
        <w:t xml:space="preserve"> статьи 8 Градостроительно</w:t>
      </w:r>
      <w:r w:rsidR="003051F5" w:rsidRPr="00AC4AFC">
        <w:t xml:space="preserve">го кодекса Российской Федерации </w:t>
      </w:r>
      <w:r w:rsidRPr="00AC4AFC">
        <w:t xml:space="preserve">относится утверждение местных нормативов градостроительного проектирования </w:t>
      </w:r>
      <w:r w:rsidR="009278ED">
        <w:t>городских округов.</w:t>
      </w:r>
    </w:p>
    <w:p w:rsidR="00E0481F" w:rsidRPr="00AC4AFC" w:rsidRDefault="00E0481F" w:rsidP="00A136BD">
      <w:r w:rsidRPr="00AC4AFC">
        <w:t xml:space="preserve">Настоящие </w:t>
      </w:r>
      <w:r w:rsidR="003051F5" w:rsidRPr="00AC4AFC">
        <w:t>м</w:t>
      </w:r>
      <w:r w:rsidRPr="00AC4AFC">
        <w:t>естные нормативы градостроительного проектирования</w:t>
      </w:r>
      <w:r w:rsidR="00BF4DE4">
        <w:t xml:space="preserve"> </w:t>
      </w:r>
      <w:r w:rsidR="00A136BD">
        <w:t>М</w:t>
      </w:r>
      <w:r w:rsidR="00724509">
        <w:t xml:space="preserve">униципального образования </w:t>
      </w:r>
      <w:r w:rsidR="00476531">
        <w:t>городской округ город Владикавказ</w:t>
      </w:r>
      <w:r w:rsidR="00CA462E" w:rsidRPr="00AC4AFC">
        <w:t xml:space="preserve"> </w:t>
      </w:r>
      <w:r w:rsidR="00CA462E">
        <w:t>(далее</w:t>
      </w:r>
      <w:r w:rsidR="00476531">
        <w:t xml:space="preserve"> также</w:t>
      </w:r>
      <w:r w:rsidR="00CA462E">
        <w:t xml:space="preserve"> – </w:t>
      </w:r>
      <w:r w:rsidR="00A136BD">
        <w:t>Городской округ г. Владикавказ</w:t>
      </w:r>
      <w:r w:rsidR="009278ED">
        <w:t>, городской округ</w:t>
      </w:r>
      <w:r w:rsidR="00CA462E">
        <w:t xml:space="preserve">) </w:t>
      </w:r>
      <w:r w:rsidRPr="00AC4AFC">
        <w:t xml:space="preserve">разработаны в целях реализации полномочий органов местного самоуправления </w:t>
      </w:r>
      <w:r w:rsidR="00A136BD">
        <w:t>Городского округа г. Владикавказ</w:t>
      </w:r>
      <w:r w:rsidR="009278ED">
        <w:t xml:space="preserve"> </w:t>
      </w:r>
      <w:r w:rsidRPr="00AC4AFC">
        <w:t>в сфере градостроительной деятельности.</w:t>
      </w:r>
    </w:p>
    <w:p w:rsidR="00E0481F" w:rsidRPr="00AC4AFC" w:rsidRDefault="00E0481F" w:rsidP="00E0481F">
      <w:r w:rsidRPr="00AC4AFC">
        <w:t>Местные нормативы</w:t>
      </w:r>
      <w:r w:rsidR="003051F5" w:rsidRPr="00AC4AFC">
        <w:t xml:space="preserve"> градостроительного проектирования</w:t>
      </w:r>
      <w:r w:rsidRPr="00AC4AFC">
        <w:t xml:space="preserve"> разработаны в соответствии с законодательством Российской Федерации и </w:t>
      </w:r>
      <w:r w:rsidR="00A8763E">
        <w:t>Республики Северная Осетия – Алания</w:t>
      </w:r>
      <w:r w:rsidRPr="00AC4AFC">
        <w:t xml:space="preserve">, нормативно-правовыми и нормативно-техническими документами. </w:t>
      </w:r>
    </w:p>
    <w:p w:rsidR="00E0481F" w:rsidRPr="00F763E5" w:rsidRDefault="00E0481F" w:rsidP="00E0481F">
      <w:r w:rsidRPr="00AC4AFC">
        <w:t>Местные нормативы</w:t>
      </w:r>
      <w:r w:rsidR="003051F5" w:rsidRPr="00AC4AFC">
        <w:t xml:space="preserve"> градостроительного проектирования</w:t>
      </w:r>
      <w:r w:rsidRPr="00AC4AFC">
        <w:t xml:space="preserve"> направлены на конкретизацию и развитие норм действующего федерального законодательства в сфере градостроительной деятельности, на повышение благоприятных условий жизни населения</w:t>
      </w:r>
      <w:r w:rsidR="000B55BE">
        <w:t xml:space="preserve"> городского округа</w:t>
      </w:r>
      <w:r w:rsidRPr="00AC4AFC">
        <w:t>, на</w:t>
      </w:r>
      <w:r w:rsidR="000B55BE">
        <w:t xml:space="preserve"> устойчивое развитие территорий городского округа </w:t>
      </w:r>
      <w:r w:rsidRPr="00AC4AFC">
        <w:t xml:space="preserve">с учетом социально-экономических, территориальных и иных особенностей </w:t>
      </w:r>
      <w:r w:rsidR="00A136BD">
        <w:t>Городского округа г. Владикавказ</w:t>
      </w:r>
      <w:r w:rsidRPr="00AC4AFC">
        <w:t xml:space="preserve">, на обеспечение пространственного </w:t>
      </w:r>
      <w:r w:rsidRPr="00F763E5">
        <w:t xml:space="preserve">развития и устойчивого повышения уровня и качества жизни населения </w:t>
      </w:r>
      <w:r w:rsidR="00A136BD">
        <w:t>Городского округа г. Владикавказ</w:t>
      </w:r>
      <w:r w:rsidRPr="00F763E5">
        <w:t>.</w:t>
      </w:r>
    </w:p>
    <w:p w:rsidR="00E0481F" w:rsidRPr="00AC4AFC" w:rsidRDefault="00E0481F" w:rsidP="00E0481F">
      <w:r w:rsidRPr="00F763E5">
        <w:t xml:space="preserve">Местные нормативы разработаны на основании статистических и демографических данных с учетом административно-территориального устройства </w:t>
      </w:r>
      <w:r w:rsidR="00A136BD">
        <w:t>Городского округа г. Владикавказ</w:t>
      </w:r>
      <w:r w:rsidRPr="00F763E5">
        <w:t>, социально-демографического состава и плотности населения</w:t>
      </w:r>
      <w:r w:rsidR="00F32926" w:rsidRPr="00F763E5">
        <w:t xml:space="preserve"> </w:t>
      </w:r>
      <w:r w:rsidR="00A136BD">
        <w:t>Городского округа г. Владикавказ</w:t>
      </w:r>
      <w:r w:rsidRPr="00F763E5">
        <w:t xml:space="preserve">, стратегий, программ и планов социально-экономического развития </w:t>
      </w:r>
      <w:r w:rsidR="00A136BD">
        <w:t>Городского округа г. Владикавказ</w:t>
      </w:r>
      <w:r w:rsidR="00891C99">
        <w:t xml:space="preserve"> и </w:t>
      </w:r>
      <w:r w:rsidR="00A8763E">
        <w:t>Республики Северная Осетия – Алания</w:t>
      </w:r>
      <w:r w:rsidR="003051F5" w:rsidRPr="00F763E5">
        <w:t>, предложений</w:t>
      </w:r>
      <w:r w:rsidRPr="00F763E5">
        <w:t xml:space="preserve"> органов местного самоуправления и заинтересованных лиц.</w:t>
      </w:r>
      <w:r w:rsidR="00A8763E">
        <w:t xml:space="preserve"> </w:t>
      </w:r>
    </w:p>
    <w:p w:rsidR="00E0481F" w:rsidRPr="00AC4AFC" w:rsidRDefault="00E0481F" w:rsidP="00E0481F">
      <w:r w:rsidRPr="00AC4AFC">
        <w:br w:type="page"/>
      </w:r>
    </w:p>
    <w:p w:rsidR="00E0481F" w:rsidRPr="00AC4AFC" w:rsidRDefault="00E0481F" w:rsidP="00774F47">
      <w:pPr>
        <w:pStyle w:val="1"/>
        <w:sectPr w:rsidR="00E0481F" w:rsidRPr="00AC4AFC" w:rsidSect="00A85AFB">
          <w:footerReference w:type="default" r:id="rId9"/>
          <w:pgSz w:w="11906" w:h="16838"/>
          <w:pgMar w:top="1134" w:right="851" w:bottom="1134" w:left="1701" w:header="709" w:footer="709" w:gutter="0"/>
          <w:cols w:space="708"/>
          <w:titlePg/>
          <w:docGrid w:linePitch="360"/>
        </w:sectPr>
      </w:pPr>
    </w:p>
    <w:p w:rsidR="008D1F4E" w:rsidRPr="00AC4AFC" w:rsidRDefault="0017155B" w:rsidP="00774F47">
      <w:pPr>
        <w:pStyle w:val="1"/>
      </w:pPr>
      <w:bookmarkStart w:id="5" w:name="_Toc22728147"/>
      <w:r w:rsidRPr="00AC4AFC">
        <w:lastRenderedPageBreak/>
        <w:t>1. ОСНОВНАЯ ЧАСТЬ. РАСЧЕТНЫЕ ПОКАЗАТЕЛИ МИНИМАЛЬНО ДОПУСТИМОГО УРОВНЯ ОБЕСПЕЧЕННОСТИ ОБЪЕКТАМИ МЕСТНОГО ЗНАЧЕНИЯ</w:t>
      </w:r>
      <w:r w:rsidR="00BD51FA">
        <w:t xml:space="preserve"> </w:t>
      </w:r>
      <w:r w:rsidR="00CA462E" w:rsidRPr="00AC4AFC">
        <w:t>НАСЕЛЕНИЯ</w:t>
      </w:r>
      <w:r w:rsidR="00BF3835">
        <w:t xml:space="preserve"> МУНИЦИПАЛЬНОГО </w:t>
      </w:r>
      <w:r w:rsidR="00A168D3">
        <w:t>ОБРАЗОВАНИЯ</w:t>
      </w:r>
      <w:r w:rsidR="00A168D3" w:rsidRPr="00AC4AFC">
        <w:t xml:space="preserve"> </w:t>
      </w:r>
      <w:r w:rsidR="00A168D3" w:rsidRPr="00A168D3">
        <w:t>ГОРОДСКОЙ ОКРУГ ГОРОД ВЛАДИКАВКАЗ</w:t>
      </w:r>
      <w:r w:rsidR="00A168D3" w:rsidRPr="00AC4AFC">
        <w:t xml:space="preserve"> </w:t>
      </w:r>
      <w:r w:rsidRPr="00AC4AFC">
        <w:t>И РАСЧЕТНЫЕ ПОКАЗАТЕЛИ МАКСИМАЛЬНО ДОПУСТИМОГО УРОВНЯ ТЕРРИТОРИАЛЬНОЙ ДОСТУПНОСТИ ТАКИХ ОБЪЕКТОВ</w:t>
      </w:r>
      <w:bookmarkEnd w:id="5"/>
    </w:p>
    <w:p w:rsidR="00332FBC" w:rsidRPr="00AC4AFC" w:rsidRDefault="00332FBC" w:rsidP="00332FBC">
      <w:pPr>
        <w:pStyle w:val="2"/>
        <w:rPr>
          <w:rFonts w:eastAsia="Calibri"/>
        </w:rPr>
      </w:pPr>
      <w:bookmarkStart w:id="6" w:name="_Toc22728148"/>
      <w:r>
        <w:t>1.1</w:t>
      </w:r>
      <w:r w:rsidRPr="00AC4AFC">
        <w:t xml:space="preserve">. Объекты </w:t>
      </w:r>
      <w:r w:rsidR="004B5A27" w:rsidRPr="003E1C48">
        <w:t>местного значения в области жилищного строительства</w:t>
      </w:r>
      <w:bookmarkEnd w:id="6"/>
    </w:p>
    <w:p w:rsidR="00332FBC" w:rsidRDefault="00332FBC" w:rsidP="00332FBC">
      <w:pPr>
        <w:pStyle w:val="a6"/>
      </w:pPr>
      <w:r>
        <w:t xml:space="preserve">Таблица </w:t>
      </w:r>
      <w:fldSimple w:instr=" SEQ Таблица \* ARABIC ">
        <w:r w:rsidR="00BE321C">
          <w:rPr>
            <w:noProof/>
          </w:rPr>
          <w:t>1</w:t>
        </w:r>
      </w:fldSimple>
    </w:p>
    <w:tbl>
      <w:tblPr>
        <w:tblStyle w:val="a5"/>
        <w:tblW w:w="0" w:type="auto"/>
        <w:tblInd w:w="108" w:type="dxa"/>
        <w:tblLook w:val="04A0" w:firstRow="1" w:lastRow="0" w:firstColumn="1" w:lastColumn="0" w:noHBand="0" w:noVBand="1"/>
      </w:tblPr>
      <w:tblGrid>
        <w:gridCol w:w="4856"/>
        <w:gridCol w:w="3121"/>
        <w:gridCol w:w="1933"/>
        <w:gridCol w:w="2835"/>
        <w:gridCol w:w="1933"/>
      </w:tblGrid>
      <w:tr w:rsidR="00332FBC" w:rsidRPr="00AC4AFC" w:rsidTr="0065720F">
        <w:trPr>
          <w:trHeight w:val="57"/>
        </w:trPr>
        <w:tc>
          <w:tcPr>
            <w:tcW w:w="0" w:type="auto"/>
            <w:vMerge w:val="restart"/>
            <w:tcBorders>
              <w:top w:val="single" w:sz="12" w:space="0" w:color="auto"/>
              <w:left w:val="single" w:sz="12" w:space="0" w:color="auto"/>
            </w:tcBorders>
            <w:shd w:val="clear" w:color="auto" w:fill="auto"/>
            <w:vAlign w:val="center"/>
          </w:tcPr>
          <w:p w:rsidR="00332FBC" w:rsidRPr="00AC4AFC" w:rsidRDefault="00332FBC" w:rsidP="0065720F">
            <w:pPr>
              <w:pStyle w:val="211"/>
            </w:pPr>
            <w:r w:rsidRPr="00AC4AFC">
              <w:t>Наименование объекта</w:t>
            </w:r>
          </w:p>
        </w:tc>
        <w:tc>
          <w:tcPr>
            <w:tcW w:w="0" w:type="auto"/>
            <w:gridSpan w:val="2"/>
            <w:tcBorders>
              <w:top w:val="single" w:sz="12" w:space="0" w:color="auto"/>
            </w:tcBorders>
            <w:shd w:val="clear" w:color="auto" w:fill="auto"/>
            <w:vAlign w:val="center"/>
          </w:tcPr>
          <w:p w:rsidR="00332FBC" w:rsidRPr="00AC4AFC" w:rsidRDefault="00332FBC" w:rsidP="0065720F">
            <w:pPr>
              <w:pStyle w:val="211"/>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332FBC" w:rsidRPr="00AC4AFC" w:rsidRDefault="00332FBC" w:rsidP="0065720F">
            <w:pPr>
              <w:pStyle w:val="211"/>
            </w:pPr>
            <w:r w:rsidRPr="00AC4AFC">
              <w:t>Расчетный показатель максимально допустимого уровня территориальной доступности</w:t>
            </w:r>
          </w:p>
        </w:tc>
      </w:tr>
      <w:tr w:rsidR="00FA73D4" w:rsidRPr="00AC4AFC" w:rsidTr="0065720F">
        <w:trPr>
          <w:trHeight w:val="57"/>
        </w:trPr>
        <w:tc>
          <w:tcPr>
            <w:tcW w:w="0" w:type="auto"/>
            <w:vMerge/>
            <w:tcBorders>
              <w:left w:val="single" w:sz="12" w:space="0" w:color="auto"/>
              <w:bottom w:val="single" w:sz="12" w:space="0" w:color="auto"/>
            </w:tcBorders>
            <w:shd w:val="clear" w:color="auto" w:fill="auto"/>
            <w:vAlign w:val="center"/>
          </w:tcPr>
          <w:p w:rsidR="00332FBC" w:rsidRPr="00AC4AFC" w:rsidRDefault="00332FBC" w:rsidP="0065720F">
            <w:pPr>
              <w:pStyle w:val="211"/>
            </w:pPr>
          </w:p>
        </w:tc>
        <w:tc>
          <w:tcPr>
            <w:tcW w:w="0" w:type="auto"/>
            <w:tcBorders>
              <w:bottom w:val="single" w:sz="12" w:space="0" w:color="auto"/>
            </w:tcBorders>
            <w:shd w:val="clear" w:color="auto" w:fill="auto"/>
            <w:vAlign w:val="center"/>
          </w:tcPr>
          <w:p w:rsidR="00332FBC" w:rsidRPr="00AC4AFC" w:rsidRDefault="00332FBC" w:rsidP="0065720F">
            <w:pPr>
              <w:pStyle w:val="211"/>
            </w:pPr>
            <w:r w:rsidRPr="00AC4AFC">
              <w:t>Наименование расчетного показателя, единица измерения</w:t>
            </w:r>
          </w:p>
        </w:tc>
        <w:tc>
          <w:tcPr>
            <w:tcW w:w="0" w:type="auto"/>
            <w:tcBorders>
              <w:bottom w:val="single" w:sz="12" w:space="0" w:color="auto"/>
            </w:tcBorders>
            <w:shd w:val="clear" w:color="auto" w:fill="auto"/>
            <w:vAlign w:val="center"/>
          </w:tcPr>
          <w:p w:rsidR="00332FBC" w:rsidRPr="00AC4AFC" w:rsidRDefault="00332FBC" w:rsidP="0065720F">
            <w:pPr>
              <w:pStyle w:val="211"/>
            </w:pPr>
            <w:r w:rsidRPr="00AC4AFC">
              <w:t>Значение расчетного показателя</w:t>
            </w:r>
          </w:p>
        </w:tc>
        <w:tc>
          <w:tcPr>
            <w:tcW w:w="0" w:type="auto"/>
            <w:tcBorders>
              <w:bottom w:val="single" w:sz="12" w:space="0" w:color="auto"/>
            </w:tcBorders>
            <w:shd w:val="clear" w:color="auto" w:fill="auto"/>
            <w:vAlign w:val="center"/>
          </w:tcPr>
          <w:p w:rsidR="00332FBC" w:rsidRPr="00AC4AFC" w:rsidRDefault="00332FBC" w:rsidP="0065720F">
            <w:pPr>
              <w:pStyle w:val="211"/>
            </w:pPr>
            <w:r w:rsidRPr="00AC4AFC">
              <w:t>Наименование расчетного показателя, единица измерения</w:t>
            </w:r>
          </w:p>
        </w:tc>
        <w:tc>
          <w:tcPr>
            <w:tcW w:w="0" w:type="auto"/>
            <w:tcBorders>
              <w:bottom w:val="single" w:sz="12" w:space="0" w:color="auto"/>
              <w:right w:val="single" w:sz="12" w:space="0" w:color="auto"/>
            </w:tcBorders>
            <w:shd w:val="clear" w:color="auto" w:fill="auto"/>
            <w:vAlign w:val="center"/>
          </w:tcPr>
          <w:p w:rsidR="00332FBC" w:rsidRPr="00AC4AFC" w:rsidRDefault="00332FBC" w:rsidP="0065720F">
            <w:pPr>
              <w:pStyle w:val="211"/>
            </w:pPr>
            <w:r w:rsidRPr="00AC4AFC">
              <w:t>Значение расчетного показателя</w:t>
            </w:r>
          </w:p>
        </w:tc>
      </w:tr>
      <w:tr w:rsidR="00F43415" w:rsidRPr="00AC4AFC" w:rsidTr="00B3022C">
        <w:trPr>
          <w:trHeight w:val="57"/>
        </w:trPr>
        <w:tc>
          <w:tcPr>
            <w:tcW w:w="0" w:type="auto"/>
            <w:tcBorders>
              <w:top w:val="single" w:sz="12" w:space="0" w:color="auto"/>
              <w:left w:val="single" w:sz="12" w:space="0" w:color="auto"/>
            </w:tcBorders>
            <w:shd w:val="clear" w:color="auto" w:fill="auto"/>
            <w:vAlign w:val="center"/>
          </w:tcPr>
          <w:p w:rsidR="00B528E6" w:rsidRDefault="00FA73D4" w:rsidP="0065720F">
            <w:pPr>
              <w:pStyle w:val="22"/>
            </w:pPr>
            <w:r>
              <w:t>Жилые помещения</w:t>
            </w:r>
            <w:r w:rsidR="00B528E6" w:rsidRPr="00B528E6">
              <w:t xml:space="preserve"> по договору социального найма</w:t>
            </w:r>
          </w:p>
        </w:tc>
        <w:tc>
          <w:tcPr>
            <w:tcW w:w="0" w:type="auto"/>
            <w:tcBorders>
              <w:top w:val="single" w:sz="12" w:space="0" w:color="auto"/>
            </w:tcBorders>
            <w:shd w:val="clear" w:color="auto" w:fill="auto"/>
            <w:vAlign w:val="center"/>
          </w:tcPr>
          <w:p w:rsidR="00B528E6" w:rsidRPr="00AC4AFC" w:rsidRDefault="00B528E6" w:rsidP="0065720F">
            <w:pPr>
              <w:pStyle w:val="22"/>
            </w:pPr>
            <w:r w:rsidRPr="00AC4AFC">
              <w:t>Уровень обеспеченности, м</w:t>
            </w:r>
            <w:r w:rsidRPr="00AC4AFC">
              <w:rPr>
                <w:vertAlign w:val="superscript"/>
              </w:rPr>
              <w:t>2</w:t>
            </w:r>
            <w:r w:rsidRPr="00AC4AFC">
              <w:t xml:space="preserve"> общей площади жилого помещения на чел.</w:t>
            </w:r>
          </w:p>
        </w:tc>
        <w:tc>
          <w:tcPr>
            <w:tcW w:w="0" w:type="auto"/>
            <w:tcBorders>
              <w:top w:val="single" w:sz="12" w:space="0" w:color="auto"/>
            </w:tcBorders>
            <w:shd w:val="clear" w:color="auto" w:fill="auto"/>
            <w:vAlign w:val="center"/>
          </w:tcPr>
          <w:p w:rsidR="00B528E6" w:rsidRPr="00972428" w:rsidRDefault="00972428" w:rsidP="0065720F">
            <w:pPr>
              <w:pStyle w:val="512"/>
              <w:rPr>
                <w:lang w:val="en-US"/>
              </w:rPr>
            </w:pPr>
            <w:r>
              <w:t>1</w:t>
            </w:r>
            <w:r>
              <w:rPr>
                <w:lang w:val="en-US"/>
              </w:rPr>
              <w:t>5</w:t>
            </w:r>
          </w:p>
        </w:tc>
        <w:tc>
          <w:tcPr>
            <w:tcW w:w="0" w:type="auto"/>
            <w:gridSpan w:val="2"/>
            <w:tcBorders>
              <w:top w:val="single" w:sz="12" w:space="0" w:color="auto"/>
              <w:right w:val="single" w:sz="12" w:space="0" w:color="auto"/>
            </w:tcBorders>
            <w:shd w:val="clear" w:color="auto" w:fill="auto"/>
            <w:vAlign w:val="center"/>
          </w:tcPr>
          <w:p w:rsidR="00B528E6" w:rsidRPr="00AC4AFC" w:rsidRDefault="00B528E6" w:rsidP="0065720F">
            <w:pPr>
              <w:pStyle w:val="23"/>
            </w:pPr>
            <w:r w:rsidRPr="00AC4AFC">
              <w:t>Не нормируется</w:t>
            </w:r>
          </w:p>
        </w:tc>
      </w:tr>
      <w:tr w:rsidR="00FA73D4" w:rsidRPr="00AC4AFC" w:rsidTr="009959B0">
        <w:trPr>
          <w:trHeight w:val="57"/>
        </w:trPr>
        <w:tc>
          <w:tcPr>
            <w:tcW w:w="0" w:type="auto"/>
            <w:tcBorders>
              <w:top w:val="single" w:sz="12" w:space="0" w:color="auto"/>
              <w:left w:val="single" w:sz="12" w:space="0" w:color="auto"/>
            </w:tcBorders>
            <w:shd w:val="clear" w:color="auto" w:fill="auto"/>
            <w:vAlign w:val="center"/>
          </w:tcPr>
          <w:p w:rsidR="00FA73D4" w:rsidRPr="00AC4AFC" w:rsidRDefault="00FA73D4" w:rsidP="00F43415">
            <w:pPr>
              <w:pStyle w:val="22"/>
            </w:pPr>
            <w:r>
              <w:t>Служебные жилые помещения</w:t>
            </w:r>
          </w:p>
        </w:tc>
        <w:tc>
          <w:tcPr>
            <w:tcW w:w="0" w:type="auto"/>
            <w:tcBorders>
              <w:top w:val="single" w:sz="12" w:space="0" w:color="auto"/>
            </w:tcBorders>
            <w:shd w:val="clear" w:color="auto" w:fill="auto"/>
            <w:vAlign w:val="center"/>
          </w:tcPr>
          <w:p w:rsidR="00FA73D4" w:rsidRPr="00AC4AFC" w:rsidRDefault="00FA73D4" w:rsidP="009959B0">
            <w:pPr>
              <w:pStyle w:val="22"/>
            </w:pPr>
            <w:r w:rsidRPr="00AC4AFC">
              <w:t>Уровень обеспеченности, м</w:t>
            </w:r>
            <w:r w:rsidRPr="00AC4AFC">
              <w:rPr>
                <w:vertAlign w:val="superscript"/>
              </w:rPr>
              <w:t>2</w:t>
            </w:r>
            <w:r w:rsidRPr="00AC4AFC">
              <w:t xml:space="preserve"> общей площади жилого помещения на чел.</w:t>
            </w:r>
          </w:p>
        </w:tc>
        <w:tc>
          <w:tcPr>
            <w:tcW w:w="0" w:type="auto"/>
            <w:tcBorders>
              <w:top w:val="single" w:sz="12" w:space="0" w:color="auto"/>
            </w:tcBorders>
            <w:shd w:val="clear" w:color="auto" w:fill="auto"/>
            <w:vAlign w:val="center"/>
          </w:tcPr>
          <w:p w:rsidR="00FA73D4" w:rsidRPr="00972428" w:rsidRDefault="00972428" w:rsidP="0065720F">
            <w:pPr>
              <w:pStyle w:val="512"/>
              <w:rPr>
                <w:lang w:val="en-US"/>
              </w:rPr>
            </w:pPr>
            <w:r>
              <w:t>1</w:t>
            </w:r>
            <w:r>
              <w:rPr>
                <w:lang w:val="en-US"/>
              </w:rPr>
              <w:t>5</w:t>
            </w:r>
          </w:p>
        </w:tc>
        <w:tc>
          <w:tcPr>
            <w:tcW w:w="0" w:type="auto"/>
            <w:gridSpan w:val="2"/>
            <w:tcBorders>
              <w:top w:val="single" w:sz="12" w:space="0" w:color="auto"/>
              <w:right w:val="single" w:sz="12" w:space="0" w:color="auto"/>
            </w:tcBorders>
            <w:shd w:val="clear" w:color="auto" w:fill="auto"/>
            <w:vAlign w:val="center"/>
          </w:tcPr>
          <w:p w:rsidR="00FA73D4" w:rsidRPr="00AC4AFC" w:rsidRDefault="00FA73D4" w:rsidP="0065720F">
            <w:pPr>
              <w:pStyle w:val="23"/>
            </w:pPr>
            <w:r w:rsidRPr="00AC4AFC">
              <w:t>Не нормируется</w:t>
            </w:r>
          </w:p>
        </w:tc>
      </w:tr>
      <w:tr w:rsidR="00F43415" w:rsidRPr="00AC4AFC" w:rsidTr="009959B0">
        <w:trPr>
          <w:trHeight w:val="57"/>
        </w:trPr>
        <w:tc>
          <w:tcPr>
            <w:tcW w:w="0" w:type="auto"/>
            <w:tcBorders>
              <w:top w:val="single" w:sz="12" w:space="0" w:color="auto"/>
              <w:left w:val="single" w:sz="12" w:space="0" w:color="auto"/>
            </w:tcBorders>
            <w:shd w:val="clear" w:color="auto" w:fill="auto"/>
            <w:vAlign w:val="center"/>
          </w:tcPr>
          <w:p w:rsidR="00F43415" w:rsidRDefault="00F43415" w:rsidP="00F43415">
            <w:pPr>
              <w:pStyle w:val="22"/>
            </w:pPr>
            <w:r>
              <w:t>Жилые помещения в общежитиях</w:t>
            </w:r>
          </w:p>
        </w:tc>
        <w:tc>
          <w:tcPr>
            <w:tcW w:w="0" w:type="auto"/>
            <w:tcBorders>
              <w:top w:val="single" w:sz="12" w:space="0" w:color="auto"/>
            </w:tcBorders>
            <w:shd w:val="clear" w:color="auto" w:fill="auto"/>
            <w:vAlign w:val="center"/>
          </w:tcPr>
          <w:p w:rsidR="00F43415" w:rsidRPr="00AC4AFC" w:rsidRDefault="00F43415" w:rsidP="009959B0">
            <w:pPr>
              <w:pStyle w:val="22"/>
            </w:pPr>
            <w:r w:rsidRPr="00AC4AFC">
              <w:t>Уровень обеспеченности, м</w:t>
            </w:r>
            <w:r w:rsidRPr="00AC4AFC">
              <w:rPr>
                <w:vertAlign w:val="superscript"/>
              </w:rPr>
              <w:t>2</w:t>
            </w:r>
            <w:r w:rsidRPr="00AC4AFC">
              <w:t xml:space="preserve"> </w:t>
            </w:r>
            <w:r>
              <w:t>жилой площади</w:t>
            </w:r>
            <w:r w:rsidRPr="00AC4AFC">
              <w:t xml:space="preserve"> на чел.</w:t>
            </w:r>
          </w:p>
        </w:tc>
        <w:tc>
          <w:tcPr>
            <w:tcW w:w="0" w:type="auto"/>
            <w:tcBorders>
              <w:top w:val="single" w:sz="12" w:space="0" w:color="auto"/>
            </w:tcBorders>
            <w:shd w:val="clear" w:color="auto" w:fill="auto"/>
            <w:vAlign w:val="center"/>
          </w:tcPr>
          <w:p w:rsidR="00F43415" w:rsidRDefault="00F43415" w:rsidP="0065720F">
            <w:pPr>
              <w:pStyle w:val="512"/>
            </w:pPr>
            <w:r>
              <w:t>6</w:t>
            </w:r>
          </w:p>
        </w:tc>
        <w:tc>
          <w:tcPr>
            <w:tcW w:w="0" w:type="auto"/>
            <w:gridSpan w:val="2"/>
            <w:tcBorders>
              <w:top w:val="single" w:sz="12" w:space="0" w:color="auto"/>
              <w:right w:val="single" w:sz="12" w:space="0" w:color="auto"/>
            </w:tcBorders>
            <w:shd w:val="clear" w:color="auto" w:fill="auto"/>
            <w:vAlign w:val="center"/>
          </w:tcPr>
          <w:p w:rsidR="00F43415" w:rsidRPr="00AC4AFC" w:rsidRDefault="00F43415" w:rsidP="0065720F">
            <w:pPr>
              <w:pStyle w:val="23"/>
            </w:pPr>
            <w:r w:rsidRPr="00AC4AFC">
              <w:t>Не нормируется</w:t>
            </w:r>
          </w:p>
        </w:tc>
      </w:tr>
      <w:tr w:rsidR="00F43415" w:rsidRPr="00AC4AFC" w:rsidTr="002F4F19">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F43415" w:rsidRDefault="00F43415" w:rsidP="00F43415">
            <w:pPr>
              <w:pStyle w:val="22"/>
            </w:pPr>
            <w:r>
              <w:t>Жилые помещения маневренного фонда</w:t>
            </w:r>
          </w:p>
        </w:tc>
        <w:tc>
          <w:tcPr>
            <w:tcW w:w="0" w:type="auto"/>
            <w:tcBorders>
              <w:top w:val="single" w:sz="12" w:space="0" w:color="auto"/>
              <w:bottom w:val="single" w:sz="12" w:space="0" w:color="auto"/>
            </w:tcBorders>
            <w:shd w:val="clear" w:color="auto" w:fill="auto"/>
            <w:vAlign w:val="center"/>
          </w:tcPr>
          <w:p w:rsidR="00F43415" w:rsidRPr="00AC4AFC" w:rsidRDefault="00F43415" w:rsidP="009959B0">
            <w:pPr>
              <w:pStyle w:val="22"/>
            </w:pPr>
            <w:r w:rsidRPr="00AC4AFC">
              <w:t>Уровень обеспеченности, м</w:t>
            </w:r>
            <w:r w:rsidRPr="00AC4AFC">
              <w:rPr>
                <w:vertAlign w:val="superscript"/>
              </w:rPr>
              <w:t>2</w:t>
            </w:r>
            <w:r w:rsidRPr="00AC4AFC">
              <w:t xml:space="preserve"> </w:t>
            </w:r>
            <w:r>
              <w:t>жилой площади</w:t>
            </w:r>
            <w:r w:rsidRPr="00AC4AFC">
              <w:t xml:space="preserve"> на чел.</w:t>
            </w:r>
          </w:p>
        </w:tc>
        <w:tc>
          <w:tcPr>
            <w:tcW w:w="0" w:type="auto"/>
            <w:tcBorders>
              <w:top w:val="single" w:sz="12" w:space="0" w:color="auto"/>
              <w:bottom w:val="single" w:sz="12" w:space="0" w:color="auto"/>
            </w:tcBorders>
            <w:shd w:val="clear" w:color="auto" w:fill="auto"/>
            <w:vAlign w:val="center"/>
          </w:tcPr>
          <w:p w:rsidR="00F43415" w:rsidRDefault="00F43415" w:rsidP="0065720F">
            <w:pPr>
              <w:pStyle w:val="512"/>
            </w:pPr>
            <w:r>
              <w:t>6</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F43415" w:rsidRPr="00AC4AFC" w:rsidRDefault="00F43415" w:rsidP="0065720F">
            <w:pPr>
              <w:pStyle w:val="23"/>
            </w:pPr>
            <w:r w:rsidRPr="00AC4AFC">
              <w:t>Не нормируется</w:t>
            </w:r>
          </w:p>
        </w:tc>
      </w:tr>
      <w:tr w:rsidR="002F4F19" w:rsidRPr="00AC4AFC" w:rsidTr="002F4F19">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2F4F19" w:rsidRDefault="002F4F19" w:rsidP="00F43415">
            <w:pPr>
              <w:pStyle w:val="22"/>
            </w:pPr>
            <w:r>
              <w:t>Жилые помещения для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single" w:sz="12" w:space="0" w:color="auto"/>
              <w:bottom w:val="single" w:sz="12" w:space="0" w:color="auto"/>
            </w:tcBorders>
            <w:shd w:val="clear" w:color="auto" w:fill="auto"/>
            <w:vAlign w:val="center"/>
          </w:tcPr>
          <w:p w:rsidR="002F4F19" w:rsidRPr="00AC4AFC" w:rsidRDefault="002F4F19" w:rsidP="001158C3">
            <w:pPr>
              <w:pStyle w:val="22"/>
            </w:pPr>
            <w:r w:rsidRPr="00AC4AFC">
              <w:t>Уровень обеспеченности, м</w:t>
            </w:r>
            <w:r w:rsidRPr="00AC4AFC">
              <w:rPr>
                <w:vertAlign w:val="superscript"/>
              </w:rPr>
              <w:t>2</w:t>
            </w:r>
            <w:r w:rsidRPr="00AC4AFC">
              <w:t xml:space="preserve"> общей площади жилого помещения на чел.</w:t>
            </w:r>
          </w:p>
        </w:tc>
        <w:tc>
          <w:tcPr>
            <w:tcW w:w="0" w:type="auto"/>
            <w:tcBorders>
              <w:top w:val="single" w:sz="12" w:space="0" w:color="auto"/>
              <w:bottom w:val="single" w:sz="12" w:space="0" w:color="auto"/>
            </w:tcBorders>
            <w:shd w:val="clear" w:color="auto" w:fill="auto"/>
            <w:vAlign w:val="center"/>
          </w:tcPr>
          <w:p w:rsidR="002F4F19" w:rsidRPr="00972428" w:rsidRDefault="00972428" w:rsidP="001158C3">
            <w:pPr>
              <w:pStyle w:val="512"/>
              <w:rPr>
                <w:lang w:val="en-US"/>
              </w:rPr>
            </w:pPr>
            <w:r>
              <w:t>15</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2F4F19" w:rsidRPr="00AC4AFC" w:rsidRDefault="002F4F19" w:rsidP="0065720F">
            <w:pPr>
              <w:pStyle w:val="23"/>
            </w:pPr>
            <w:r w:rsidRPr="00AC4AFC">
              <w:t>Не нормируется</w:t>
            </w:r>
          </w:p>
        </w:tc>
      </w:tr>
    </w:tbl>
    <w:p w:rsidR="00332FBC" w:rsidRDefault="00332FBC" w:rsidP="00332FBC"/>
    <w:p w:rsidR="0065720F" w:rsidRDefault="00EE29AD" w:rsidP="00774F47">
      <w:pPr>
        <w:pStyle w:val="2"/>
      </w:pPr>
      <w:bookmarkStart w:id="7" w:name="_Toc22728149"/>
      <w:r>
        <w:lastRenderedPageBreak/>
        <w:t>1.2</w:t>
      </w:r>
      <w:r w:rsidR="0017155B" w:rsidRPr="00AC4AFC">
        <w:t xml:space="preserve">. </w:t>
      </w:r>
      <w:r w:rsidR="0065720F" w:rsidRPr="00AC4AFC">
        <w:t>Объекты</w:t>
      </w:r>
      <w:r w:rsidR="0065720F" w:rsidRPr="003E1C48">
        <w:t xml:space="preserve"> местного значения в области электро-, газо-, тепло -</w:t>
      </w:r>
      <w:r w:rsidR="0065720F">
        <w:t xml:space="preserve"> и водоснабжения, водоотведения</w:t>
      </w:r>
      <w:bookmarkEnd w:id="7"/>
    </w:p>
    <w:p w:rsidR="0017155B" w:rsidRDefault="00EE29AD" w:rsidP="00240DD4">
      <w:pPr>
        <w:pStyle w:val="143"/>
      </w:pPr>
      <w:bookmarkStart w:id="8" w:name="_Toc22728150"/>
      <w:r>
        <w:t>1.2</w:t>
      </w:r>
      <w:r w:rsidR="00240DD4">
        <w:t xml:space="preserve">.1. </w:t>
      </w:r>
      <w:r w:rsidR="00240DD4" w:rsidRPr="00AC4AFC">
        <w:t>Объекты</w:t>
      </w:r>
      <w:r w:rsidR="00240DD4" w:rsidRPr="003E1C48">
        <w:t xml:space="preserve"> местного значения в области</w:t>
      </w:r>
      <w:r w:rsidR="0017155B" w:rsidRPr="00AC4AFC">
        <w:t xml:space="preserve"> электроснабжения</w:t>
      </w:r>
      <w:bookmarkEnd w:id="8"/>
    </w:p>
    <w:p w:rsidR="008D6938" w:rsidRDefault="008D6938" w:rsidP="008D6938">
      <w:pPr>
        <w:pStyle w:val="a6"/>
      </w:pPr>
      <w:r>
        <w:t xml:space="preserve">Таблица </w:t>
      </w:r>
      <w:fldSimple w:instr=" SEQ Таблица \* ARABIC ">
        <w:r w:rsidR="00BE321C">
          <w:rPr>
            <w:noProof/>
          </w:rPr>
          <w:t>2</w:t>
        </w:r>
      </w:fldSimple>
    </w:p>
    <w:tbl>
      <w:tblPr>
        <w:tblStyle w:val="a5"/>
        <w:tblW w:w="0" w:type="auto"/>
        <w:tblLook w:val="04A0" w:firstRow="1" w:lastRow="0" w:firstColumn="1" w:lastColumn="0" w:noHBand="0" w:noVBand="1"/>
      </w:tblPr>
      <w:tblGrid>
        <w:gridCol w:w="2144"/>
        <w:gridCol w:w="2588"/>
        <w:gridCol w:w="2036"/>
        <w:gridCol w:w="1810"/>
        <w:gridCol w:w="1957"/>
        <w:gridCol w:w="1846"/>
        <w:gridCol w:w="2405"/>
      </w:tblGrid>
      <w:tr w:rsidR="008D6938" w:rsidRPr="00AC4AFC" w:rsidTr="003F0236">
        <w:tc>
          <w:tcPr>
            <w:tcW w:w="0" w:type="auto"/>
            <w:vMerge w:val="restart"/>
            <w:tcBorders>
              <w:top w:val="single" w:sz="12" w:space="0" w:color="auto"/>
              <w:left w:val="single" w:sz="12" w:space="0" w:color="auto"/>
            </w:tcBorders>
            <w:shd w:val="clear" w:color="auto" w:fill="auto"/>
            <w:vAlign w:val="center"/>
          </w:tcPr>
          <w:p w:rsidR="008D6938" w:rsidRPr="00AC4AFC" w:rsidRDefault="008D6938" w:rsidP="006C0889">
            <w:pPr>
              <w:pStyle w:val="211"/>
            </w:pPr>
            <w:r w:rsidRPr="00AC4AFC">
              <w:t>Наименование объекта</w:t>
            </w:r>
          </w:p>
        </w:tc>
        <w:tc>
          <w:tcPr>
            <w:tcW w:w="0" w:type="auto"/>
            <w:gridSpan w:val="5"/>
            <w:tcBorders>
              <w:top w:val="single" w:sz="12" w:space="0" w:color="auto"/>
            </w:tcBorders>
            <w:shd w:val="clear" w:color="auto" w:fill="auto"/>
            <w:vAlign w:val="center"/>
          </w:tcPr>
          <w:p w:rsidR="008D6938" w:rsidRPr="00AC4AFC" w:rsidRDefault="008D6938" w:rsidP="006C0889">
            <w:pPr>
              <w:pStyle w:val="211"/>
            </w:pPr>
            <w:r w:rsidRPr="00AC4AFC">
              <w:t>Расчетный показатель минимально допустимого уровня обеспеченности</w:t>
            </w:r>
          </w:p>
        </w:tc>
        <w:tc>
          <w:tcPr>
            <w:tcW w:w="0" w:type="auto"/>
            <w:vMerge w:val="restart"/>
            <w:tcBorders>
              <w:top w:val="single" w:sz="12" w:space="0" w:color="auto"/>
              <w:right w:val="single" w:sz="12" w:space="0" w:color="auto"/>
            </w:tcBorders>
            <w:shd w:val="clear" w:color="auto" w:fill="auto"/>
            <w:vAlign w:val="center"/>
          </w:tcPr>
          <w:p w:rsidR="008D6938" w:rsidRPr="00AC4AFC" w:rsidRDefault="008D6938" w:rsidP="006C0889">
            <w:pPr>
              <w:pStyle w:val="211"/>
            </w:pPr>
            <w:r w:rsidRPr="00AC4AFC">
              <w:t>Расчетный показатель максимально допустимого уровня территориальной доступности</w:t>
            </w:r>
          </w:p>
        </w:tc>
      </w:tr>
      <w:tr w:rsidR="008D6938" w:rsidRPr="00AC4AFC" w:rsidTr="003F0236">
        <w:tc>
          <w:tcPr>
            <w:tcW w:w="0" w:type="auto"/>
            <w:vMerge/>
            <w:tcBorders>
              <w:left w:val="single" w:sz="12" w:space="0" w:color="auto"/>
              <w:bottom w:val="single" w:sz="12" w:space="0" w:color="auto"/>
            </w:tcBorders>
            <w:shd w:val="clear" w:color="auto" w:fill="auto"/>
            <w:vAlign w:val="center"/>
          </w:tcPr>
          <w:p w:rsidR="008D6938" w:rsidRPr="00AC4AFC" w:rsidRDefault="008D6938" w:rsidP="006C0889">
            <w:pPr>
              <w:pStyle w:val="211"/>
            </w:pPr>
          </w:p>
        </w:tc>
        <w:tc>
          <w:tcPr>
            <w:tcW w:w="0" w:type="auto"/>
            <w:tcBorders>
              <w:bottom w:val="single" w:sz="12" w:space="0" w:color="auto"/>
            </w:tcBorders>
            <w:shd w:val="clear" w:color="auto" w:fill="auto"/>
            <w:vAlign w:val="center"/>
          </w:tcPr>
          <w:p w:rsidR="008D6938" w:rsidRPr="00AC4AFC" w:rsidRDefault="008D6938" w:rsidP="006C0889">
            <w:pPr>
              <w:pStyle w:val="211"/>
            </w:pPr>
            <w:r w:rsidRPr="00AC4AFC">
              <w:t>Наименование расчетного показателя, единица измерения</w:t>
            </w:r>
          </w:p>
        </w:tc>
        <w:tc>
          <w:tcPr>
            <w:tcW w:w="0" w:type="auto"/>
            <w:gridSpan w:val="4"/>
            <w:tcBorders>
              <w:bottom w:val="single" w:sz="12" w:space="0" w:color="auto"/>
            </w:tcBorders>
            <w:shd w:val="clear" w:color="auto" w:fill="auto"/>
            <w:vAlign w:val="center"/>
          </w:tcPr>
          <w:p w:rsidR="008D6938" w:rsidRPr="00AC4AFC" w:rsidRDefault="008D6938" w:rsidP="006C0889">
            <w:pPr>
              <w:pStyle w:val="211"/>
            </w:pPr>
            <w:r w:rsidRPr="00AC4AFC">
              <w:t>Значение расчетного показателя</w:t>
            </w:r>
          </w:p>
        </w:tc>
        <w:tc>
          <w:tcPr>
            <w:tcW w:w="0" w:type="auto"/>
            <w:vMerge/>
            <w:tcBorders>
              <w:bottom w:val="single" w:sz="12" w:space="0" w:color="auto"/>
              <w:right w:val="single" w:sz="12" w:space="0" w:color="auto"/>
            </w:tcBorders>
            <w:shd w:val="clear" w:color="auto" w:fill="auto"/>
            <w:vAlign w:val="center"/>
          </w:tcPr>
          <w:p w:rsidR="008D6938" w:rsidRPr="00AC4AFC" w:rsidRDefault="008D6938" w:rsidP="006C0889">
            <w:pPr>
              <w:pStyle w:val="211"/>
            </w:pPr>
          </w:p>
        </w:tc>
      </w:tr>
      <w:tr w:rsidR="008D6938" w:rsidRPr="00AC4AFC" w:rsidTr="003F0236">
        <w:trPr>
          <w:trHeight w:val="562"/>
        </w:trPr>
        <w:tc>
          <w:tcPr>
            <w:tcW w:w="0" w:type="auto"/>
            <w:vMerge w:val="restart"/>
            <w:tcBorders>
              <w:top w:val="single" w:sz="12" w:space="0" w:color="auto"/>
              <w:left w:val="single" w:sz="12" w:space="0" w:color="auto"/>
            </w:tcBorders>
            <w:shd w:val="clear" w:color="auto" w:fill="auto"/>
            <w:vAlign w:val="center"/>
          </w:tcPr>
          <w:p w:rsidR="008D6938" w:rsidRPr="00AC4AFC" w:rsidRDefault="008D6938" w:rsidP="006C0889">
            <w:pPr>
              <w:pStyle w:val="22"/>
            </w:pPr>
            <w:r w:rsidRPr="00AC4AFC">
              <w:t>Объекты электроснабжения</w:t>
            </w:r>
          </w:p>
        </w:tc>
        <w:tc>
          <w:tcPr>
            <w:tcW w:w="0" w:type="auto"/>
            <w:vMerge w:val="restart"/>
            <w:tcBorders>
              <w:top w:val="single" w:sz="12" w:space="0" w:color="auto"/>
            </w:tcBorders>
            <w:shd w:val="clear" w:color="auto" w:fill="auto"/>
            <w:vAlign w:val="center"/>
          </w:tcPr>
          <w:p w:rsidR="008D6938" w:rsidRDefault="008D6938" w:rsidP="006C0889">
            <w:pPr>
              <w:pStyle w:val="22"/>
            </w:pPr>
            <w:r>
              <w:t xml:space="preserve">Укрупненные показатели электропотребления, </w:t>
            </w:r>
            <w:r w:rsidRPr="00AC4AFC">
              <w:t>кВт•ч</w:t>
            </w:r>
            <w:r>
              <w:t>/год на 1 чел.</w:t>
            </w:r>
          </w:p>
        </w:tc>
        <w:tc>
          <w:tcPr>
            <w:tcW w:w="0" w:type="auto"/>
            <w:vMerge w:val="restart"/>
            <w:tcBorders>
              <w:top w:val="single" w:sz="12" w:space="0" w:color="auto"/>
            </w:tcBorders>
            <w:shd w:val="clear" w:color="auto" w:fill="auto"/>
            <w:vAlign w:val="center"/>
          </w:tcPr>
          <w:p w:rsidR="008D6938" w:rsidRPr="00AD5120" w:rsidRDefault="008D6938" w:rsidP="006C0889">
            <w:pPr>
              <w:pStyle w:val="23"/>
            </w:pPr>
            <w:r w:rsidRPr="00AD5120">
              <w:t>Степень благоустройства</w:t>
            </w:r>
          </w:p>
        </w:tc>
        <w:tc>
          <w:tcPr>
            <w:tcW w:w="0" w:type="auto"/>
            <w:gridSpan w:val="2"/>
            <w:tcBorders>
              <w:top w:val="single" w:sz="12" w:space="0" w:color="auto"/>
            </w:tcBorders>
            <w:shd w:val="clear" w:color="auto" w:fill="auto"/>
            <w:vAlign w:val="center"/>
          </w:tcPr>
          <w:p w:rsidR="008D6938" w:rsidRPr="00AC4AFC" w:rsidRDefault="00E24A07" w:rsidP="006C0889">
            <w:pPr>
              <w:pStyle w:val="23"/>
            </w:pPr>
            <w:r>
              <w:t>г. Владикавказ, пгт. Заводской</w:t>
            </w:r>
          </w:p>
        </w:tc>
        <w:tc>
          <w:tcPr>
            <w:tcW w:w="0" w:type="auto"/>
            <w:tcBorders>
              <w:top w:val="single" w:sz="12" w:space="0" w:color="auto"/>
            </w:tcBorders>
            <w:shd w:val="clear" w:color="auto" w:fill="auto"/>
            <w:vAlign w:val="center"/>
          </w:tcPr>
          <w:p w:rsidR="008D6938" w:rsidRPr="00AC4AFC" w:rsidRDefault="006C0889" w:rsidP="006C0889">
            <w:pPr>
              <w:pStyle w:val="23"/>
            </w:pPr>
            <w:r>
              <w:t>сельские населенные пункты</w:t>
            </w:r>
          </w:p>
        </w:tc>
        <w:tc>
          <w:tcPr>
            <w:tcW w:w="0" w:type="auto"/>
            <w:vMerge w:val="restart"/>
            <w:tcBorders>
              <w:top w:val="single" w:sz="12" w:space="0" w:color="auto"/>
              <w:right w:val="single" w:sz="12" w:space="0" w:color="auto"/>
            </w:tcBorders>
            <w:shd w:val="clear" w:color="auto" w:fill="auto"/>
            <w:vAlign w:val="center"/>
          </w:tcPr>
          <w:p w:rsidR="008D6938" w:rsidRPr="00AC4AFC" w:rsidRDefault="008D6938" w:rsidP="006C0889">
            <w:pPr>
              <w:pStyle w:val="23"/>
            </w:pPr>
            <w:r w:rsidRPr="00AC4AFC">
              <w:t>Не нормируется</w:t>
            </w:r>
          </w:p>
        </w:tc>
      </w:tr>
      <w:tr w:rsidR="008D6938" w:rsidRPr="00AC4AFC" w:rsidTr="003F0236">
        <w:trPr>
          <w:trHeight w:val="562"/>
        </w:trPr>
        <w:tc>
          <w:tcPr>
            <w:tcW w:w="0" w:type="auto"/>
            <w:vMerge/>
            <w:tcBorders>
              <w:left w:val="single" w:sz="12" w:space="0" w:color="auto"/>
            </w:tcBorders>
            <w:shd w:val="clear" w:color="auto" w:fill="auto"/>
            <w:vAlign w:val="center"/>
          </w:tcPr>
          <w:p w:rsidR="008D6938" w:rsidRPr="00AC4AFC" w:rsidRDefault="008D6938" w:rsidP="006C0889">
            <w:pPr>
              <w:pStyle w:val="22"/>
            </w:pPr>
          </w:p>
        </w:tc>
        <w:tc>
          <w:tcPr>
            <w:tcW w:w="0" w:type="auto"/>
            <w:vMerge/>
            <w:shd w:val="clear" w:color="auto" w:fill="auto"/>
            <w:vAlign w:val="center"/>
          </w:tcPr>
          <w:p w:rsidR="008D6938" w:rsidRDefault="008D6938" w:rsidP="006C0889">
            <w:pPr>
              <w:pStyle w:val="22"/>
            </w:pPr>
          </w:p>
        </w:tc>
        <w:tc>
          <w:tcPr>
            <w:tcW w:w="0" w:type="auto"/>
            <w:vMerge/>
            <w:shd w:val="clear" w:color="auto" w:fill="auto"/>
            <w:vAlign w:val="center"/>
          </w:tcPr>
          <w:p w:rsidR="008D6938" w:rsidRPr="00AD5120" w:rsidRDefault="008D6938" w:rsidP="006C0889">
            <w:pPr>
              <w:pStyle w:val="23"/>
            </w:pPr>
          </w:p>
        </w:tc>
        <w:tc>
          <w:tcPr>
            <w:tcW w:w="0" w:type="auto"/>
            <w:shd w:val="clear" w:color="auto" w:fill="auto"/>
            <w:vAlign w:val="center"/>
          </w:tcPr>
          <w:p w:rsidR="008D6938" w:rsidRPr="004C7050" w:rsidRDefault="008D6938" w:rsidP="006C0889">
            <w:pPr>
              <w:pStyle w:val="23"/>
            </w:pPr>
            <w:r w:rsidRPr="004C7050">
              <w:t xml:space="preserve">без кондиционеров </w:t>
            </w:r>
          </w:p>
        </w:tc>
        <w:tc>
          <w:tcPr>
            <w:tcW w:w="0" w:type="auto"/>
            <w:shd w:val="clear" w:color="auto" w:fill="auto"/>
            <w:vAlign w:val="center"/>
          </w:tcPr>
          <w:p w:rsidR="008D6938" w:rsidRPr="004C7050" w:rsidRDefault="008D6938" w:rsidP="006C0889">
            <w:pPr>
              <w:pStyle w:val="23"/>
            </w:pPr>
            <w:r w:rsidRPr="004C7050">
              <w:t>с кондиционерами</w:t>
            </w:r>
          </w:p>
        </w:tc>
        <w:tc>
          <w:tcPr>
            <w:tcW w:w="0" w:type="auto"/>
            <w:shd w:val="clear" w:color="auto" w:fill="auto"/>
            <w:vAlign w:val="center"/>
          </w:tcPr>
          <w:p w:rsidR="008D6938" w:rsidRPr="00AC4AFC" w:rsidRDefault="008D6938" w:rsidP="006C0889">
            <w:pPr>
              <w:pStyle w:val="23"/>
            </w:pPr>
            <w:r>
              <w:t xml:space="preserve">без кондиционеров </w:t>
            </w:r>
          </w:p>
        </w:tc>
        <w:tc>
          <w:tcPr>
            <w:tcW w:w="0" w:type="auto"/>
            <w:vMerge/>
            <w:tcBorders>
              <w:right w:val="single" w:sz="12" w:space="0" w:color="auto"/>
            </w:tcBorders>
            <w:shd w:val="clear" w:color="auto" w:fill="auto"/>
            <w:vAlign w:val="center"/>
          </w:tcPr>
          <w:p w:rsidR="008D6938" w:rsidRPr="00AC4AFC" w:rsidRDefault="008D6938" w:rsidP="006C0889">
            <w:pPr>
              <w:pStyle w:val="23"/>
            </w:pPr>
          </w:p>
        </w:tc>
      </w:tr>
      <w:tr w:rsidR="003F0236" w:rsidRPr="00AC4AFC" w:rsidTr="003F0236">
        <w:trPr>
          <w:trHeight w:val="562"/>
        </w:trPr>
        <w:tc>
          <w:tcPr>
            <w:tcW w:w="0" w:type="auto"/>
            <w:vMerge/>
            <w:tcBorders>
              <w:left w:val="single" w:sz="12" w:space="0" w:color="auto"/>
            </w:tcBorders>
            <w:shd w:val="clear" w:color="auto" w:fill="auto"/>
            <w:vAlign w:val="center"/>
          </w:tcPr>
          <w:p w:rsidR="003F0236" w:rsidRPr="00AC4AFC" w:rsidRDefault="003F0236" w:rsidP="006C0889">
            <w:pPr>
              <w:pStyle w:val="22"/>
            </w:pPr>
          </w:p>
        </w:tc>
        <w:tc>
          <w:tcPr>
            <w:tcW w:w="0" w:type="auto"/>
            <w:vMerge/>
            <w:shd w:val="clear" w:color="auto" w:fill="auto"/>
            <w:vAlign w:val="center"/>
          </w:tcPr>
          <w:p w:rsidR="003F0236" w:rsidRPr="00AC4AFC" w:rsidRDefault="003F0236" w:rsidP="006C0889">
            <w:pPr>
              <w:pStyle w:val="22"/>
            </w:pPr>
          </w:p>
        </w:tc>
        <w:tc>
          <w:tcPr>
            <w:tcW w:w="0" w:type="auto"/>
            <w:shd w:val="clear" w:color="auto" w:fill="auto"/>
            <w:vAlign w:val="center"/>
          </w:tcPr>
          <w:p w:rsidR="003F0236" w:rsidRPr="00AD5120" w:rsidRDefault="003F0236" w:rsidP="006C0889">
            <w:pPr>
              <w:pStyle w:val="22"/>
            </w:pPr>
            <w:r w:rsidRPr="00AD5120">
              <w:t>без стационарных электроплит</w:t>
            </w:r>
          </w:p>
        </w:tc>
        <w:tc>
          <w:tcPr>
            <w:tcW w:w="0" w:type="auto"/>
            <w:shd w:val="clear" w:color="auto" w:fill="auto"/>
            <w:vAlign w:val="center"/>
          </w:tcPr>
          <w:p w:rsidR="003F0236" w:rsidRPr="003F0236" w:rsidRDefault="003F0236" w:rsidP="003F0236">
            <w:pPr>
              <w:pStyle w:val="23"/>
            </w:pPr>
            <w:r w:rsidRPr="003F0236">
              <w:t>1870</w:t>
            </w:r>
          </w:p>
        </w:tc>
        <w:tc>
          <w:tcPr>
            <w:tcW w:w="0" w:type="auto"/>
            <w:shd w:val="clear" w:color="auto" w:fill="auto"/>
            <w:vAlign w:val="center"/>
          </w:tcPr>
          <w:p w:rsidR="003F0236" w:rsidRPr="003F0236" w:rsidRDefault="003F0236" w:rsidP="003F0236">
            <w:pPr>
              <w:pStyle w:val="23"/>
            </w:pPr>
            <w:r w:rsidRPr="003F0236">
              <w:t>2200</w:t>
            </w:r>
          </w:p>
        </w:tc>
        <w:tc>
          <w:tcPr>
            <w:tcW w:w="0" w:type="auto"/>
            <w:shd w:val="clear" w:color="auto" w:fill="auto"/>
            <w:vAlign w:val="center"/>
          </w:tcPr>
          <w:p w:rsidR="003F0236" w:rsidRPr="003F0236" w:rsidRDefault="003F0236" w:rsidP="003F0236">
            <w:pPr>
              <w:pStyle w:val="23"/>
            </w:pPr>
            <w:r w:rsidRPr="003F0236">
              <w:t>950</w:t>
            </w:r>
          </w:p>
        </w:tc>
        <w:tc>
          <w:tcPr>
            <w:tcW w:w="0" w:type="auto"/>
            <w:vMerge/>
            <w:tcBorders>
              <w:right w:val="single" w:sz="12" w:space="0" w:color="auto"/>
            </w:tcBorders>
            <w:shd w:val="clear" w:color="auto" w:fill="auto"/>
            <w:vAlign w:val="center"/>
          </w:tcPr>
          <w:p w:rsidR="003F0236" w:rsidRPr="00AC4AFC" w:rsidRDefault="003F0236" w:rsidP="006C0889">
            <w:pPr>
              <w:pStyle w:val="23"/>
            </w:pPr>
          </w:p>
        </w:tc>
      </w:tr>
      <w:tr w:rsidR="003F0236" w:rsidRPr="00AC4AFC" w:rsidTr="003F0236">
        <w:tc>
          <w:tcPr>
            <w:tcW w:w="0" w:type="auto"/>
            <w:vMerge/>
            <w:tcBorders>
              <w:left w:val="single" w:sz="12" w:space="0" w:color="auto"/>
            </w:tcBorders>
            <w:shd w:val="clear" w:color="auto" w:fill="auto"/>
            <w:vAlign w:val="center"/>
          </w:tcPr>
          <w:p w:rsidR="003F0236" w:rsidRPr="00AC4AFC" w:rsidRDefault="003F0236" w:rsidP="006C0889">
            <w:pPr>
              <w:pStyle w:val="22"/>
            </w:pPr>
          </w:p>
        </w:tc>
        <w:tc>
          <w:tcPr>
            <w:tcW w:w="0" w:type="auto"/>
            <w:vMerge/>
            <w:shd w:val="clear" w:color="auto" w:fill="auto"/>
            <w:vAlign w:val="center"/>
          </w:tcPr>
          <w:p w:rsidR="003F0236" w:rsidRPr="00AC4AFC" w:rsidRDefault="003F0236" w:rsidP="006C0889">
            <w:pPr>
              <w:pStyle w:val="22"/>
            </w:pPr>
          </w:p>
        </w:tc>
        <w:tc>
          <w:tcPr>
            <w:tcW w:w="0" w:type="auto"/>
            <w:shd w:val="clear" w:color="auto" w:fill="auto"/>
            <w:vAlign w:val="center"/>
          </w:tcPr>
          <w:p w:rsidR="003F0236" w:rsidRPr="00AD5120" w:rsidRDefault="003F0236" w:rsidP="006C0889">
            <w:pPr>
              <w:pStyle w:val="22"/>
            </w:pPr>
            <w:r w:rsidRPr="00AD5120">
              <w:t>со стационарными электроплитами (100</w:t>
            </w:r>
            <w:r>
              <w:t xml:space="preserve"> %</w:t>
            </w:r>
            <w:r w:rsidRPr="00AD5120">
              <w:t xml:space="preserve"> охвата)</w:t>
            </w:r>
          </w:p>
        </w:tc>
        <w:tc>
          <w:tcPr>
            <w:tcW w:w="0" w:type="auto"/>
            <w:shd w:val="clear" w:color="auto" w:fill="auto"/>
            <w:vAlign w:val="center"/>
          </w:tcPr>
          <w:p w:rsidR="003F0236" w:rsidRPr="003F0236" w:rsidRDefault="003F0236" w:rsidP="003F0236">
            <w:pPr>
              <w:pStyle w:val="23"/>
            </w:pPr>
            <w:r w:rsidRPr="003F0236">
              <w:t>2310</w:t>
            </w:r>
          </w:p>
        </w:tc>
        <w:tc>
          <w:tcPr>
            <w:tcW w:w="0" w:type="auto"/>
            <w:shd w:val="clear" w:color="auto" w:fill="auto"/>
            <w:vAlign w:val="center"/>
          </w:tcPr>
          <w:p w:rsidR="003F0236" w:rsidRPr="003F0236" w:rsidRDefault="003F0236" w:rsidP="003F0236">
            <w:pPr>
              <w:pStyle w:val="23"/>
            </w:pPr>
            <w:r w:rsidRPr="003F0236">
              <w:t>2640</w:t>
            </w:r>
          </w:p>
        </w:tc>
        <w:tc>
          <w:tcPr>
            <w:tcW w:w="0" w:type="auto"/>
            <w:shd w:val="clear" w:color="auto" w:fill="auto"/>
            <w:vAlign w:val="center"/>
          </w:tcPr>
          <w:p w:rsidR="003F0236" w:rsidRPr="003F0236" w:rsidRDefault="003F0236" w:rsidP="003F0236">
            <w:pPr>
              <w:pStyle w:val="23"/>
            </w:pPr>
            <w:r w:rsidRPr="003F0236">
              <w:t>1350</w:t>
            </w:r>
          </w:p>
        </w:tc>
        <w:tc>
          <w:tcPr>
            <w:tcW w:w="0" w:type="auto"/>
            <w:vMerge/>
            <w:tcBorders>
              <w:right w:val="single" w:sz="12" w:space="0" w:color="auto"/>
            </w:tcBorders>
            <w:shd w:val="clear" w:color="auto" w:fill="auto"/>
            <w:vAlign w:val="center"/>
          </w:tcPr>
          <w:p w:rsidR="003F0236" w:rsidRPr="00AC4AFC" w:rsidRDefault="003F0236" w:rsidP="006C0889"/>
        </w:tc>
      </w:tr>
      <w:tr w:rsidR="003F0236" w:rsidRPr="00AC4AFC" w:rsidTr="003F0236">
        <w:trPr>
          <w:trHeight w:val="562"/>
        </w:trPr>
        <w:tc>
          <w:tcPr>
            <w:tcW w:w="0" w:type="auto"/>
            <w:vMerge/>
            <w:tcBorders>
              <w:left w:val="single" w:sz="12" w:space="0" w:color="auto"/>
            </w:tcBorders>
            <w:shd w:val="clear" w:color="auto" w:fill="auto"/>
            <w:vAlign w:val="center"/>
          </w:tcPr>
          <w:p w:rsidR="003F0236" w:rsidRPr="00AC4AFC" w:rsidRDefault="003F0236" w:rsidP="006C0889">
            <w:pPr>
              <w:pStyle w:val="22"/>
            </w:pPr>
          </w:p>
        </w:tc>
        <w:tc>
          <w:tcPr>
            <w:tcW w:w="0" w:type="auto"/>
            <w:vMerge w:val="restart"/>
            <w:shd w:val="clear" w:color="auto" w:fill="auto"/>
            <w:vAlign w:val="center"/>
          </w:tcPr>
          <w:p w:rsidR="003F0236" w:rsidRPr="00AC4AFC" w:rsidRDefault="003F0236" w:rsidP="006C0889">
            <w:pPr>
              <w:pStyle w:val="22"/>
            </w:pPr>
            <w:r>
              <w:t>Укрупненные показатели использования максимума электрической нагрузки, ч/год</w:t>
            </w:r>
          </w:p>
        </w:tc>
        <w:tc>
          <w:tcPr>
            <w:tcW w:w="0" w:type="auto"/>
            <w:shd w:val="clear" w:color="auto" w:fill="auto"/>
            <w:vAlign w:val="center"/>
          </w:tcPr>
          <w:p w:rsidR="003F0236" w:rsidRPr="00AD5120" w:rsidRDefault="003F0236" w:rsidP="006C0889">
            <w:pPr>
              <w:pStyle w:val="22"/>
            </w:pPr>
            <w:r w:rsidRPr="00AD5120">
              <w:t>без стационарных электроплит</w:t>
            </w:r>
          </w:p>
        </w:tc>
        <w:tc>
          <w:tcPr>
            <w:tcW w:w="0" w:type="auto"/>
            <w:shd w:val="clear" w:color="auto" w:fill="auto"/>
            <w:vAlign w:val="center"/>
          </w:tcPr>
          <w:p w:rsidR="003F0236" w:rsidRPr="003F0236" w:rsidRDefault="003F0236" w:rsidP="003F0236">
            <w:pPr>
              <w:pStyle w:val="23"/>
            </w:pPr>
            <w:r w:rsidRPr="003F0236">
              <w:t>5720</w:t>
            </w:r>
          </w:p>
        </w:tc>
        <w:tc>
          <w:tcPr>
            <w:tcW w:w="0" w:type="auto"/>
            <w:shd w:val="clear" w:color="auto" w:fill="auto"/>
            <w:vAlign w:val="center"/>
          </w:tcPr>
          <w:p w:rsidR="003F0236" w:rsidRPr="003F0236" w:rsidRDefault="003F0236" w:rsidP="003F0236">
            <w:pPr>
              <w:pStyle w:val="23"/>
            </w:pPr>
            <w:r w:rsidRPr="003F0236">
              <w:t>6270</w:t>
            </w:r>
          </w:p>
        </w:tc>
        <w:tc>
          <w:tcPr>
            <w:tcW w:w="0" w:type="auto"/>
            <w:shd w:val="clear" w:color="auto" w:fill="auto"/>
            <w:vAlign w:val="center"/>
          </w:tcPr>
          <w:p w:rsidR="003F0236" w:rsidRPr="003F0236" w:rsidRDefault="003F0236" w:rsidP="003F0236">
            <w:pPr>
              <w:pStyle w:val="23"/>
            </w:pPr>
            <w:r w:rsidRPr="003F0236">
              <w:t>4100</w:t>
            </w:r>
          </w:p>
        </w:tc>
        <w:tc>
          <w:tcPr>
            <w:tcW w:w="0" w:type="auto"/>
            <w:vMerge/>
            <w:tcBorders>
              <w:right w:val="single" w:sz="12" w:space="0" w:color="auto"/>
            </w:tcBorders>
            <w:shd w:val="clear" w:color="auto" w:fill="auto"/>
            <w:vAlign w:val="center"/>
          </w:tcPr>
          <w:p w:rsidR="003F0236" w:rsidRPr="00AC4AFC" w:rsidRDefault="003F0236" w:rsidP="006C0889"/>
        </w:tc>
      </w:tr>
      <w:tr w:rsidR="003F0236" w:rsidRPr="00AC4AFC" w:rsidTr="003F0236">
        <w:tc>
          <w:tcPr>
            <w:tcW w:w="0" w:type="auto"/>
            <w:vMerge/>
            <w:tcBorders>
              <w:left w:val="single" w:sz="12" w:space="0" w:color="auto"/>
              <w:bottom w:val="single" w:sz="12" w:space="0" w:color="auto"/>
            </w:tcBorders>
            <w:shd w:val="clear" w:color="auto" w:fill="auto"/>
            <w:vAlign w:val="center"/>
          </w:tcPr>
          <w:p w:rsidR="003F0236" w:rsidRPr="00AC4AFC" w:rsidRDefault="003F0236" w:rsidP="006C0889"/>
        </w:tc>
        <w:tc>
          <w:tcPr>
            <w:tcW w:w="0" w:type="auto"/>
            <w:vMerge/>
            <w:tcBorders>
              <w:bottom w:val="single" w:sz="12" w:space="0" w:color="auto"/>
            </w:tcBorders>
            <w:shd w:val="clear" w:color="auto" w:fill="auto"/>
            <w:vAlign w:val="center"/>
          </w:tcPr>
          <w:p w:rsidR="003F0236" w:rsidRPr="00AC4AFC" w:rsidRDefault="003F0236" w:rsidP="006C0889"/>
        </w:tc>
        <w:tc>
          <w:tcPr>
            <w:tcW w:w="0" w:type="auto"/>
            <w:tcBorders>
              <w:bottom w:val="single" w:sz="12" w:space="0" w:color="auto"/>
            </w:tcBorders>
            <w:shd w:val="clear" w:color="auto" w:fill="auto"/>
            <w:vAlign w:val="center"/>
          </w:tcPr>
          <w:p w:rsidR="003F0236" w:rsidRPr="00AD5120" w:rsidRDefault="003F0236" w:rsidP="006C0889">
            <w:pPr>
              <w:pStyle w:val="22"/>
            </w:pPr>
            <w:r w:rsidRPr="00AD5120">
              <w:t xml:space="preserve">со стационарными электроплитами </w:t>
            </w:r>
            <w:r w:rsidRPr="00AD5120">
              <w:lastRenderedPageBreak/>
              <w:t>(100</w:t>
            </w:r>
            <w:r>
              <w:t xml:space="preserve"> %</w:t>
            </w:r>
            <w:r w:rsidRPr="00AD5120">
              <w:t xml:space="preserve"> охвата)</w:t>
            </w:r>
          </w:p>
        </w:tc>
        <w:tc>
          <w:tcPr>
            <w:tcW w:w="0" w:type="auto"/>
            <w:tcBorders>
              <w:bottom w:val="single" w:sz="12" w:space="0" w:color="auto"/>
            </w:tcBorders>
            <w:shd w:val="clear" w:color="auto" w:fill="auto"/>
            <w:vAlign w:val="center"/>
          </w:tcPr>
          <w:p w:rsidR="003F0236" w:rsidRPr="003F0236" w:rsidRDefault="003F0236" w:rsidP="003F0236">
            <w:pPr>
              <w:pStyle w:val="23"/>
            </w:pPr>
            <w:r w:rsidRPr="003F0236">
              <w:lastRenderedPageBreak/>
              <w:t>5830</w:t>
            </w:r>
          </w:p>
        </w:tc>
        <w:tc>
          <w:tcPr>
            <w:tcW w:w="0" w:type="auto"/>
            <w:tcBorders>
              <w:bottom w:val="single" w:sz="12" w:space="0" w:color="auto"/>
            </w:tcBorders>
            <w:shd w:val="clear" w:color="auto" w:fill="auto"/>
            <w:vAlign w:val="center"/>
          </w:tcPr>
          <w:p w:rsidR="003F0236" w:rsidRPr="003F0236" w:rsidRDefault="003F0236" w:rsidP="003F0236">
            <w:pPr>
              <w:pStyle w:val="23"/>
            </w:pPr>
            <w:r w:rsidRPr="003F0236">
              <w:t>6380</w:t>
            </w:r>
          </w:p>
        </w:tc>
        <w:tc>
          <w:tcPr>
            <w:tcW w:w="0" w:type="auto"/>
            <w:tcBorders>
              <w:bottom w:val="single" w:sz="12" w:space="0" w:color="auto"/>
            </w:tcBorders>
            <w:shd w:val="clear" w:color="auto" w:fill="auto"/>
            <w:vAlign w:val="center"/>
          </w:tcPr>
          <w:p w:rsidR="003F0236" w:rsidRPr="003F0236" w:rsidRDefault="003F0236" w:rsidP="003F0236">
            <w:pPr>
              <w:pStyle w:val="23"/>
            </w:pPr>
            <w:r w:rsidRPr="003F0236">
              <w:t>4400</w:t>
            </w:r>
          </w:p>
        </w:tc>
        <w:tc>
          <w:tcPr>
            <w:tcW w:w="0" w:type="auto"/>
            <w:vMerge/>
            <w:tcBorders>
              <w:bottom w:val="single" w:sz="12" w:space="0" w:color="auto"/>
              <w:right w:val="single" w:sz="12" w:space="0" w:color="auto"/>
            </w:tcBorders>
            <w:shd w:val="clear" w:color="auto" w:fill="auto"/>
            <w:vAlign w:val="center"/>
          </w:tcPr>
          <w:p w:rsidR="003F0236" w:rsidRPr="00AC4AFC" w:rsidRDefault="003F0236" w:rsidP="006C0889"/>
        </w:tc>
      </w:tr>
      <w:tr w:rsidR="008D6938" w:rsidRPr="00AC4AFC" w:rsidTr="003F0236">
        <w:tc>
          <w:tcPr>
            <w:tcW w:w="0" w:type="auto"/>
            <w:gridSpan w:val="7"/>
            <w:tcBorders>
              <w:top w:val="single" w:sz="12" w:space="0" w:color="auto"/>
              <w:left w:val="single" w:sz="12" w:space="0" w:color="auto"/>
              <w:bottom w:val="single" w:sz="12" w:space="0" w:color="auto"/>
              <w:right w:val="single" w:sz="12" w:space="0" w:color="auto"/>
            </w:tcBorders>
            <w:shd w:val="clear" w:color="auto" w:fill="auto"/>
            <w:vAlign w:val="center"/>
          </w:tcPr>
          <w:p w:rsidR="008D6938" w:rsidRPr="00AC4AFC" w:rsidRDefault="008D6938" w:rsidP="006C0889">
            <w:pPr>
              <w:pStyle w:val="32"/>
            </w:pPr>
            <w:r w:rsidRPr="00AC4AFC">
              <w:lastRenderedPageBreak/>
              <w:t>Примечания</w:t>
            </w:r>
          </w:p>
          <w:p w:rsidR="008D6938" w:rsidRDefault="008D6938" w:rsidP="006C0889">
            <w:pPr>
              <w:pStyle w:val="31"/>
              <w:jc w:val="left"/>
            </w:pPr>
            <w:r>
              <w:t xml:space="preserve">1. </w:t>
            </w:r>
            <w:r w:rsidRPr="00AD5120">
              <w:t>Приведенные укрупненные показатели предусматривают электропотребление жилыми и общественными зданиями, предприятиями коммунально-бытового обс</w:t>
            </w:r>
            <w:r>
              <w:t>луживания, наружным освещением</w:t>
            </w:r>
            <w:r w:rsidRPr="00AD5120">
              <w:t>, системами водоснабжения, водоотведения и теплоснабжения</w:t>
            </w:r>
            <w:r>
              <w:t>.</w:t>
            </w:r>
          </w:p>
          <w:p w:rsidR="00A1335C" w:rsidRPr="00A1335C" w:rsidRDefault="008D6938" w:rsidP="009C5F6D">
            <w:pPr>
              <w:pStyle w:val="31"/>
              <w:jc w:val="left"/>
            </w:pPr>
            <w:r>
              <w:t>2</w:t>
            </w:r>
            <w:r w:rsidRPr="00AC4AFC">
              <w:t>. 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tc>
      </w:tr>
    </w:tbl>
    <w:p w:rsidR="00240DD4" w:rsidRDefault="00240DD4" w:rsidP="00240DD4">
      <w:bookmarkStart w:id="9" w:name="_Toc489522154"/>
      <w:bookmarkStart w:id="10" w:name="_Toc492543912"/>
    </w:p>
    <w:p w:rsidR="00A97631" w:rsidRDefault="00A97631" w:rsidP="00240DD4">
      <w:pPr>
        <w:pStyle w:val="143"/>
      </w:pPr>
      <w:bookmarkStart w:id="11" w:name="_Toc22728151"/>
      <w:r w:rsidRPr="00FE0140">
        <w:t>1.</w:t>
      </w:r>
      <w:r w:rsidR="00EE29AD">
        <w:t>2</w:t>
      </w:r>
      <w:r w:rsidR="00240DD4">
        <w:t>.</w:t>
      </w:r>
      <w:r w:rsidRPr="00FE0140">
        <w:t xml:space="preserve">2. </w:t>
      </w:r>
      <w:r w:rsidR="00240DD4" w:rsidRPr="00AC4AFC">
        <w:t>Объекты</w:t>
      </w:r>
      <w:r w:rsidR="00240DD4" w:rsidRPr="003E1C48">
        <w:t xml:space="preserve"> местного значения в области</w:t>
      </w:r>
      <w:r w:rsidRPr="00FE0140">
        <w:t xml:space="preserve"> теплоснабжения</w:t>
      </w:r>
      <w:bookmarkEnd w:id="9"/>
      <w:bookmarkEnd w:id="10"/>
      <w:bookmarkEnd w:id="11"/>
    </w:p>
    <w:p w:rsidR="00550AA0" w:rsidRDefault="00550AA0" w:rsidP="00550AA0">
      <w:pPr>
        <w:pStyle w:val="a6"/>
      </w:pPr>
      <w:r>
        <w:t xml:space="preserve">Таблица </w:t>
      </w:r>
      <w:fldSimple w:instr=" SEQ Таблица \* ARABIC ">
        <w:r w:rsidR="00BE321C">
          <w:rPr>
            <w:noProof/>
          </w:rPr>
          <w:t>3</w:t>
        </w:r>
      </w:fldSimple>
    </w:p>
    <w:tbl>
      <w:tblPr>
        <w:tblStyle w:val="a5"/>
        <w:tblW w:w="0" w:type="auto"/>
        <w:tblLook w:val="04A0" w:firstRow="1" w:lastRow="0" w:firstColumn="1" w:lastColumn="0" w:noHBand="0" w:noVBand="1"/>
      </w:tblPr>
      <w:tblGrid>
        <w:gridCol w:w="1826"/>
        <w:gridCol w:w="1847"/>
        <w:gridCol w:w="541"/>
        <w:gridCol w:w="2320"/>
        <w:gridCol w:w="756"/>
        <w:gridCol w:w="756"/>
        <w:gridCol w:w="756"/>
        <w:gridCol w:w="756"/>
        <w:gridCol w:w="756"/>
        <w:gridCol w:w="756"/>
        <w:gridCol w:w="776"/>
        <w:gridCol w:w="783"/>
        <w:gridCol w:w="2157"/>
      </w:tblGrid>
      <w:tr w:rsidR="00550AA0" w:rsidRPr="00FE0140" w:rsidTr="00D41828">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11"/>
            </w:pPr>
            <w:r w:rsidRPr="00FE0140">
              <w:t>Наименование объекта</w:t>
            </w:r>
          </w:p>
        </w:tc>
        <w:tc>
          <w:tcPr>
            <w:tcW w:w="0" w:type="auto"/>
            <w:gridSpan w:val="11"/>
            <w:tcBorders>
              <w:top w:val="single" w:sz="12"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11"/>
            </w:pPr>
            <w:r w:rsidRPr="00FE0140">
              <w:t>Расчетный показатель минимально допустимого уровня обеспеченности</w:t>
            </w:r>
          </w:p>
        </w:tc>
        <w:tc>
          <w:tcPr>
            <w:tcW w:w="0" w:type="auto"/>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11"/>
            </w:pPr>
            <w:r w:rsidRPr="00FE0140">
              <w:t>Расчетный показатель максимально допустимого уровня территориальной доступности</w:t>
            </w:r>
          </w:p>
        </w:tc>
      </w:tr>
      <w:tr w:rsidR="00550AA0" w:rsidRPr="00FE0140" w:rsidTr="00D41828">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550AA0" w:rsidRPr="00FE0140" w:rsidRDefault="00550AA0" w:rsidP="00801E50">
            <w:pPr>
              <w:pStyle w:val="211"/>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11"/>
            </w:pPr>
            <w:r w:rsidRPr="00FE0140">
              <w:t>Наименование расчетного показателя, единица измерения</w:t>
            </w:r>
          </w:p>
        </w:tc>
        <w:tc>
          <w:tcPr>
            <w:tcW w:w="0" w:type="auto"/>
            <w:gridSpan w:val="10"/>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11"/>
            </w:pPr>
            <w:r w:rsidRPr="00FE0140">
              <w:t>Значение расчетного показателя</w:t>
            </w:r>
          </w:p>
        </w:tc>
        <w:tc>
          <w:tcPr>
            <w:tcW w:w="0" w:type="auto"/>
            <w:vMerge/>
            <w:tcBorders>
              <w:top w:val="single" w:sz="6" w:space="0" w:color="auto"/>
              <w:left w:val="single" w:sz="6" w:space="0" w:color="auto"/>
              <w:bottom w:val="single" w:sz="12" w:space="0" w:color="auto"/>
              <w:right w:val="single" w:sz="12" w:space="0" w:color="auto"/>
            </w:tcBorders>
            <w:shd w:val="clear" w:color="auto" w:fill="auto"/>
            <w:vAlign w:val="center"/>
          </w:tcPr>
          <w:p w:rsidR="00550AA0" w:rsidRPr="00FE0140" w:rsidRDefault="00550AA0" w:rsidP="00801E50">
            <w:pPr>
              <w:pStyle w:val="211"/>
            </w:pPr>
          </w:p>
        </w:tc>
      </w:tr>
      <w:tr w:rsidR="00550AA0" w:rsidRPr="00FE0140" w:rsidTr="00D41828">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Объекты тепло-снабжения</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Нормируемая удельная характеристика расхода тепловой энергии при этажности здания, Вт/(м</w:t>
            </w:r>
            <w:r w:rsidRPr="00FE0140">
              <w:rPr>
                <w:vertAlign w:val="superscript"/>
              </w:rPr>
              <w:t>3</w:t>
            </w:r>
            <w:r w:rsidRPr="00FE0140">
              <w:t>•°</w:t>
            </w:r>
            <w:r w:rsidRPr="00FE0140">
              <w:rPr>
                <w:lang w:val="en-US"/>
              </w:rPr>
              <w:t>C</w:t>
            </w:r>
            <w:r w:rsidRPr="00FE0140">
              <w:t>)</w:t>
            </w:r>
          </w:p>
        </w:tc>
        <w:tc>
          <w:tcPr>
            <w:tcW w:w="0" w:type="auto"/>
            <w:gridSpan w:val="10"/>
            <w:tcBorders>
              <w:top w:val="single" w:sz="12"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Для малоэтажных жилых одноквартирных зданий</w:t>
            </w:r>
          </w:p>
        </w:tc>
        <w:tc>
          <w:tcPr>
            <w:tcW w:w="0" w:type="auto"/>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3"/>
            </w:pPr>
            <w:r w:rsidRPr="00FE0140">
              <w:t>Не нормируется</w:t>
            </w: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Площадь малоэтажного жилого одноквартирного здания, м</w:t>
            </w:r>
            <w:r w:rsidRPr="00FE0140">
              <w:rPr>
                <w:vertAlign w:val="superscript"/>
              </w:rPr>
              <w:t>2</w:t>
            </w:r>
          </w:p>
        </w:tc>
        <w:tc>
          <w:tcPr>
            <w:tcW w:w="0" w:type="auto"/>
            <w:gridSpan w:val="8"/>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Этажность здания</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1</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2</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3</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4</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50</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0,579</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100</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0,517</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0,558</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150</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0,455</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0,496</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0,538</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250</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0,414</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0,434</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0,455</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0,476</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400</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0,372</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0,372</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0,393</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0,414</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600</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0,359</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0,359</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0,359</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0,372</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1000 и более</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0,336</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0,336</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0,336</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0,336</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gridSpan w:val="10"/>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Для многоквартирных жилых и общественных зданий</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 п/п</w:t>
            </w:r>
          </w:p>
        </w:tc>
        <w:tc>
          <w:tcPr>
            <w:tcW w:w="0" w:type="auto"/>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Тип зданий</w:t>
            </w:r>
          </w:p>
        </w:tc>
        <w:tc>
          <w:tcPr>
            <w:tcW w:w="0" w:type="auto"/>
            <w:gridSpan w:val="8"/>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Этажность здания</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4</w:t>
            </w:r>
            <w:r w:rsidRPr="00FE0140">
              <w:noBreakHyphen/>
              <w:t>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6</w:t>
            </w:r>
            <w:r w:rsidRPr="00FE0140">
              <w:noBreakHyphen/>
              <w:t>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8</w:t>
            </w:r>
            <w:r w:rsidRPr="00FE0140">
              <w:noBreakHyphen/>
              <w:t>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10</w:t>
            </w:r>
            <w:r w:rsidRPr="00FE0140">
              <w:noBreakHyphen/>
              <w:t>11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12 и выше</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Жилые многоквартирные, гостиницы, общежития</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0,455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0,414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0,372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0,359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0,336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0,319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0,301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0,290</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 xml:space="preserve">Общественные, кроме перечисленных в </w:t>
            </w:r>
            <w:hyperlink w:anchor="P6076" w:history="1">
              <w:r w:rsidRPr="00FE0140">
                <w:t>пунктах 3</w:t>
              </w:r>
            </w:hyperlink>
            <w:r w:rsidRPr="00FE0140">
              <w:t>-</w:t>
            </w:r>
            <w:hyperlink w:anchor="P6106" w:history="1">
              <w:r w:rsidRPr="00FE0140">
                <w:t>6</w:t>
              </w:r>
            </w:hyperlink>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0,487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0,440</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0,417</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0,371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0,359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0,342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0,324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0,311</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Поликлиники и лечебные учреждения, дома-интернаты</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0,394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0,382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0,371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0,359</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0,348</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0,336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0,324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0,311</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4</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Дошкольные организации, хосписы</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0,521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0,521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0,521</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2"/>
            </w:pPr>
            <w:r w:rsidRPr="00FE0140">
              <w:t>Сервисного обслуживания, культурно-досуговой деятельности, технопарки, склады</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0,266</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0,255</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0,243</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0,232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0,232</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50AA0" w:rsidRPr="00FE0140" w:rsidRDefault="00550AA0" w:rsidP="00801E50">
            <w:pPr>
              <w:pStyle w:val="23"/>
            </w:pPr>
            <w:r w:rsidRPr="00FE0140">
              <w:t>-</w:t>
            </w: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550AA0" w:rsidRPr="00FE0140" w:rsidRDefault="00550AA0" w:rsidP="00801E50">
            <w:pPr>
              <w:pStyle w:val="22"/>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2"/>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3"/>
            </w:pPr>
            <w:r w:rsidRPr="00FE0140">
              <w:t>6</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2"/>
            </w:pPr>
            <w:r w:rsidRPr="00FE0140">
              <w:t>Административного назначения (офисы)</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3"/>
            </w:pPr>
            <w:r w:rsidRPr="00FE0140">
              <w:t>0,417</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3"/>
            </w:pPr>
            <w:r w:rsidRPr="00FE0140">
              <w:t>0,394</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3"/>
            </w:pPr>
            <w:r w:rsidRPr="00FE0140">
              <w:t>0,382</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3"/>
            </w:pPr>
            <w:r w:rsidRPr="00FE0140">
              <w:t>0,313</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3"/>
            </w:pPr>
            <w:r w:rsidRPr="00FE0140">
              <w:t>0,278</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3"/>
            </w:pPr>
            <w:r w:rsidRPr="00FE0140">
              <w:t>0,255</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3"/>
            </w:pPr>
            <w:r w:rsidRPr="00FE0140">
              <w:t>0,232</w:t>
            </w: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50AA0" w:rsidRPr="00FE0140" w:rsidRDefault="00550AA0" w:rsidP="00801E50">
            <w:pPr>
              <w:pStyle w:val="23"/>
            </w:pPr>
            <w:r w:rsidRPr="00FE0140">
              <w:t>0,232</w:t>
            </w:r>
          </w:p>
        </w:tc>
        <w:tc>
          <w:tcPr>
            <w:tcW w:w="0" w:type="auto"/>
            <w:vMerge/>
            <w:tcBorders>
              <w:top w:val="single" w:sz="6" w:space="0" w:color="auto"/>
              <w:left w:val="single" w:sz="6" w:space="0" w:color="auto"/>
              <w:bottom w:val="single" w:sz="12" w:space="0" w:color="auto"/>
              <w:right w:val="single" w:sz="12" w:space="0" w:color="auto"/>
            </w:tcBorders>
            <w:shd w:val="clear" w:color="auto" w:fill="auto"/>
            <w:vAlign w:val="center"/>
          </w:tcPr>
          <w:p w:rsidR="00550AA0" w:rsidRPr="00FE0140" w:rsidRDefault="00550AA0" w:rsidP="00801E50">
            <w:pPr>
              <w:pStyle w:val="22"/>
            </w:pPr>
          </w:p>
        </w:tc>
      </w:tr>
      <w:tr w:rsidR="00550AA0" w:rsidRPr="00FE0140" w:rsidTr="00D41828">
        <w:tc>
          <w:tcPr>
            <w:tcW w:w="0" w:type="auto"/>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550AA0" w:rsidRPr="00FE0140" w:rsidRDefault="00550AA0" w:rsidP="00801E50">
            <w:pPr>
              <w:pStyle w:val="32"/>
            </w:pPr>
            <w:r w:rsidRPr="00FE0140">
              <w:t>Примечания</w:t>
            </w:r>
          </w:p>
          <w:p w:rsidR="00550AA0" w:rsidRPr="00FE0140" w:rsidRDefault="00550AA0" w:rsidP="00801E50">
            <w:pPr>
              <w:pStyle w:val="31"/>
            </w:pPr>
            <w:r w:rsidRPr="00FE0140">
              <w:t xml:space="preserve">1. Расчетные значения удельной характеристики расхода тепловой энергии на отопление и вентиляцию здания определяются по методике </w:t>
            </w:r>
            <w:r w:rsidRPr="00FE0140">
              <w:lastRenderedPageBreak/>
              <w:t>приложения Г СП 50.13330.2012 «Тепловая защита зданий».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Показатели нормируемой удельной характеристики расхода тепловой энергии на отопление и вентиляцию зданий следует принимать по данной таблице.</w:t>
            </w:r>
          </w:p>
          <w:p w:rsidR="00A1335C" w:rsidRPr="00FE0140" w:rsidRDefault="00550AA0" w:rsidP="00801E50">
            <w:pPr>
              <w:pStyle w:val="31"/>
            </w:pPr>
            <w:r w:rsidRPr="00FE0140">
              <w:t>2. При промежуточных значениях отапливаемой площади малоэтажного жилого одноквартирного здания в интервале 50-1000 м</w:t>
            </w:r>
            <w:r w:rsidRPr="00FE0140">
              <w:rPr>
                <w:vertAlign w:val="superscript"/>
              </w:rPr>
              <w:t>2</w:t>
            </w:r>
            <w:r w:rsidRPr="00FE0140">
              <w:t xml:space="preserve"> значения нормируемой удельной характеристики расхода тепловой энергии должны определяться по линейной интерполяции.</w:t>
            </w:r>
          </w:p>
        </w:tc>
      </w:tr>
    </w:tbl>
    <w:p w:rsidR="00240DD4" w:rsidRDefault="00240DD4" w:rsidP="00240DD4"/>
    <w:p w:rsidR="00610123" w:rsidRPr="00AC4AFC" w:rsidRDefault="00240DD4" w:rsidP="00240DD4">
      <w:pPr>
        <w:pStyle w:val="143"/>
      </w:pPr>
      <w:bookmarkStart w:id="12" w:name="_Toc22728152"/>
      <w:r>
        <w:t>1.</w:t>
      </w:r>
      <w:r w:rsidR="00EE29AD">
        <w:t>2</w:t>
      </w:r>
      <w:r w:rsidR="00A97631">
        <w:t>.3</w:t>
      </w:r>
      <w:r w:rsidR="00610123" w:rsidRPr="00AC4AFC">
        <w:t xml:space="preserve">. </w:t>
      </w:r>
      <w:r w:rsidRPr="00AC4AFC">
        <w:t>Объекты</w:t>
      </w:r>
      <w:r w:rsidRPr="003E1C48">
        <w:t xml:space="preserve"> местного значения в области</w:t>
      </w:r>
      <w:r w:rsidR="00610123" w:rsidRPr="00AC4AFC">
        <w:t xml:space="preserve"> газоснабжения</w:t>
      </w:r>
      <w:bookmarkEnd w:id="12"/>
    </w:p>
    <w:p w:rsidR="00E708DD" w:rsidRDefault="00E708DD" w:rsidP="00E708DD">
      <w:pPr>
        <w:pStyle w:val="a6"/>
      </w:pPr>
      <w:r>
        <w:t xml:space="preserve">Таблица </w:t>
      </w:r>
      <w:fldSimple w:instr=" SEQ Таблица \* ARABIC ">
        <w:r w:rsidR="00BE321C">
          <w:rPr>
            <w:noProof/>
          </w:rPr>
          <w:t>4</w:t>
        </w:r>
      </w:fldSimple>
    </w:p>
    <w:tbl>
      <w:tblPr>
        <w:tblStyle w:val="a5"/>
        <w:tblW w:w="0" w:type="auto"/>
        <w:tblLook w:val="04A0" w:firstRow="1" w:lastRow="0" w:firstColumn="1" w:lastColumn="0" w:noHBand="0" w:noVBand="1"/>
      </w:tblPr>
      <w:tblGrid>
        <w:gridCol w:w="1955"/>
        <w:gridCol w:w="3273"/>
        <w:gridCol w:w="2636"/>
        <w:gridCol w:w="2010"/>
        <w:gridCol w:w="1670"/>
        <w:gridCol w:w="3242"/>
      </w:tblGrid>
      <w:tr w:rsidR="00E708DD" w:rsidRPr="00AC4AFC" w:rsidTr="005C7D85">
        <w:tc>
          <w:tcPr>
            <w:tcW w:w="0" w:type="auto"/>
            <w:vMerge w:val="restart"/>
            <w:tcBorders>
              <w:top w:val="single" w:sz="12" w:space="0" w:color="auto"/>
              <w:left w:val="single" w:sz="12" w:space="0" w:color="auto"/>
            </w:tcBorders>
            <w:shd w:val="clear" w:color="auto" w:fill="auto"/>
            <w:vAlign w:val="center"/>
          </w:tcPr>
          <w:p w:rsidR="00E708DD" w:rsidRPr="00AC4AFC" w:rsidRDefault="00E708DD" w:rsidP="005C7D85">
            <w:pPr>
              <w:pStyle w:val="211"/>
            </w:pPr>
            <w:bookmarkStart w:id="13" w:name="_Toc489522156"/>
            <w:bookmarkStart w:id="14" w:name="_Toc492543914"/>
            <w:r w:rsidRPr="00AC4AFC">
              <w:t>Наименование объекта</w:t>
            </w:r>
          </w:p>
        </w:tc>
        <w:tc>
          <w:tcPr>
            <w:tcW w:w="0" w:type="auto"/>
            <w:gridSpan w:val="4"/>
            <w:tcBorders>
              <w:top w:val="single" w:sz="12" w:space="0" w:color="auto"/>
            </w:tcBorders>
            <w:shd w:val="clear" w:color="auto" w:fill="auto"/>
            <w:vAlign w:val="center"/>
          </w:tcPr>
          <w:p w:rsidR="00E708DD" w:rsidRPr="00AC4AFC" w:rsidRDefault="00E708DD" w:rsidP="005C7D85">
            <w:pPr>
              <w:pStyle w:val="211"/>
            </w:pPr>
            <w:r w:rsidRPr="00AC4AFC">
              <w:t>Расчетный показатель минимально допустимого уровня обеспеченности</w:t>
            </w:r>
          </w:p>
        </w:tc>
        <w:tc>
          <w:tcPr>
            <w:tcW w:w="0" w:type="auto"/>
            <w:vMerge w:val="restart"/>
            <w:tcBorders>
              <w:top w:val="single" w:sz="12" w:space="0" w:color="auto"/>
              <w:right w:val="single" w:sz="12" w:space="0" w:color="auto"/>
            </w:tcBorders>
            <w:shd w:val="clear" w:color="auto" w:fill="auto"/>
            <w:vAlign w:val="center"/>
          </w:tcPr>
          <w:p w:rsidR="00E708DD" w:rsidRPr="00AC4AFC" w:rsidRDefault="00E708DD" w:rsidP="005C7D85">
            <w:pPr>
              <w:pStyle w:val="211"/>
            </w:pPr>
            <w:r w:rsidRPr="00AC4AFC">
              <w:t>Расчетный показатель максимально допустимого уровня территориальной доступности</w:t>
            </w:r>
          </w:p>
        </w:tc>
      </w:tr>
      <w:tr w:rsidR="00FF239A" w:rsidRPr="00AC4AFC" w:rsidTr="005C7D85">
        <w:tc>
          <w:tcPr>
            <w:tcW w:w="0" w:type="auto"/>
            <w:vMerge/>
            <w:tcBorders>
              <w:left w:val="single" w:sz="12" w:space="0" w:color="auto"/>
              <w:bottom w:val="single" w:sz="12" w:space="0" w:color="auto"/>
            </w:tcBorders>
            <w:shd w:val="clear" w:color="auto" w:fill="auto"/>
            <w:vAlign w:val="center"/>
          </w:tcPr>
          <w:p w:rsidR="00E708DD" w:rsidRPr="00AC4AFC" w:rsidRDefault="00E708DD" w:rsidP="005C7D85">
            <w:pPr>
              <w:pStyle w:val="211"/>
            </w:pPr>
          </w:p>
        </w:tc>
        <w:tc>
          <w:tcPr>
            <w:tcW w:w="0" w:type="auto"/>
            <w:tcBorders>
              <w:bottom w:val="single" w:sz="12" w:space="0" w:color="auto"/>
            </w:tcBorders>
            <w:shd w:val="clear" w:color="auto" w:fill="auto"/>
            <w:vAlign w:val="center"/>
          </w:tcPr>
          <w:p w:rsidR="00E708DD" w:rsidRPr="00AC4AFC" w:rsidRDefault="00E708DD" w:rsidP="005C7D85">
            <w:pPr>
              <w:pStyle w:val="211"/>
            </w:pPr>
            <w:r w:rsidRPr="00AC4AFC">
              <w:t>Наименование расчетного показателя, единица измерения</w:t>
            </w:r>
          </w:p>
        </w:tc>
        <w:tc>
          <w:tcPr>
            <w:tcW w:w="0" w:type="auto"/>
            <w:gridSpan w:val="3"/>
            <w:tcBorders>
              <w:bottom w:val="single" w:sz="12" w:space="0" w:color="auto"/>
            </w:tcBorders>
            <w:shd w:val="clear" w:color="auto" w:fill="auto"/>
            <w:vAlign w:val="center"/>
          </w:tcPr>
          <w:p w:rsidR="00E708DD" w:rsidRPr="00AC4AFC" w:rsidRDefault="00E708DD" w:rsidP="005C7D85">
            <w:pPr>
              <w:pStyle w:val="211"/>
            </w:pPr>
            <w:r w:rsidRPr="00AC4AFC">
              <w:t>Значение расчетного показателя</w:t>
            </w:r>
          </w:p>
        </w:tc>
        <w:tc>
          <w:tcPr>
            <w:tcW w:w="0" w:type="auto"/>
            <w:vMerge/>
            <w:tcBorders>
              <w:bottom w:val="single" w:sz="12" w:space="0" w:color="auto"/>
              <w:right w:val="single" w:sz="12" w:space="0" w:color="auto"/>
            </w:tcBorders>
            <w:shd w:val="clear" w:color="auto" w:fill="auto"/>
            <w:vAlign w:val="center"/>
          </w:tcPr>
          <w:p w:rsidR="00E708DD" w:rsidRPr="00AC4AFC" w:rsidRDefault="00E708DD" w:rsidP="005C7D85">
            <w:pPr>
              <w:pStyle w:val="211"/>
            </w:pPr>
          </w:p>
        </w:tc>
      </w:tr>
      <w:tr w:rsidR="00FF239A" w:rsidRPr="00AC4AFC" w:rsidTr="005C7D85">
        <w:trPr>
          <w:trHeight w:val="838"/>
        </w:trPr>
        <w:tc>
          <w:tcPr>
            <w:tcW w:w="0" w:type="auto"/>
            <w:vMerge w:val="restart"/>
            <w:tcBorders>
              <w:top w:val="single" w:sz="12" w:space="0" w:color="auto"/>
              <w:left w:val="single" w:sz="12" w:space="0" w:color="auto"/>
            </w:tcBorders>
            <w:shd w:val="clear" w:color="auto" w:fill="auto"/>
            <w:vAlign w:val="center"/>
          </w:tcPr>
          <w:p w:rsidR="00E708DD" w:rsidRPr="00AC4AFC" w:rsidRDefault="00E708DD" w:rsidP="005C7D85">
            <w:pPr>
              <w:pStyle w:val="22"/>
            </w:pPr>
            <w:r w:rsidRPr="00AC4AFC">
              <w:t>Объекты газоснабжения</w:t>
            </w:r>
          </w:p>
        </w:tc>
        <w:tc>
          <w:tcPr>
            <w:tcW w:w="0" w:type="auto"/>
            <w:vMerge w:val="restart"/>
            <w:tcBorders>
              <w:top w:val="single" w:sz="12" w:space="0" w:color="auto"/>
            </w:tcBorders>
            <w:shd w:val="clear" w:color="auto" w:fill="auto"/>
            <w:vAlign w:val="center"/>
          </w:tcPr>
          <w:p w:rsidR="00E708DD" w:rsidRPr="00AC4AFC" w:rsidRDefault="00E708DD" w:rsidP="005C7D85">
            <w:pPr>
              <w:pStyle w:val="22"/>
            </w:pPr>
            <w:r w:rsidRPr="00AC4AFC">
              <w:t>Укрупненные показатели потребления газа (при теплоте сгорания газа 34 МДж/м</w:t>
            </w:r>
            <w:r w:rsidRPr="00AC4AFC">
              <w:rPr>
                <w:vertAlign w:val="superscript"/>
              </w:rPr>
              <w:t>3</w:t>
            </w:r>
            <w:r w:rsidRPr="00AC4AFC">
              <w:t xml:space="preserve"> (8000 ккал/м</w:t>
            </w:r>
            <w:r w:rsidRPr="00AC4AFC">
              <w:rPr>
                <w:vertAlign w:val="superscript"/>
              </w:rPr>
              <w:t>3</w:t>
            </w:r>
            <w:r w:rsidRPr="00AC4AFC">
              <w:t>)), м</w:t>
            </w:r>
            <w:r w:rsidRPr="00AC4AFC">
              <w:rPr>
                <w:vertAlign w:val="superscript"/>
              </w:rPr>
              <w:t>3</w:t>
            </w:r>
            <w:r w:rsidRPr="00AC4AFC">
              <w:t>/год на 1 чел.</w:t>
            </w:r>
          </w:p>
        </w:tc>
        <w:tc>
          <w:tcPr>
            <w:tcW w:w="0" w:type="auto"/>
            <w:tcBorders>
              <w:top w:val="single" w:sz="12" w:space="0" w:color="auto"/>
            </w:tcBorders>
            <w:shd w:val="clear" w:color="auto" w:fill="auto"/>
            <w:vAlign w:val="center"/>
          </w:tcPr>
          <w:p w:rsidR="00E708DD" w:rsidRPr="00AC4AFC" w:rsidRDefault="00E708DD" w:rsidP="005C7D85">
            <w:pPr>
              <w:pStyle w:val="23"/>
            </w:pPr>
            <w:r w:rsidRPr="00AC4AFC">
              <w:t>Степень благоустройства застройки</w:t>
            </w:r>
          </w:p>
        </w:tc>
        <w:tc>
          <w:tcPr>
            <w:tcW w:w="0" w:type="auto"/>
            <w:tcBorders>
              <w:top w:val="single" w:sz="12" w:space="0" w:color="auto"/>
            </w:tcBorders>
            <w:shd w:val="clear" w:color="auto" w:fill="auto"/>
            <w:vAlign w:val="center"/>
          </w:tcPr>
          <w:p w:rsidR="00E708DD" w:rsidRPr="00AC4AFC" w:rsidRDefault="00E24A07" w:rsidP="006C0889">
            <w:pPr>
              <w:pStyle w:val="23"/>
            </w:pPr>
            <w:r>
              <w:t>г. Владикавказ, пгт. Заводской</w:t>
            </w:r>
          </w:p>
        </w:tc>
        <w:tc>
          <w:tcPr>
            <w:tcW w:w="0" w:type="auto"/>
            <w:tcBorders>
              <w:top w:val="single" w:sz="12" w:space="0" w:color="auto"/>
            </w:tcBorders>
            <w:shd w:val="clear" w:color="auto" w:fill="auto"/>
            <w:vAlign w:val="center"/>
          </w:tcPr>
          <w:p w:rsidR="00E708DD" w:rsidRPr="00AC4AFC" w:rsidRDefault="00FF239A" w:rsidP="005C7D85">
            <w:pPr>
              <w:pStyle w:val="23"/>
            </w:pPr>
            <w:r>
              <w:t>с</w:t>
            </w:r>
            <w:r w:rsidR="00E708DD">
              <w:t>ельские населенные пункты</w:t>
            </w:r>
          </w:p>
        </w:tc>
        <w:tc>
          <w:tcPr>
            <w:tcW w:w="0" w:type="auto"/>
            <w:vMerge w:val="restart"/>
            <w:tcBorders>
              <w:top w:val="single" w:sz="12" w:space="0" w:color="auto"/>
              <w:right w:val="single" w:sz="12" w:space="0" w:color="auto"/>
            </w:tcBorders>
            <w:shd w:val="clear" w:color="auto" w:fill="auto"/>
            <w:vAlign w:val="center"/>
          </w:tcPr>
          <w:p w:rsidR="00E708DD" w:rsidRPr="00AC4AFC" w:rsidRDefault="00E708DD" w:rsidP="005C7D85">
            <w:pPr>
              <w:pStyle w:val="23"/>
            </w:pPr>
            <w:r w:rsidRPr="00AC4AFC">
              <w:t>Не нормируется</w:t>
            </w:r>
          </w:p>
        </w:tc>
      </w:tr>
      <w:tr w:rsidR="00FF239A" w:rsidRPr="00AC4AFC" w:rsidTr="005C7D85">
        <w:tc>
          <w:tcPr>
            <w:tcW w:w="0" w:type="auto"/>
            <w:vMerge/>
            <w:tcBorders>
              <w:left w:val="single" w:sz="12" w:space="0" w:color="auto"/>
            </w:tcBorders>
            <w:shd w:val="clear" w:color="auto" w:fill="auto"/>
            <w:vAlign w:val="center"/>
          </w:tcPr>
          <w:p w:rsidR="00E708DD" w:rsidRPr="00AC4AFC" w:rsidRDefault="00E708DD" w:rsidP="005C7D85">
            <w:pPr>
              <w:pStyle w:val="22"/>
            </w:pPr>
          </w:p>
        </w:tc>
        <w:tc>
          <w:tcPr>
            <w:tcW w:w="0" w:type="auto"/>
            <w:vMerge/>
            <w:shd w:val="clear" w:color="auto" w:fill="auto"/>
            <w:vAlign w:val="center"/>
          </w:tcPr>
          <w:p w:rsidR="00E708DD" w:rsidRPr="00AC4AFC" w:rsidRDefault="00E708DD" w:rsidP="005C7D85">
            <w:pPr>
              <w:pStyle w:val="22"/>
            </w:pPr>
          </w:p>
        </w:tc>
        <w:tc>
          <w:tcPr>
            <w:tcW w:w="0" w:type="auto"/>
            <w:shd w:val="clear" w:color="auto" w:fill="auto"/>
            <w:vAlign w:val="center"/>
          </w:tcPr>
          <w:p w:rsidR="00E708DD" w:rsidRPr="00AC4AFC" w:rsidRDefault="00E708DD" w:rsidP="005C7D85">
            <w:pPr>
              <w:pStyle w:val="22"/>
            </w:pPr>
            <w:r w:rsidRPr="00AC4AFC">
              <w:t>Централизованное горячее водоснабжение</w:t>
            </w:r>
          </w:p>
        </w:tc>
        <w:tc>
          <w:tcPr>
            <w:tcW w:w="0" w:type="auto"/>
            <w:gridSpan w:val="2"/>
            <w:shd w:val="clear" w:color="auto" w:fill="auto"/>
            <w:vAlign w:val="center"/>
          </w:tcPr>
          <w:p w:rsidR="00E708DD" w:rsidRPr="00AC4AFC" w:rsidRDefault="00E708DD" w:rsidP="005C7D85">
            <w:pPr>
              <w:pStyle w:val="23"/>
            </w:pPr>
            <w:r w:rsidRPr="00AC4AFC">
              <w:t>120</w:t>
            </w:r>
          </w:p>
        </w:tc>
        <w:tc>
          <w:tcPr>
            <w:tcW w:w="0" w:type="auto"/>
            <w:vMerge/>
            <w:tcBorders>
              <w:right w:val="single" w:sz="12" w:space="0" w:color="auto"/>
            </w:tcBorders>
            <w:shd w:val="clear" w:color="auto" w:fill="auto"/>
            <w:vAlign w:val="center"/>
          </w:tcPr>
          <w:p w:rsidR="00E708DD" w:rsidRPr="00AC4AFC" w:rsidRDefault="00E708DD" w:rsidP="005C7D85">
            <w:pPr>
              <w:pStyle w:val="23"/>
            </w:pPr>
          </w:p>
        </w:tc>
      </w:tr>
      <w:tr w:rsidR="00FF239A" w:rsidRPr="00AC4AFC" w:rsidTr="005C7D85">
        <w:tc>
          <w:tcPr>
            <w:tcW w:w="0" w:type="auto"/>
            <w:vMerge/>
            <w:tcBorders>
              <w:left w:val="single" w:sz="12" w:space="0" w:color="auto"/>
            </w:tcBorders>
            <w:shd w:val="clear" w:color="auto" w:fill="auto"/>
            <w:vAlign w:val="center"/>
          </w:tcPr>
          <w:p w:rsidR="00E708DD" w:rsidRPr="00AC4AFC" w:rsidRDefault="00E708DD" w:rsidP="005C7D85">
            <w:pPr>
              <w:pStyle w:val="22"/>
            </w:pPr>
          </w:p>
        </w:tc>
        <w:tc>
          <w:tcPr>
            <w:tcW w:w="0" w:type="auto"/>
            <w:vMerge/>
            <w:shd w:val="clear" w:color="auto" w:fill="auto"/>
            <w:vAlign w:val="center"/>
          </w:tcPr>
          <w:p w:rsidR="00E708DD" w:rsidRPr="00AC4AFC" w:rsidRDefault="00E708DD" w:rsidP="005C7D85">
            <w:pPr>
              <w:pStyle w:val="22"/>
            </w:pPr>
          </w:p>
        </w:tc>
        <w:tc>
          <w:tcPr>
            <w:tcW w:w="0" w:type="auto"/>
            <w:shd w:val="clear" w:color="auto" w:fill="auto"/>
            <w:vAlign w:val="center"/>
          </w:tcPr>
          <w:p w:rsidR="00E708DD" w:rsidRPr="00AC4AFC" w:rsidRDefault="00E708DD" w:rsidP="005C7D85">
            <w:pPr>
              <w:pStyle w:val="22"/>
            </w:pPr>
            <w:r w:rsidRPr="00AC4AFC">
              <w:t>Горячее водоснабжение от газовых водонагревателей</w:t>
            </w:r>
          </w:p>
        </w:tc>
        <w:tc>
          <w:tcPr>
            <w:tcW w:w="0" w:type="auto"/>
            <w:gridSpan w:val="2"/>
            <w:shd w:val="clear" w:color="auto" w:fill="auto"/>
            <w:vAlign w:val="center"/>
          </w:tcPr>
          <w:p w:rsidR="00E708DD" w:rsidRPr="00AC4AFC" w:rsidRDefault="00E708DD" w:rsidP="005C7D85">
            <w:pPr>
              <w:pStyle w:val="23"/>
            </w:pPr>
            <w:r w:rsidRPr="00AC4AFC">
              <w:t>300</w:t>
            </w:r>
          </w:p>
        </w:tc>
        <w:tc>
          <w:tcPr>
            <w:tcW w:w="0" w:type="auto"/>
            <w:vMerge/>
            <w:tcBorders>
              <w:right w:val="single" w:sz="12" w:space="0" w:color="auto"/>
            </w:tcBorders>
            <w:shd w:val="clear" w:color="auto" w:fill="auto"/>
            <w:vAlign w:val="center"/>
          </w:tcPr>
          <w:p w:rsidR="00E708DD" w:rsidRPr="00AC4AFC" w:rsidRDefault="00E708DD" w:rsidP="005C7D85">
            <w:pPr>
              <w:pStyle w:val="23"/>
            </w:pPr>
          </w:p>
        </w:tc>
      </w:tr>
      <w:tr w:rsidR="00FF239A" w:rsidRPr="00AC4AFC" w:rsidTr="005C7D85">
        <w:tc>
          <w:tcPr>
            <w:tcW w:w="0" w:type="auto"/>
            <w:vMerge/>
            <w:tcBorders>
              <w:left w:val="single" w:sz="12" w:space="0" w:color="auto"/>
              <w:bottom w:val="single" w:sz="12" w:space="0" w:color="auto"/>
            </w:tcBorders>
            <w:shd w:val="clear" w:color="auto" w:fill="auto"/>
            <w:vAlign w:val="center"/>
          </w:tcPr>
          <w:p w:rsidR="00E708DD" w:rsidRPr="00AC4AFC" w:rsidRDefault="00E708DD" w:rsidP="005C7D85">
            <w:pPr>
              <w:pStyle w:val="22"/>
            </w:pPr>
          </w:p>
        </w:tc>
        <w:tc>
          <w:tcPr>
            <w:tcW w:w="0" w:type="auto"/>
            <w:vMerge/>
            <w:tcBorders>
              <w:bottom w:val="single" w:sz="12" w:space="0" w:color="auto"/>
            </w:tcBorders>
            <w:shd w:val="clear" w:color="auto" w:fill="auto"/>
            <w:vAlign w:val="center"/>
          </w:tcPr>
          <w:p w:rsidR="00E708DD" w:rsidRPr="00AC4AFC" w:rsidRDefault="00E708DD" w:rsidP="005C7D85">
            <w:pPr>
              <w:pStyle w:val="22"/>
            </w:pPr>
          </w:p>
        </w:tc>
        <w:tc>
          <w:tcPr>
            <w:tcW w:w="0" w:type="auto"/>
            <w:tcBorders>
              <w:bottom w:val="single" w:sz="12" w:space="0" w:color="auto"/>
            </w:tcBorders>
            <w:shd w:val="clear" w:color="auto" w:fill="auto"/>
            <w:vAlign w:val="center"/>
          </w:tcPr>
          <w:p w:rsidR="00E708DD" w:rsidRPr="00E161E3" w:rsidRDefault="00E708DD" w:rsidP="005C7D85">
            <w:pPr>
              <w:pStyle w:val="22"/>
            </w:pPr>
            <w:r w:rsidRPr="00E161E3">
              <w:t>Отсутствие всяких видов горячего водоснабжения</w:t>
            </w:r>
          </w:p>
        </w:tc>
        <w:tc>
          <w:tcPr>
            <w:tcW w:w="0" w:type="auto"/>
            <w:tcBorders>
              <w:bottom w:val="single" w:sz="12" w:space="0" w:color="auto"/>
            </w:tcBorders>
            <w:shd w:val="clear" w:color="auto" w:fill="auto"/>
            <w:vAlign w:val="center"/>
          </w:tcPr>
          <w:p w:rsidR="00E708DD" w:rsidRPr="00E161E3" w:rsidRDefault="00E708DD" w:rsidP="005C7D85">
            <w:pPr>
              <w:pStyle w:val="23"/>
            </w:pPr>
            <w:r>
              <w:t>180</w:t>
            </w:r>
          </w:p>
        </w:tc>
        <w:tc>
          <w:tcPr>
            <w:tcW w:w="0" w:type="auto"/>
            <w:tcBorders>
              <w:bottom w:val="single" w:sz="12" w:space="0" w:color="auto"/>
            </w:tcBorders>
            <w:shd w:val="clear" w:color="auto" w:fill="auto"/>
            <w:vAlign w:val="center"/>
          </w:tcPr>
          <w:p w:rsidR="00E708DD" w:rsidRPr="00AC4AFC" w:rsidRDefault="00E708DD" w:rsidP="005C7D85">
            <w:pPr>
              <w:pStyle w:val="23"/>
            </w:pPr>
            <w:r>
              <w:t>220</w:t>
            </w:r>
          </w:p>
        </w:tc>
        <w:tc>
          <w:tcPr>
            <w:tcW w:w="0" w:type="auto"/>
            <w:vMerge/>
            <w:tcBorders>
              <w:bottom w:val="single" w:sz="12" w:space="0" w:color="auto"/>
              <w:right w:val="single" w:sz="12" w:space="0" w:color="auto"/>
            </w:tcBorders>
            <w:shd w:val="clear" w:color="auto" w:fill="auto"/>
            <w:vAlign w:val="center"/>
          </w:tcPr>
          <w:p w:rsidR="00E708DD" w:rsidRPr="00AC4AFC" w:rsidRDefault="00E708DD" w:rsidP="005C7D85">
            <w:pPr>
              <w:pStyle w:val="23"/>
            </w:pPr>
          </w:p>
        </w:tc>
      </w:tr>
      <w:tr w:rsidR="00E708DD" w:rsidRPr="00AC4AFC" w:rsidTr="005C7D85">
        <w:tc>
          <w:tcPr>
            <w:tcW w:w="0" w:type="auto"/>
            <w:gridSpan w:val="6"/>
            <w:tcBorders>
              <w:top w:val="single" w:sz="12" w:space="0" w:color="auto"/>
              <w:left w:val="single" w:sz="12" w:space="0" w:color="auto"/>
              <w:bottom w:val="single" w:sz="12" w:space="0" w:color="auto"/>
              <w:right w:val="single" w:sz="12" w:space="0" w:color="auto"/>
            </w:tcBorders>
            <w:shd w:val="clear" w:color="auto" w:fill="auto"/>
            <w:vAlign w:val="center"/>
          </w:tcPr>
          <w:p w:rsidR="00E708DD" w:rsidRDefault="00E708DD" w:rsidP="005C7D85">
            <w:pPr>
              <w:pStyle w:val="32"/>
            </w:pPr>
            <w:r>
              <w:t>Примечания</w:t>
            </w:r>
          </w:p>
          <w:p w:rsidR="00E708DD" w:rsidRDefault="003F0236" w:rsidP="005C7D85">
            <w:pPr>
              <w:pStyle w:val="31"/>
            </w:pPr>
            <w:r>
              <w:t>1</w:t>
            </w:r>
            <w:r w:rsidR="00E708DD">
              <w:t>. Годовые расходы газа на нужды предприятий торговли, бытового обслуживания непроизводственного характера и т.п. можно принимать в размере до 5</w:t>
            </w:r>
            <w:r w:rsidR="00BD51FA">
              <w:t xml:space="preserve"> %</w:t>
            </w:r>
            <w:r w:rsidR="00E708DD">
              <w:t xml:space="preserve"> суммарного расхода теплоты на жилые дома.</w:t>
            </w:r>
          </w:p>
          <w:p w:rsidR="0084223F" w:rsidRPr="00AC4AFC" w:rsidRDefault="003F0236" w:rsidP="009C5F6D">
            <w:pPr>
              <w:pStyle w:val="31"/>
            </w:pPr>
            <w:r>
              <w:lastRenderedPageBreak/>
              <w:t>2</w:t>
            </w:r>
            <w:r w:rsidR="00E708DD">
              <w:t>. 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tc>
      </w:tr>
    </w:tbl>
    <w:p w:rsidR="00240DD4" w:rsidRDefault="00240DD4" w:rsidP="00240DD4"/>
    <w:p w:rsidR="002F3BD4" w:rsidRPr="00FE0140" w:rsidRDefault="00240DD4" w:rsidP="00240DD4">
      <w:pPr>
        <w:pStyle w:val="143"/>
      </w:pPr>
      <w:bookmarkStart w:id="15" w:name="_Toc22728153"/>
      <w:r>
        <w:t>1.</w:t>
      </w:r>
      <w:r w:rsidR="00EE29AD">
        <w:t>2</w:t>
      </w:r>
      <w:r w:rsidR="002F3BD4" w:rsidRPr="00FE0140">
        <w:t xml:space="preserve">.4. </w:t>
      </w:r>
      <w:r w:rsidRPr="00AC4AFC">
        <w:t>Объекты</w:t>
      </w:r>
      <w:r w:rsidRPr="003E1C48">
        <w:t xml:space="preserve"> местного значения в области</w:t>
      </w:r>
      <w:r w:rsidR="002F3BD4" w:rsidRPr="00FE0140">
        <w:t xml:space="preserve"> водоснабжения</w:t>
      </w:r>
      <w:bookmarkEnd w:id="13"/>
      <w:bookmarkEnd w:id="14"/>
      <w:bookmarkEnd w:id="15"/>
    </w:p>
    <w:p w:rsidR="002F3BD4" w:rsidRPr="00FE0140" w:rsidRDefault="002F3BD4" w:rsidP="002F3BD4">
      <w:pPr>
        <w:pStyle w:val="a6"/>
      </w:pPr>
      <w:r w:rsidRPr="00FE0140">
        <w:t xml:space="preserve">Таблица </w:t>
      </w:r>
      <w:fldSimple w:instr=" SEQ Таблица \* ARABIC ">
        <w:r w:rsidR="00BE321C">
          <w:rPr>
            <w:noProof/>
          </w:rPr>
          <w:t>5</w:t>
        </w:r>
      </w:fldSimple>
    </w:p>
    <w:tbl>
      <w:tblPr>
        <w:tblStyle w:val="a5"/>
        <w:tblW w:w="0" w:type="auto"/>
        <w:tblLook w:val="04A0" w:firstRow="1" w:lastRow="0" w:firstColumn="1" w:lastColumn="0" w:noHBand="0" w:noVBand="1"/>
      </w:tblPr>
      <w:tblGrid>
        <w:gridCol w:w="2014"/>
        <w:gridCol w:w="4429"/>
        <w:gridCol w:w="3614"/>
        <w:gridCol w:w="1016"/>
        <w:gridCol w:w="3713"/>
      </w:tblGrid>
      <w:tr w:rsidR="002F3BD4" w:rsidRPr="00FE0140" w:rsidTr="00453094">
        <w:trPr>
          <w:trHeight w:val="57"/>
        </w:trPr>
        <w:tc>
          <w:tcPr>
            <w:tcW w:w="0" w:type="auto"/>
            <w:vMerge w:val="restart"/>
            <w:tcBorders>
              <w:top w:val="single" w:sz="12" w:space="0" w:color="auto"/>
              <w:left w:val="single" w:sz="12" w:space="0" w:color="auto"/>
            </w:tcBorders>
            <w:shd w:val="clear" w:color="auto" w:fill="auto"/>
            <w:vAlign w:val="center"/>
          </w:tcPr>
          <w:p w:rsidR="002F3BD4" w:rsidRPr="00FE0140" w:rsidRDefault="002F3BD4" w:rsidP="00921890">
            <w:pPr>
              <w:pStyle w:val="211"/>
            </w:pPr>
            <w:r w:rsidRPr="00FE0140">
              <w:t>Наименование объекта</w:t>
            </w:r>
          </w:p>
        </w:tc>
        <w:tc>
          <w:tcPr>
            <w:tcW w:w="0" w:type="auto"/>
            <w:gridSpan w:val="3"/>
            <w:tcBorders>
              <w:top w:val="single" w:sz="12" w:space="0" w:color="auto"/>
            </w:tcBorders>
            <w:shd w:val="clear" w:color="auto" w:fill="auto"/>
            <w:vAlign w:val="center"/>
          </w:tcPr>
          <w:p w:rsidR="002F3BD4" w:rsidRPr="00FE0140" w:rsidRDefault="002F3BD4" w:rsidP="00921890">
            <w:pPr>
              <w:pStyle w:val="211"/>
            </w:pPr>
            <w:r w:rsidRPr="00FE0140">
              <w:t>Расчетный показатель минимально допустимого уровня обеспеченности</w:t>
            </w:r>
          </w:p>
        </w:tc>
        <w:tc>
          <w:tcPr>
            <w:tcW w:w="0" w:type="auto"/>
            <w:vMerge w:val="restart"/>
            <w:tcBorders>
              <w:top w:val="single" w:sz="12" w:space="0" w:color="auto"/>
              <w:right w:val="single" w:sz="12" w:space="0" w:color="auto"/>
            </w:tcBorders>
            <w:shd w:val="clear" w:color="auto" w:fill="auto"/>
            <w:vAlign w:val="center"/>
          </w:tcPr>
          <w:p w:rsidR="002F3BD4" w:rsidRPr="00FE0140" w:rsidRDefault="002F3BD4" w:rsidP="00921890">
            <w:pPr>
              <w:pStyle w:val="211"/>
            </w:pPr>
            <w:r w:rsidRPr="00FE0140">
              <w:t>Расчетный показатель максимально допустимого уровня территориальной доступности</w:t>
            </w:r>
          </w:p>
        </w:tc>
      </w:tr>
      <w:tr w:rsidR="002F3BD4" w:rsidRPr="00FE0140" w:rsidTr="00453094">
        <w:trPr>
          <w:trHeight w:val="57"/>
        </w:trPr>
        <w:tc>
          <w:tcPr>
            <w:tcW w:w="0" w:type="auto"/>
            <w:vMerge/>
            <w:tcBorders>
              <w:left w:val="single" w:sz="12" w:space="0" w:color="auto"/>
              <w:bottom w:val="single" w:sz="12" w:space="0" w:color="auto"/>
            </w:tcBorders>
            <w:shd w:val="clear" w:color="auto" w:fill="auto"/>
            <w:vAlign w:val="center"/>
          </w:tcPr>
          <w:p w:rsidR="002F3BD4" w:rsidRPr="00FE0140" w:rsidRDefault="002F3BD4" w:rsidP="00921890">
            <w:pPr>
              <w:pStyle w:val="211"/>
            </w:pPr>
          </w:p>
        </w:tc>
        <w:tc>
          <w:tcPr>
            <w:tcW w:w="0" w:type="auto"/>
            <w:tcBorders>
              <w:bottom w:val="single" w:sz="12" w:space="0" w:color="auto"/>
            </w:tcBorders>
            <w:shd w:val="clear" w:color="auto" w:fill="auto"/>
            <w:vAlign w:val="center"/>
          </w:tcPr>
          <w:p w:rsidR="002F3BD4" w:rsidRPr="00FE0140" w:rsidRDefault="002F3BD4" w:rsidP="00921890">
            <w:pPr>
              <w:pStyle w:val="211"/>
            </w:pPr>
            <w:r w:rsidRPr="00FE0140">
              <w:t>Наименование расчетного показателя, единица измерения</w:t>
            </w:r>
          </w:p>
        </w:tc>
        <w:tc>
          <w:tcPr>
            <w:tcW w:w="0" w:type="auto"/>
            <w:gridSpan w:val="2"/>
            <w:tcBorders>
              <w:bottom w:val="single" w:sz="12" w:space="0" w:color="auto"/>
            </w:tcBorders>
            <w:shd w:val="clear" w:color="auto" w:fill="auto"/>
            <w:vAlign w:val="center"/>
          </w:tcPr>
          <w:p w:rsidR="002F3BD4" w:rsidRPr="00FE0140" w:rsidRDefault="002F3BD4" w:rsidP="00921890">
            <w:pPr>
              <w:pStyle w:val="211"/>
            </w:pPr>
            <w:r w:rsidRPr="00FE0140">
              <w:t>Значение расчетного показателя</w:t>
            </w:r>
          </w:p>
        </w:tc>
        <w:tc>
          <w:tcPr>
            <w:tcW w:w="0" w:type="auto"/>
            <w:vMerge/>
            <w:tcBorders>
              <w:bottom w:val="single" w:sz="12" w:space="0" w:color="auto"/>
              <w:right w:val="single" w:sz="12" w:space="0" w:color="auto"/>
            </w:tcBorders>
            <w:shd w:val="clear" w:color="auto" w:fill="auto"/>
            <w:vAlign w:val="center"/>
          </w:tcPr>
          <w:p w:rsidR="002F3BD4" w:rsidRPr="00FE0140" w:rsidRDefault="002F3BD4" w:rsidP="00921890">
            <w:pPr>
              <w:pStyle w:val="211"/>
            </w:pPr>
          </w:p>
        </w:tc>
      </w:tr>
      <w:tr w:rsidR="002F3BD4" w:rsidRPr="00FE0140" w:rsidTr="00453094">
        <w:trPr>
          <w:trHeight w:val="57"/>
        </w:trPr>
        <w:tc>
          <w:tcPr>
            <w:tcW w:w="0" w:type="auto"/>
            <w:vMerge w:val="restart"/>
            <w:tcBorders>
              <w:top w:val="single" w:sz="12" w:space="0" w:color="auto"/>
              <w:left w:val="single" w:sz="12" w:space="0" w:color="auto"/>
            </w:tcBorders>
            <w:shd w:val="clear" w:color="auto" w:fill="auto"/>
            <w:vAlign w:val="center"/>
          </w:tcPr>
          <w:p w:rsidR="002F3BD4" w:rsidRPr="00FE0140" w:rsidRDefault="002F3BD4" w:rsidP="00921890">
            <w:pPr>
              <w:pStyle w:val="22"/>
            </w:pPr>
            <w:r w:rsidRPr="00FE0140">
              <w:t>Объекты водоснабжения</w:t>
            </w:r>
          </w:p>
        </w:tc>
        <w:tc>
          <w:tcPr>
            <w:tcW w:w="0" w:type="auto"/>
            <w:vMerge w:val="restart"/>
            <w:tcBorders>
              <w:top w:val="single" w:sz="12" w:space="0" w:color="auto"/>
            </w:tcBorders>
            <w:shd w:val="clear" w:color="auto" w:fill="auto"/>
            <w:vAlign w:val="center"/>
          </w:tcPr>
          <w:p w:rsidR="002F3BD4" w:rsidRPr="00FE0140" w:rsidRDefault="002F3BD4" w:rsidP="00921890">
            <w:pPr>
              <w:pStyle w:val="22"/>
            </w:pPr>
            <w:r w:rsidRPr="00FE0140">
              <w:t>Удельное хозяйственно-питьевое водопотребление в населенных пунктах на одного человека среднесуточное (за год), л/сут. на 1 чел.</w:t>
            </w:r>
          </w:p>
        </w:tc>
        <w:tc>
          <w:tcPr>
            <w:tcW w:w="0" w:type="auto"/>
            <w:gridSpan w:val="2"/>
            <w:tcBorders>
              <w:top w:val="single" w:sz="12" w:space="0" w:color="auto"/>
            </w:tcBorders>
            <w:shd w:val="clear" w:color="auto" w:fill="auto"/>
            <w:vAlign w:val="center"/>
          </w:tcPr>
          <w:p w:rsidR="002F3BD4" w:rsidRPr="00FE0140" w:rsidRDefault="002F3BD4" w:rsidP="00921890">
            <w:pPr>
              <w:pStyle w:val="23"/>
            </w:pPr>
            <w:r w:rsidRPr="00537B92">
              <w:t>Степень благоустройства районов жилой застройки</w:t>
            </w:r>
          </w:p>
        </w:tc>
        <w:tc>
          <w:tcPr>
            <w:tcW w:w="0" w:type="auto"/>
            <w:vMerge w:val="restart"/>
            <w:tcBorders>
              <w:top w:val="single" w:sz="12" w:space="0" w:color="auto"/>
              <w:right w:val="single" w:sz="12" w:space="0" w:color="auto"/>
            </w:tcBorders>
            <w:shd w:val="clear" w:color="auto" w:fill="auto"/>
            <w:vAlign w:val="center"/>
          </w:tcPr>
          <w:p w:rsidR="002F3BD4" w:rsidRPr="00FE0140" w:rsidRDefault="002F3BD4" w:rsidP="00921890">
            <w:pPr>
              <w:pStyle w:val="23"/>
            </w:pPr>
            <w:r w:rsidRPr="00FE0140">
              <w:t>Не нормируется</w:t>
            </w:r>
          </w:p>
        </w:tc>
      </w:tr>
      <w:tr w:rsidR="002F3BD4" w:rsidRPr="00FE0140" w:rsidTr="00453094">
        <w:trPr>
          <w:trHeight w:val="57"/>
        </w:trPr>
        <w:tc>
          <w:tcPr>
            <w:tcW w:w="0" w:type="auto"/>
            <w:vMerge/>
            <w:tcBorders>
              <w:left w:val="single" w:sz="12" w:space="0" w:color="auto"/>
            </w:tcBorders>
            <w:shd w:val="clear" w:color="auto" w:fill="auto"/>
            <w:vAlign w:val="center"/>
          </w:tcPr>
          <w:p w:rsidR="002F3BD4" w:rsidRPr="00FE0140" w:rsidRDefault="002F3BD4" w:rsidP="00921890">
            <w:pPr>
              <w:pStyle w:val="22"/>
            </w:pPr>
          </w:p>
        </w:tc>
        <w:tc>
          <w:tcPr>
            <w:tcW w:w="0" w:type="auto"/>
            <w:vMerge/>
            <w:shd w:val="clear" w:color="auto" w:fill="auto"/>
            <w:vAlign w:val="center"/>
          </w:tcPr>
          <w:p w:rsidR="002F3BD4" w:rsidRPr="00FE0140" w:rsidRDefault="002F3BD4" w:rsidP="00921890">
            <w:pPr>
              <w:pStyle w:val="22"/>
            </w:pPr>
          </w:p>
        </w:tc>
        <w:tc>
          <w:tcPr>
            <w:tcW w:w="0" w:type="auto"/>
            <w:shd w:val="clear" w:color="auto" w:fill="auto"/>
            <w:vAlign w:val="center"/>
          </w:tcPr>
          <w:p w:rsidR="002F3BD4" w:rsidRPr="00FE0140" w:rsidRDefault="002F3BD4" w:rsidP="00921890">
            <w:pPr>
              <w:pStyle w:val="22"/>
            </w:pPr>
            <w:r w:rsidRPr="00FE0140">
              <w:t>с централизованным водоснабжением без ванн</w:t>
            </w:r>
          </w:p>
        </w:tc>
        <w:tc>
          <w:tcPr>
            <w:tcW w:w="0" w:type="auto"/>
            <w:shd w:val="clear" w:color="auto" w:fill="auto"/>
            <w:vAlign w:val="center"/>
          </w:tcPr>
          <w:p w:rsidR="002F3BD4" w:rsidRPr="00FE0140" w:rsidRDefault="002F3BD4" w:rsidP="00921890">
            <w:pPr>
              <w:pStyle w:val="23"/>
            </w:pPr>
            <w:r>
              <w:t>125</w:t>
            </w:r>
            <w:r>
              <w:noBreakHyphen/>
            </w:r>
            <w:r w:rsidRPr="00FE0140">
              <w:t>160</w:t>
            </w:r>
          </w:p>
        </w:tc>
        <w:tc>
          <w:tcPr>
            <w:tcW w:w="0" w:type="auto"/>
            <w:vMerge/>
            <w:tcBorders>
              <w:right w:val="single" w:sz="12" w:space="0" w:color="auto"/>
            </w:tcBorders>
            <w:shd w:val="clear" w:color="auto" w:fill="auto"/>
            <w:vAlign w:val="center"/>
          </w:tcPr>
          <w:p w:rsidR="002F3BD4" w:rsidRPr="00FE0140" w:rsidRDefault="002F3BD4" w:rsidP="00921890">
            <w:pPr>
              <w:pStyle w:val="23"/>
            </w:pPr>
          </w:p>
        </w:tc>
      </w:tr>
      <w:tr w:rsidR="002F3BD4" w:rsidRPr="00FE0140" w:rsidTr="00453094">
        <w:trPr>
          <w:trHeight w:val="57"/>
        </w:trPr>
        <w:tc>
          <w:tcPr>
            <w:tcW w:w="0" w:type="auto"/>
            <w:vMerge/>
            <w:tcBorders>
              <w:left w:val="single" w:sz="12" w:space="0" w:color="auto"/>
            </w:tcBorders>
            <w:shd w:val="clear" w:color="auto" w:fill="auto"/>
            <w:vAlign w:val="center"/>
          </w:tcPr>
          <w:p w:rsidR="002F3BD4" w:rsidRPr="00FE0140" w:rsidRDefault="002F3BD4" w:rsidP="00921890">
            <w:pPr>
              <w:pStyle w:val="22"/>
            </w:pPr>
          </w:p>
        </w:tc>
        <w:tc>
          <w:tcPr>
            <w:tcW w:w="0" w:type="auto"/>
            <w:vMerge/>
            <w:shd w:val="clear" w:color="auto" w:fill="auto"/>
            <w:vAlign w:val="center"/>
          </w:tcPr>
          <w:p w:rsidR="002F3BD4" w:rsidRPr="00FE0140" w:rsidRDefault="002F3BD4" w:rsidP="00921890">
            <w:pPr>
              <w:pStyle w:val="22"/>
            </w:pPr>
          </w:p>
        </w:tc>
        <w:tc>
          <w:tcPr>
            <w:tcW w:w="0" w:type="auto"/>
            <w:shd w:val="clear" w:color="auto" w:fill="auto"/>
            <w:vAlign w:val="center"/>
          </w:tcPr>
          <w:p w:rsidR="002F3BD4" w:rsidRPr="00FE0140" w:rsidRDefault="002F3BD4" w:rsidP="00921890">
            <w:pPr>
              <w:pStyle w:val="22"/>
            </w:pPr>
            <w:r w:rsidRPr="00FE0140">
              <w:t>с централизованным водоснабжением с ваннами и местными водонагревателями</w:t>
            </w:r>
          </w:p>
        </w:tc>
        <w:tc>
          <w:tcPr>
            <w:tcW w:w="0" w:type="auto"/>
            <w:shd w:val="clear" w:color="auto" w:fill="auto"/>
            <w:vAlign w:val="center"/>
          </w:tcPr>
          <w:p w:rsidR="002F3BD4" w:rsidRPr="00FE0140" w:rsidRDefault="002F3BD4" w:rsidP="00921890">
            <w:pPr>
              <w:pStyle w:val="23"/>
            </w:pPr>
            <w:r>
              <w:t>160</w:t>
            </w:r>
            <w:r>
              <w:noBreakHyphen/>
            </w:r>
            <w:r w:rsidRPr="00FE0140">
              <w:t>230</w:t>
            </w:r>
          </w:p>
        </w:tc>
        <w:tc>
          <w:tcPr>
            <w:tcW w:w="0" w:type="auto"/>
            <w:vMerge/>
            <w:tcBorders>
              <w:right w:val="single" w:sz="12" w:space="0" w:color="auto"/>
            </w:tcBorders>
            <w:shd w:val="clear" w:color="auto" w:fill="auto"/>
            <w:vAlign w:val="center"/>
          </w:tcPr>
          <w:p w:rsidR="002F3BD4" w:rsidRPr="00FE0140" w:rsidRDefault="002F3BD4" w:rsidP="00921890">
            <w:pPr>
              <w:pStyle w:val="22"/>
            </w:pPr>
          </w:p>
        </w:tc>
      </w:tr>
      <w:tr w:rsidR="002F3BD4" w:rsidRPr="00FE0140" w:rsidTr="00453094">
        <w:trPr>
          <w:trHeight w:val="57"/>
        </w:trPr>
        <w:tc>
          <w:tcPr>
            <w:tcW w:w="0" w:type="auto"/>
            <w:vMerge/>
            <w:tcBorders>
              <w:left w:val="single" w:sz="12" w:space="0" w:color="auto"/>
            </w:tcBorders>
            <w:shd w:val="clear" w:color="auto" w:fill="auto"/>
            <w:vAlign w:val="center"/>
          </w:tcPr>
          <w:p w:rsidR="002F3BD4" w:rsidRPr="00FE0140" w:rsidRDefault="002F3BD4" w:rsidP="00921890">
            <w:pPr>
              <w:pStyle w:val="22"/>
            </w:pPr>
          </w:p>
        </w:tc>
        <w:tc>
          <w:tcPr>
            <w:tcW w:w="0" w:type="auto"/>
            <w:vMerge/>
            <w:shd w:val="clear" w:color="auto" w:fill="auto"/>
            <w:vAlign w:val="center"/>
          </w:tcPr>
          <w:p w:rsidR="002F3BD4" w:rsidRPr="00FE0140" w:rsidRDefault="002F3BD4" w:rsidP="00921890">
            <w:pPr>
              <w:pStyle w:val="22"/>
            </w:pPr>
          </w:p>
        </w:tc>
        <w:tc>
          <w:tcPr>
            <w:tcW w:w="0" w:type="auto"/>
            <w:shd w:val="clear" w:color="auto" w:fill="auto"/>
            <w:vAlign w:val="center"/>
          </w:tcPr>
          <w:p w:rsidR="002F3BD4" w:rsidRPr="00FE0140" w:rsidRDefault="002F3BD4" w:rsidP="00921890">
            <w:pPr>
              <w:pStyle w:val="22"/>
            </w:pPr>
            <w:r w:rsidRPr="00FE0140">
              <w:t>с централизованным горячим водоснабжением</w:t>
            </w:r>
          </w:p>
        </w:tc>
        <w:tc>
          <w:tcPr>
            <w:tcW w:w="0" w:type="auto"/>
            <w:shd w:val="clear" w:color="auto" w:fill="auto"/>
            <w:vAlign w:val="center"/>
          </w:tcPr>
          <w:p w:rsidR="002F3BD4" w:rsidRPr="00FE0140" w:rsidRDefault="002F3BD4" w:rsidP="00921890">
            <w:pPr>
              <w:pStyle w:val="23"/>
            </w:pPr>
            <w:r>
              <w:t>220</w:t>
            </w:r>
            <w:r>
              <w:noBreakHyphen/>
            </w:r>
            <w:r w:rsidRPr="00FE0140">
              <w:t>280</w:t>
            </w:r>
          </w:p>
        </w:tc>
        <w:tc>
          <w:tcPr>
            <w:tcW w:w="0" w:type="auto"/>
            <w:vMerge/>
            <w:tcBorders>
              <w:right w:val="single" w:sz="12" w:space="0" w:color="auto"/>
            </w:tcBorders>
            <w:shd w:val="clear" w:color="auto" w:fill="auto"/>
            <w:vAlign w:val="center"/>
          </w:tcPr>
          <w:p w:rsidR="002F3BD4" w:rsidRPr="00FE0140" w:rsidRDefault="002F3BD4" w:rsidP="00921890">
            <w:pPr>
              <w:pStyle w:val="22"/>
            </w:pPr>
          </w:p>
        </w:tc>
      </w:tr>
      <w:tr w:rsidR="002F3BD4" w:rsidRPr="00FE0140" w:rsidTr="00453094">
        <w:trPr>
          <w:trHeight w:val="57"/>
        </w:trPr>
        <w:tc>
          <w:tcPr>
            <w:tcW w:w="0" w:type="auto"/>
            <w:vMerge/>
            <w:tcBorders>
              <w:left w:val="single" w:sz="12" w:space="0" w:color="auto"/>
              <w:bottom w:val="single" w:sz="12" w:space="0" w:color="auto"/>
            </w:tcBorders>
            <w:shd w:val="clear" w:color="auto" w:fill="auto"/>
            <w:vAlign w:val="center"/>
          </w:tcPr>
          <w:p w:rsidR="002F3BD4" w:rsidRPr="00FE0140" w:rsidRDefault="002F3BD4" w:rsidP="00921890">
            <w:pPr>
              <w:pStyle w:val="22"/>
            </w:pPr>
          </w:p>
        </w:tc>
        <w:tc>
          <w:tcPr>
            <w:tcW w:w="0" w:type="auto"/>
            <w:vMerge/>
            <w:tcBorders>
              <w:bottom w:val="single" w:sz="12" w:space="0" w:color="auto"/>
            </w:tcBorders>
            <w:shd w:val="clear" w:color="auto" w:fill="auto"/>
            <w:vAlign w:val="center"/>
          </w:tcPr>
          <w:p w:rsidR="002F3BD4" w:rsidRPr="00FE0140" w:rsidRDefault="002F3BD4" w:rsidP="00921890">
            <w:pPr>
              <w:pStyle w:val="22"/>
            </w:pPr>
          </w:p>
        </w:tc>
        <w:tc>
          <w:tcPr>
            <w:tcW w:w="0" w:type="auto"/>
            <w:tcBorders>
              <w:bottom w:val="single" w:sz="12" w:space="0" w:color="auto"/>
            </w:tcBorders>
            <w:shd w:val="clear" w:color="auto" w:fill="auto"/>
            <w:vAlign w:val="center"/>
          </w:tcPr>
          <w:p w:rsidR="002F3BD4" w:rsidRPr="00FE0140" w:rsidRDefault="002F3BD4" w:rsidP="00921890">
            <w:pPr>
              <w:pStyle w:val="22"/>
            </w:pPr>
            <w:r>
              <w:t>б</w:t>
            </w:r>
            <w:r w:rsidRPr="00FE0140">
              <w:t>ез централизованного водоснабжения с водопользованием из водоразборных колонок</w:t>
            </w:r>
          </w:p>
        </w:tc>
        <w:tc>
          <w:tcPr>
            <w:tcW w:w="0" w:type="auto"/>
            <w:tcBorders>
              <w:bottom w:val="single" w:sz="12" w:space="0" w:color="auto"/>
            </w:tcBorders>
            <w:shd w:val="clear" w:color="auto" w:fill="auto"/>
            <w:vAlign w:val="center"/>
          </w:tcPr>
          <w:p w:rsidR="002F3BD4" w:rsidRPr="00FE0140" w:rsidRDefault="002F3BD4" w:rsidP="00921890">
            <w:pPr>
              <w:pStyle w:val="23"/>
            </w:pPr>
            <w:r>
              <w:t>30</w:t>
            </w:r>
            <w:r>
              <w:noBreakHyphen/>
            </w:r>
            <w:r w:rsidRPr="00FE0140">
              <w:t>50</w:t>
            </w:r>
          </w:p>
        </w:tc>
        <w:tc>
          <w:tcPr>
            <w:tcW w:w="0" w:type="auto"/>
            <w:vMerge/>
            <w:tcBorders>
              <w:bottom w:val="single" w:sz="12" w:space="0" w:color="auto"/>
              <w:right w:val="single" w:sz="12" w:space="0" w:color="auto"/>
            </w:tcBorders>
            <w:shd w:val="clear" w:color="auto" w:fill="auto"/>
            <w:vAlign w:val="center"/>
          </w:tcPr>
          <w:p w:rsidR="002F3BD4" w:rsidRPr="00FE0140" w:rsidRDefault="002F3BD4" w:rsidP="00921890">
            <w:pPr>
              <w:pStyle w:val="22"/>
            </w:pPr>
          </w:p>
        </w:tc>
      </w:tr>
      <w:tr w:rsidR="002F3BD4" w:rsidRPr="00FE0140" w:rsidTr="00453094">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2F3BD4" w:rsidRPr="00F87F39" w:rsidRDefault="002F3BD4" w:rsidP="00921890">
            <w:pPr>
              <w:pStyle w:val="32"/>
            </w:pPr>
            <w:r w:rsidRPr="00F87F39">
              <w:t>Примечания</w:t>
            </w:r>
          </w:p>
          <w:p w:rsidR="002F3BD4" w:rsidRPr="00F87F39" w:rsidRDefault="002F3BD4" w:rsidP="00921890">
            <w:pPr>
              <w:pStyle w:val="31"/>
            </w:pPr>
            <w:r w:rsidRPr="00F87F39">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w:t>
            </w:r>
            <w:r w:rsidR="00627315" w:rsidRPr="00E0468A">
              <w:t>СП</w:t>
            </w:r>
            <w:r w:rsidR="00627315">
              <w:t xml:space="preserve"> </w:t>
            </w:r>
            <w:r w:rsidR="00627315" w:rsidRPr="00E0468A">
              <w:t>44.13330.2011</w:t>
            </w:r>
            <w:r w:rsidR="00627315" w:rsidRPr="001C2E02">
              <w:t xml:space="preserve"> </w:t>
            </w:r>
            <w:r w:rsidR="001C2E02" w:rsidRPr="001C2E02">
              <w:t>[</w:t>
            </w:r>
            <w:r w:rsidR="001C2E02">
              <w:fldChar w:fldCharType="begin"/>
            </w:r>
            <w:r w:rsidR="001C2E02">
              <w:instrText xml:space="preserve"> REF сп_администр_здания \r \h </w:instrText>
            </w:r>
            <w:r w:rsidR="001C2E02">
              <w:fldChar w:fldCharType="separate"/>
            </w:r>
            <w:r w:rsidR="00BE321C">
              <w:t>40</w:t>
            </w:r>
            <w:r w:rsidR="001C2E02">
              <w:fldChar w:fldCharType="end"/>
            </w:r>
            <w:r w:rsidR="001C2E02" w:rsidRPr="001C2E02">
              <w:t>]</w:t>
            </w:r>
            <w:r w:rsidRPr="00F87F39">
              <w:t>), за исключением расходов воды для домов отдыха, санаторно-туристских комплексов и детских оздоровительных лагерей, которые должны приниматься согласно</w:t>
            </w:r>
            <w:r w:rsidR="00627315" w:rsidRPr="00E0468A">
              <w:t xml:space="preserve"> СП</w:t>
            </w:r>
            <w:r w:rsidR="00627315">
              <w:t xml:space="preserve"> </w:t>
            </w:r>
            <w:r w:rsidR="00627315" w:rsidRPr="00E0468A">
              <w:t>30.13330.2016</w:t>
            </w:r>
            <w:r w:rsidRPr="00F87F39">
              <w:t xml:space="preserve"> </w:t>
            </w:r>
            <w:r w:rsidR="001C2E02" w:rsidRPr="001C2E02">
              <w:t>[</w:t>
            </w:r>
            <w:r w:rsidR="001C2E02">
              <w:fldChar w:fldCharType="begin"/>
            </w:r>
            <w:r w:rsidR="001C2E02">
              <w:instrText xml:space="preserve"> REF СП_внутр_водопр_и_канализация \r \h </w:instrText>
            </w:r>
            <w:r w:rsidR="001C2E02">
              <w:fldChar w:fldCharType="separate"/>
            </w:r>
            <w:r w:rsidR="00BE321C">
              <w:t>45</w:t>
            </w:r>
            <w:r w:rsidR="001C2E02">
              <w:fldChar w:fldCharType="end"/>
            </w:r>
            <w:r w:rsidR="001C2E02" w:rsidRPr="001C2E02">
              <w:t>]</w:t>
            </w:r>
            <w:r w:rsidRPr="00F87F39">
              <w:t xml:space="preserve"> и технологическим данным.</w:t>
            </w:r>
          </w:p>
          <w:p w:rsidR="0019701F" w:rsidRPr="00F87F39" w:rsidRDefault="002F3BD4" w:rsidP="00921890">
            <w:pPr>
              <w:pStyle w:val="31"/>
            </w:pPr>
            <w:r w:rsidRPr="00F87F39">
              <w:lastRenderedPageBreak/>
              <w:t>2.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w:t>
            </w:r>
            <w:r w:rsidR="00BD51FA">
              <w:t xml:space="preserve"> %</w:t>
            </w:r>
            <w:r w:rsidRPr="00F87F39">
              <w:t xml:space="preserve"> суммарного расхода воды на хозяйственно-питьевые нужды населенного пункта.</w:t>
            </w:r>
          </w:p>
        </w:tc>
      </w:tr>
    </w:tbl>
    <w:p w:rsidR="00240DD4" w:rsidRDefault="00240DD4" w:rsidP="00240DD4">
      <w:bookmarkStart w:id="16" w:name="_Toc489522157"/>
      <w:bookmarkStart w:id="17" w:name="_Toc492543915"/>
    </w:p>
    <w:p w:rsidR="00921890" w:rsidRPr="00FE0140" w:rsidRDefault="00240DD4" w:rsidP="00240DD4">
      <w:pPr>
        <w:pStyle w:val="143"/>
      </w:pPr>
      <w:bookmarkStart w:id="18" w:name="_Toc22728154"/>
      <w:r>
        <w:t>1.</w:t>
      </w:r>
      <w:r w:rsidR="00EE29AD">
        <w:t>2</w:t>
      </w:r>
      <w:r w:rsidR="00921890" w:rsidRPr="00FE0140">
        <w:t xml:space="preserve">.5. </w:t>
      </w:r>
      <w:r w:rsidRPr="00AC4AFC">
        <w:t>Объекты</w:t>
      </w:r>
      <w:r w:rsidRPr="003E1C48">
        <w:t xml:space="preserve"> местного значения в области</w:t>
      </w:r>
      <w:r w:rsidR="00921890" w:rsidRPr="00FE0140">
        <w:t xml:space="preserve"> водоотведения</w:t>
      </w:r>
      <w:bookmarkEnd w:id="16"/>
      <w:bookmarkEnd w:id="17"/>
      <w:bookmarkEnd w:id="18"/>
    </w:p>
    <w:p w:rsidR="00921890" w:rsidRPr="00FE0140" w:rsidRDefault="00921890" w:rsidP="00921890">
      <w:pPr>
        <w:pStyle w:val="a6"/>
      </w:pPr>
      <w:r w:rsidRPr="00FE0140">
        <w:t xml:space="preserve">Таблица </w:t>
      </w:r>
      <w:fldSimple w:instr=" SEQ Таблица \* ARABIC ">
        <w:r w:rsidR="00BE321C">
          <w:rPr>
            <w:noProof/>
          </w:rPr>
          <w:t>6</w:t>
        </w:r>
      </w:fldSimple>
    </w:p>
    <w:tbl>
      <w:tblPr>
        <w:tblStyle w:val="a5"/>
        <w:tblW w:w="0" w:type="auto"/>
        <w:tblLook w:val="04A0" w:firstRow="1" w:lastRow="0" w:firstColumn="1" w:lastColumn="0" w:noHBand="0" w:noVBand="1"/>
      </w:tblPr>
      <w:tblGrid>
        <w:gridCol w:w="2040"/>
        <w:gridCol w:w="4075"/>
        <w:gridCol w:w="3692"/>
        <w:gridCol w:w="1016"/>
        <w:gridCol w:w="3963"/>
      </w:tblGrid>
      <w:tr w:rsidR="00921890" w:rsidRPr="00FE0140" w:rsidTr="0068769F">
        <w:tc>
          <w:tcPr>
            <w:tcW w:w="0" w:type="auto"/>
            <w:vMerge w:val="restart"/>
            <w:tcBorders>
              <w:top w:val="single" w:sz="12" w:space="0" w:color="auto"/>
              <w:left w:val="single" w:sz="12" w:space="0" w:color="auto"/>
            </w:tcBorders>
            <w:shd w:val="clear" w:color="auto" w:fill="auto"/>
            <w:vAlign w:val="center"/>
          </w:tcPr>
          <w:p w:rsidR="00921890" w:rsidRPr="00FE0140" w:rsidRDefault="00921890" w:rsidP="00921890">
            <w:pPr>
              <w:pStyle w:val="211"/>
            </w:pPr>
            <w:r w:rsidRPr="00FE0140">
              <w:t>Наименование объекта</w:t>
            </w:r>
          </w:p>
        </w:tc>
        <w:tc>
          <w:tcPr>
            <w:tcW w:w="0" w:type="auto"/>
            <w:gridSpan w:val="3"/>
            <w:tcBorders>
              <w:top w:val="single" w:sz="12" w:space="0" w:color="auto"/>
            </w:tcBorders>
            <w:shd w:val="clear" w:color="auto" w:fill="auto"/>
            <w:vAlign w:val="center"/>
          </w:tcPr>
          <w:p w:rsidR="00921890" w:rsidRPr="00FE0140" w:rsidRDefault="00921890" w:rsidP="00921890">
            <w:pPr>
              <w:pStyle w:val="211"/>
            </w:pPr>
            <w:r w:rsidRPr="00FE0140">
              <w:t>Расчетный показатель минимально допустимого уровня обеспеченности</w:t>
            </w:r>
          </w:p>
        </w:tc>
        <w:tc>
          <w:tcPr>
            <w:tcW w:w="0" w:type="auto"/>
            <w:vMerge w:val="restart"/>
            <w:tcBorders>
              <w:top w:val="single" w:sz="12" w:space="0" w:color="auto"/>
              <w:right w:val="single" w:sz="12" w:space="0" w:color="auto"/>
            </w:tcBorders>
            <w:shd w:val="clear" w:color="auto" w:fill="auto"/>
            <w:vAlign w:val="center"/>
          </w:tcPr>
          <w:p w:rsidR="00921890" w:rsidRPr="00FE0140" w:rsidRDefault="00921890" w:rsidP="00921890">
            <w:pPr>
              <w:pStyle w:val="211"/>
            </w:pPr>
            <w:r w:rsidRPr="00FE0140">
              <w:t>Расчетный показатель максимально допустимого уровня территориальной доступности</w:t>
            </w:r>
          </w:p>
        </w:tc>
      </w:tr>
      <w:tr w:rsidR="00921890" w:rsidRPr="00FE0140" w:rsidTr="0068769F">
        <w:tc>
          <w:tcPr>
            <w:tcW w:w="0" w:type="auto"/>
            <w:vMerge/>
            <w:tcBorders>
              <w:left w:val="single" w:sz="12" w:space="0" w:color="auto"/>
              <w:bottom w:val="single" w:sz="12" w:space="0" w:color="auto"/>
            </w:tcBorders>
            <w:shd w:val="clear" w:color="auto" w:fill="auto"/>
            <w:vAlign w:val="center"/>
          </w:tcPr>
          <w:p w:rsidR="00921890" w:rsidRPr="00FE0140" w:rsidRDefault="00921890" w:rsidP="00921890">
            <w:pPr>
              <w:pStyle w:val="211"/>
            </w:pPr>
          </w:p>
        </w:tc>
        <w:tc>
          <w:tcPr>
            <w:tcW w:w="0" w:type="auto"/>
            <w:tcBorders>
              <w:bottom w:val="single" w:sz="12" w:space="0" w:color="auto"/>
            </w:tcBorders>
            <w:shd w:val="clear" w:color="auto" w:fill="auto"/>
            <w:vAlign w:val="center"/>
          </w:tcPr>
          <w:p w:rsidR="00921890" w:rsidRPr="00FE0140" w:rsidRDefault="00921890" w:rsidP="00921890">
            <w:pPr>
              <w:pStyle w:val="211"/>
            </w:pPr>
            <w:r w:rsidRPr="00FE0140">
              <w:t>Наименование расчетного показателя, единица измерения</w:t>
            </w:r>
          </w:p>
        </w:tc>
        <w:tc>
          <w:tcPr>
            <w:tcW w:w="0" w:type="auto"/>
            <w:gridSpan w:val="2"/>
            <w:tcBorders>
              <w:bottom w:val="single" w:sz="12" w:space="0" w:color="auto"/>
            </w:tcBorders>
            <w:shd w:val="clear" w:color="auto" w:fill="auto"/>
            <w:vAlign w:val="center"/>
          </w:tcPr>
          <w:p w:rsidR="00921890" w:rsidRPr="00FE0140" w:rsidRDefault="00921890" w:rsidP="00921890">
            <w:pPr>
              <w:pStyle w:val="211"/>
            </w:pPr>
            <w:r w:rsidRPr="00FE0140">
              <w:t>Значение расчетного показателя</w:t>
            </w:r>
          </w:p>
        </w:tc>
        <w:tc>
          <w:tcPr>
            <w:tcW w:w="0" w:type="auto"/>
            <w:vMerge/>
            <w:tcBorders>
              <w:bottom w:val="single" w:sz="12" w:space="0" w:color="auto"/>
              <w:right w:val="single" w:sz="12" w:space="0" w:color="auto"/>
            </w:tcBorders>
            <w:shd w:val="clear" w:color="auto" w:fill="auto"/>
            <w:vAlign w:val="center"/>
          </w:tcPr>
          <w:p w:rsidR="00921890" w:rsidRPr="00FE0140" w:rsidRDefault="00921890" w:rsidP="00921890">
            <w:pPr>
              <w:pStyle w:val="211"/>
            </w:pPr>
          </w:p>
        </w:tc>
      </w:tr>
      <w:tr w:rsidR="0068769F" w:rsidRPr="00FE0140" w:rsidTr="0068769F">
        <w:trPr>
          <w:trHeight w:val="57"/>
        </w:trPr>
        <w:tc>
          <w:tcPr>
            <w:tcW w:w="0" w:type="auto"/>
            <w:vMerge w:val="restart"/>
            <w:tcBorders>
              <w:top w:val="single" w:sz="12" w:space="0" w:color="auto"/>
              <w:left w:val="single" w:sz="12" w:space="0" w:color="auto"/>
            </w:tcBorders>
            <w:shd w:val="clear" w:color="auto" w:fill="auto"/>
            <w:vAlign w:val="center"/>
          </w:tcPr>
          <w:p w:rsidR="0068769F" w:rsidRPr="00FE0140" w:rsidRDefault="0068769F" w:rsidP="00921890">
            <w:pPr>
              <w:pStyle w:val="22"/>
            </w:pPr>
            <w:r w:rsidRPr="00FE0140">
              <w:t>Объекты водоотведения</w:t>
            </w:r>
          </w:p>
        </w:tc>
        <w:tc>
          <w:tcPr>
            <w:tcW w:w="0" w:type="auto"/>
            <w:vMerge w:val="restart"/>
            <w:tcBorders>
              <w:top w:val="single" w:sz="12" w:space="0" w:color="auto"/>
            </w:tcBorders>
            <w:shd w:val="clear" w:color="auto" w:fill="auto"/>
            <w:vAlign w:val="center"/>
          </w:tcPr>
          <w:p w:rsidR="0068769F" w:rsidRPr="00FE0140" w:rsidRDefault="0068769F" w:rsidP="001C2E02">
            <w:pPr>
              <w:pStyle w:val="22"/>
            </w:pPr>
            <w:r w:rsidRPr="00FE0140">
              <w:t>Удельное хозяйственно-</w:t>
            </w:r>
            <w:r w:rsidR="001C2E02">
              <w:t xml:space="preserve">бытовое </w:t>
            </w:r>
            <w:r w:rsidRPr="00FE0140">
              <w:t>водоотведение на одного человека сред</w:t>
            </w:r>
            <w:r>
              <w:t>несуточное (за год)</w:t>
            </w:r>
            <w:r w:rsidRPr="00FE0140">
              <w:t>, л/сут. на 1 чел.</w:t>
            </w:r>
          </w:p>
        </w:tc>
        <w:tc>
          <w:tcPr>
            <w:tcW w:w="0" w:type="auto"/>
            <w:gridSpan w:val="2"/>
            <w:tcBorders>
              <w:top w:val="single" w:sz="12" w:space="0" w:color="auto"/>
            </w:tcBorders>
            <w:shd w:val="clear" w:color="auto" w:fill="auto"/>
            <w:vAlign w:val="center"/>
          </w:tcPr>
          <w:p w:rsidR="0068769F" w:rsidRPr="00FE0140" w:rsidRDefault="0068769F" w:rsidP="00921890">
            <w:pPr>
              <w:pStyle w:val="23"/>
            </w:pPr>
            <w:r w:rsidRPr="00537B92">
              <w:t>Степень благоустройства районов жилой застройки</w:t>
            </w:r>
          </w:p>
        </w:tc>
        <w:tc>
          <w:tcPr>
            <w:tcW w:w="0" w:type="auto"/>
            <w:vMerge w:val="restart"/>
            <w:tcBorders>
              <w:top w:val="single" w:sz="12" w:space="0" w:color="auto"/>
              <w:right w:val="single" w:sz="12" w:space="0" w:color="auto"/>
            </w:tcBorders>
            <w:shd w:val="clear" w:color="auto" w:fill="auto"/>
            <w:vAlign w:val="center"/>
          </w:tcPr>
          <w:p w:rsidR="0068769F" w:rsidRPr="00FE0140" w:rsidRDefault="0068769F" w:rsidP="00921890">
            <w:pPr>
              <w:pStyle w:val="23"/>
            </w:pPr>
            <w:r w:rsidRPr="00FE0140">
              <w:t>Не нормируется</w:t>
            </w:r>
          </w:p>
        </w:tc>
      </w:tr>
      <w:tr w:rsidR="0068769F" w:rsidRPr="00FE0140" w:rsidTr="0068769F">
        <w:trPr>
          <w:trHeight w:val="57"/>
        </w:trPr>
        <w:tc>
          <w:tcPr>
            <w:tcW w:w="0" w:type="auto"/>
            <w:vMerge/>
            <w:tcBorders>
              <w:left w:val="single" w:sz="12" w:space="0" w:color="auto"/>
            </w:tcBorders>
            <w:shd w:val="clear" w:color="auto" w:fill="auto"/>
            <w:vAlign w:val="center"/>
          </w:tcPr>
          <w:p w:rsidR="0068769F" w:rsidRPr="00FE0140" w:rsidRDefault="0068769F" w:rsidP="00921890">
            <w:pPr>
              <w:pStyle w:val="22"/>
            </w:pPr>
          </w:p>
        </w:tc>
        <w:tc>
          <w:tcPr>
            <w:tcW w:w="0" w:type="auto"/>
            <w:vMerge/>
            <w:shd w:val="clear" w:color="auto" w:fill="auto"/>
            <w:vAlign w:val="center"/>
          </w:tcPr>
          <w:p w:rsidR="0068769F" w:rsidRPr="00FE0140" w:rsidRDefault="0068769F" w:rsidP="00921890">
            <w:pPr>
              <w:pStyle w:val="22"/>
            </w:pPr>
          </w:p>
        </w:tc>
        <w:tc>
          <w:tcPr>
            <w:tcW w:w="0" w:type="auto"/>
            <w:shd w:val="clear" w:color="auto" w:fill="auto"/>
            <w:vAlign w:val="center"/>
          </w:tcPr>
          <w:p w:rsidR="0068769F" w:rsidRPr="00FE0140" w:rsidRDefault="0068769F" w:rsidP="00921890">
            <w:pPr>
              <w:pStyle w:val="22"/>
            </w:pPr>
            <w:r w:rsidRPr="00FE0140">
              <w:t>с централизованным водоснабжением без ванн</w:t>
            </w:r>
          </w:p>
        </w:tc>
        <w:tc>
          <w:tcPr>
            <w:tcW w:w="0" w:type="auto"/>
            <w:shd w:val="clear" w:color="auto" w:fill="auto"/>
            <w:vAlign w:val="center"/>
          </w:tcPr>
          <w:p w:rsidR="0068769F" w:rsidRPr="00FE0140" w:rsidRDefault="0068769F" w:rsidP="00921890">
            <w:pPr>
              <w:pStyle w:val="23"/>
            </w:pPr>
            <w:r>
              <w:t>125</w:t>
            </w:r>
            <w:r>
              <w:noBreakHyphen/>
            </w:r>
            <w:r w:rsidRPr="00FE0140">
              <w:t>160</w:t>
            </w:r>
          </w:p>
        </w:tc>
        <w:tc>
          <w:tcPr>
            <w:tcW w:w="0" w:type="auto"/>
            <w:vMerge/>
            <w:tcBorders>
              <w:right w:val="single" w:sz="12" w:space="0" w:color="auto"/>
            </w:tcBorders>
            <w:shd w:val="clear" w:color="auto" w:fill="auto"/>
            <w:vAlign w:val="center"/>
          </w:tcPr>
          <w:p w:rsidR="0068769F" w:rsidRPr="00FE0140" w:rsidRDefault="0068769F" w:rsidP="00921890">
            <w:pPr>
              <w:pStyle w:val="23"/>
            </w:pPr>
          </w:p>
        </w:tc>
      </w:tr>
      <w:tr w:rsidR="0068769F" w:rsidRPr="00FE0140" w:rsidTr="0068769F">
        <w:trPr>
          <w:trHeight w:val="57"/>
        </w:trPr>
        <w:tc>
          <w:tcPr>
            <w:tcW w:w="0" w:type="auto"/>
            <w:vMerge/>
            <w:tcBorders>
              <w:left w:val="single" w:sz="12" w:space="0" w:color="auto"/>
            </w:tcBorders>
            <w:shd w:val="clear" w:color="auto" w:fill="auto"/>
            <w:vAlign w:val="center"/>
          </w:tcPr>
          <w:p w:rsidR="0068769F" w:rsidRPr="00FE0140" w:rsidRDefault="0068769F" w:rsidP="00921890">
            <w:pPr>
              <w:pStyle w:val="22"/>
            </w:pPr>
          </w:p>
        </w:tc>
        <w:tc>
          <w:tcPr>
            <w:tcW w:w="0" w:type="auto"/>
            <w:vMerge/>
            <w:shd w:val="clear" w:color="auto" w:fill="auto"/>
            <w:vAlign w:val="center"/>
          </w:tcPr>
          <w:p w:rsidR="0068769F" w:rsidRPr="00FE0140" w:rsidRDefault="0068769F" w:rsidP="00921890">
            <w:pPr>
              <w:pStyle w:val="22"/>
            </w:pPr>
          </w:p>
        </w:tc>
        <w:tc>
          <w:tcPr>
            <w:tcW w:w="0" w:type="auto"/>
            <w:shd w:val="clear" w:color="auto" w:fill="auto"/>
            <w:vAlign w:val="center"/>
          </w:tcPr>
          <w:p w:rsidR="0068769F" w:rsidRPr="00FE0140" w:rsidRDefault="0068769F" w:rsidP="00921890">
            <w:pPr>
              <w:pStyle w:val="22"/>
            </w:pPr>
            <w:r w:rsidRPr="00FE0140">
              <w:t>с централизованным водоснабжением с ваннами и местными водонагревателями</w:t>
            </w:r>
          </w:p>
        </w:tc>
        <w:tc>
          <w:tcPr>
            <w:tcW w:w="0" w:type="auto"/>
            <w:shd w:val="clear" w:color="auto" w:fill="auto"/>
            <w:vAlign w:val="center"/>
          </w:tcPr>
          <w:p w:rsidR="0068769F" w:rsidRPr="00FE0140" w:rsidRDefault="0068769F" w:rsidP="00921890">
            <w:pPr>
              <w:pStyle w:val="23"/>
            </w:pPr>
            <w:r>
              <w:t>160</w:t>
            </w:r>
            <w:r>
              <w:noBreakHyphen/>
            </w:r>
            <w:r w:rsidRPr="00FE0140">
              <w:t>230</w:t>
            </w:r>
          </w:p>
        </w:tc>
        <w:tc>
          <w:tcPr>
            <w:tcW w:w="0" w:type="auto"/>
            <w:vMerge/>
            <w:tcBorders>
              <w:right w:val="single" w:sz="12" w:space="0" w:color="auto"/>
            </w:tcBorders>
            <w:shd w:val="clear" w:color="auto" w:fill="auto"/>
            <w:vAlign w:val="center"/>
          </w:tcPr>
          <w:p w:rsidR="0068769F" w:rsidRPr="00FE0140" w:rsidRDefault="0068769F" w:rsidP="00921890">
            <w:pPr>
              <w:pStyle w:val="23"/>
            </w:pPr>
          </w:p>
        </w:tc>
      </w:tr>
      <w:tr w:rsidR="0068769F" w:rsidRPr="00FE0140" w:rsidTr="0068769F">
        <w:trPr>
          <w:trHeight w:val="562"/>
        </w:trPr>
        <w:tc>
          <w:tcPr>
            <w:tcW w:w="0" w:type="auto"/>
            <w:vMerge/>
            <w:tcBorders>
              <w:left w:val="single" w:sz="12" w:space="0" w:color="auto"/>
              <w:bottom w:val="single" w:sz="12" w:space="0" w:color="auto"/>
            </w:tcBorders>
            <w:shd w:val="clear" w:color="auto" w:fill="auto"/>
            <w:vAlign w:val="center"/>
          </w:tcPr>
          <w:p w:rsidR="0068769F" w:rsidRPr="00FE0140" w:rsidRDefault="0068769F" w:rsidP="00921890">
            <w:pPr>
              <w:pStyle w:val="22"/>
            </w:pPr>
          </w:p>
        </w:tc>
        <w:tc>
          <w:tcPr>
            <w:tcW w:w="0" w:type="auto"/>
            <w:vMerge/>
            <w:tcBorders>
              <w:bottom w:val="single" w:sz="12" w:space="0" w:color="auto"/>
            </w:tcBorders>
            <w:shd w:val="clear" w:color="auto" w:fill="auto"/>
            <w:vAlign w:val="center"/>
          </w:tcPr>
          <w:p w:rsidR="0068769F" w:rsidRPr="00FE0140" w:rsidRDefault="0068769F" w:rsidP="00921890">
            <w:pPr>
              <w:pStyle w:val="22"/>
            </w:pPr>
          </w:p>
        </w:tc>
        <w:tc>
          <w:tcPr>
            <w:tcW w:w="0" w:type="auto"/>
            <w:tcBorders>
              <w:bottom w:val="single" w:sz="12" w:space="0" w:color="auto"/>
            </w:tcBorders>
            <w:shd w:val="clear" w:color="auto" w:fill="auto"/>
            <w:vAlign w:val="center"/>
          </w:tcPr>
          <w:p w:rsidR="0068769F" w:rsidRPr="00FE0140" w:rsidRDefault="0068769F" w:rsidP="00921890">
            <w:pPr>
              <w:pStyle w:val="22"/>
            </w:pPr>
            <w:r w:rsidRPr="00FE0140">
              <w:t>с централизованным горячим водоснабжением</w:t>
            </w:r>
          </w:p>
        </w:tc>
        <w:tc>
          <w:tcPr>
            <w:tcW w:w="0" w:type="auto"/>
            <w:tcBorders>
              <w:bottom w:val="single" w:sz="12" w:space="0" w:color="auto"/>
            </w:tcBorders>
            <w:shd w:val="clear" w:color="auto" w:fill="auto"/>
            <w:vAlign w:val="center"/>
          </w:tcPr>
          <w:p w:rsidR="0068769F" w:rsidRPr="00FE0140" w:rsidRDefault="0068769F" w:rsidP="00921890">
            <w:pPr>
              <w:pStyle w:val="23"/>
            </w:pPr>
            <w:r>
              <w:t>220</w:t>
            </w:r>
            <w:r>
              <w:noBreakHyphen/>
            </w:r>
            <w:r w:rsidRPr="00FE0140">
              <w:t>280</w:t>
            </w:r>
          </w:p>
        </w:tc>
        <w:tc>
          <w:tcPr>
            <w:tcW w:w="0" w:type="auto"/>
            <w:vMerge/>
            <w:tcBorders>
              <w:bottom w:val="single" w:sz="12" w:space="0" w:color="auto"/>
              <w:right w:val="single" w:sz="12" w:space="0" w:color="auto"/>
            </w:tcBorders>
            <w:shd w:val="clear" w:color="auto" w:fill="auto"/>
            <w:vAlign w:val="center"/>
          </w:tcPr>
          <w:p w:rsidR="0068769F" w:rsidRPr="00FE0140" w:rsidRDefault="0068769F" w:rsidP="00921890">
            <w:pPr>
              <w:pStyle w:val="23"/>
            </w:pPr>
          </w:p>
        </w:tc>
      </w:tr>
    </w:tbl>
    <w:p w:rsidR="00F87F39" w:rsidRDefault="00F87F39" w:rsidP="00F87F39"/>
    <w:p w:rsidR="00F87F39" w:rsidRDefault="00F87F39" w:rsidP="00F87F39">
      <w:r>
        <w:t xml:space="preserve">Для ориентировочных расчетов суточный объем поверхностного стока, поступающий на очистные сооружения с территорий жилых и общественно-деловых зон, рекомендуется принимать в зависимости от структурной части территории в соответствии с </w:t>
      </w:r>
      <w:r>
        <w:fldChar w:fldCharType="begin"/>
      </w:r>
      <w:r>
        <w:instrText xml:space="preserve"> REF _Ref492210914 \h </w:instrText>
      </w:r>
      <w:r>
        <w:fldChar w:fldCharType="separate"/>
      </w:r>
      <w:r w:rsidR="00BE321C">
        <w:t xml:space="preserve">Таблица </w:t>
      </w:r>
      <w:r w:rsidR="00BE321C">
        <w:rPr>
          <w:noProof/>
        </w:rPr>
        <w:t>7</w:t>
      </w:r>
      <w:r>
        <w:fldChar w:fldCharType="end"/>
      </w:r>
      <w:r>
        <w:t>.</w:t>
      </w:r>
    </w:p>
    <w:p w:rsidR="00F87F39" w:rsidRDefault="00F87F39" w:rsidP="00F87F39">
      <w:pPr>
        <w:pStyle w:val="a6"/>
      </w:pPr>
      <w:bookmarkStart w:id="19" w:name="_Ref492210914"/>
      <w:r>
        <w:t xml:space="preserve">Таблица </w:t>
      </w:r>
      <w:fldSimple w:instr=" SEQ Таблица \* ARABIC ">
        <w:r w:rsidR="00BE321C">
          <w:rPr>
            <w:noProof/>
          </w:rPr>
          <w:t>7</w:t>
        </w:r>
      </w:fldSimple>
      <w:bookmarkEnd w:id="19"/>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005"/>
        <w:gridCol w:w="8673"/>
      </w:tblGrid>
      <w:tr w:rsidR="00F87F39" w:rsidRPr="00A83864" w:rsidTr="00C85730">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F87F39" w:rsidRPr="00A83864" w:rsidRDefault="00F87F39" w:rsidP="00801E50">
            <w:pPr>
              <w:pStyle w:val="211"/>
            </w:pPr>
            <w:r w:rsidRPr="00A83864">
              <w:t>Территории городского округа</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F87F39" w:rsidRPr="00A83864" w:rsidRDefault="00F87F39" w:rsidP="00801E50">
            <w:pPr>
              <w:pStyle w:val="211"/>
            </w:pPr>
            <w:r w:rsidRPr="00A83864">
              <w:t>Объем поверхностных вод, поступающих на очистку, м</w:t>
            </w:r>
            <w:r w:rsidRPr="00A83864">
              <w:rPr>
                <w:vertAlign w:val="superscript"/>
              </w:rPr>
              <w:t>3</w:t>
            </w:r>
            <w:r w:rsidRPr="00A83864">
              <w:t>/сут с 1 га территории</w:t>
            </w:r>
          </w:p>
        </w:tc>
      </w:tr>
      <w:tr w:rsidR="00F87F39" w:rsidRPr="00A83864" w:rsidTr="00C85730">
        <w:tc>
          <w:tcPr>
            <w:tcW w:w="0" w:type="auto"/>
            <w:tcBorders>
              <w:top w:val="single" w:sz="12" w:space="0" w:color="auto"/>
              <w:left w:val="single" w:sz="12" w:space="0" w:color="auto"/>
              <w:bottom w:val="single" w:sz="4" w:space="0" w:color="auto"/>
              <w:right w:val="single" w:sz="4" w:space="0" w:color="auto"/>
            </w:tcBorders>
            <w:shd w:val="clear" w:color="auto" w:fill="auto"/>
            <w:vAlign w:val="center"/>
          </w:tcPr>
          <w:p w:rsidR="00F87F39" w:rsidRPr="00A83864" w:rsidRDefault="00F87F39" w:rsidP="00801E50">
            <w:pPr>
              <w:pStyle w:val="22"/>
            </w:pPr>
            <w:r w:rsidRPr="00A83864">
              <w:t>Городской градостроительный узел</w:t>
            </w:r>
          </w:p>
        </w:tc>
        <w:tc>
          <w:tcPr>
            <w:tcW w:w="0" w:type="auto"/>
            <w:tcBorders>
              <w:top w:val="single" w:sz="12" w:space="0" w:color="auto"/>
              <w:left w:val="single" w:sz="4" w:space="0" w:color="auto"/>
              <w:bottom w:val="single" w:sz="4" w:space="0" w:color="auto"/>
              <w:right w:val="single" w:sz="12" w:space="0" w:color="auto"/>
            </w:tcBorders>
            <w:shd w:val="clear" w:color="auto" w:fill="auto"/>
            <w:vAlign w:val="center"/>
          </w:tcPr>
          <w:p w:rsidR="00F87F39" w:rsidRPr="00A83864" w:rsidRDefault="00F87F39" w:rsidP="00801E50">
            <w:pPr>
              <w:pStyle w:val="23"/>
            </w:pPr>
            <w:r w:rsidRPr="00A83864">
              <w:t>более 60</w:t>
            </w:r>
          </w:p>
        </w:tc>
      </w:tr>
      <w:tr w:rsidR="00F87F39" w:rsidRPr="00A83864" w:rsidTr="00C85730">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F87F39" w:rsidRPr="00A83864" w:rsidRDefault="00F87F39" w:rsidP="00801E50">
            <w:pPr>
              <w:pStyle w:val="22"/>
            </w:pPr>
            <w:r w:rsidRPr="00A83864">
              <w:t>Примагистральные территории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F87F39" w:rsidRPr="00A83864" w:rsidRDefault="00F87F39" w:rsidP="00801E50">
            <w:pPr>
              <w:pStyle w:val="23"/>
            </w:pPr>
            <w:r>
              <w:t>50-</w:t>
            </w:r>
            <w:r w:rsidRPr="00A83864">
              <w:t>60</w:t>
            </w:r>
          </w:p>
        </w:tc>
      </w:tr>
      <w:tr w:rsidR="00F87F39" w:rsidRPr="00A83864" w:rsidTr="00C85730">
        <w:tc>
          <w:tcPr>
            <w:tcW w:w="0" w:type="auto"/>
            <w:tcBorders>
              <w:top w:val="single" w:sz="4" w:space="0" w:color="auto"/>
              <w:left w:val="single" w:sz="12" w:space="0" w:color="auto"/>
              <w:bottom w:val="nil"/>
              <w:right w:val="single" w:sz="4" w:space="0" w:color="auto"/>
            </w:tcBorders>
            <w:shd w:val="clear" w:color="auto" w:fill="auto"/>
            <w:vAlign w:val="center"/>
          </w:tcPr>
          <w:p w:rsidR="00F87F39" w:rsidRPr="00A83864" w:rsidRDefault="00F87F39" w:rsidP="00801E50">
            <w:pPr>
              <w:pStyle w:val="22"/>
            </w:pPr>
            <w:r w:rsidRPr="00A83864">
              <w:lastRenderedPageBreak/>
              <w:t>Межмагистральные территории с размером квартала, га:</w:t>
            </w:r>
          </w:p>
        </w:tc>
        <w:tc>
          <w:tcPr>
            <w:tcW w:w="0" w:type="auto"/>
            <w:tcBorders>
              <w:top w:val="single" w:sz="4" w:space="0" w:color="auto"/>
              <w:left w:val="single" w:sz="4" w:space="0" w:color="auto"/>
              <w:bottom w:val="nil"/>
              <w:right w:val="single" w:sz="12" w:space="0" w:color="auto"/>
            </w:tcBorders>
            <w:shd w:val="clear" w:color="auto" w:fill="auto"/>
            <w:vAlign w:val="center"/>
          </w:tcPr>
          <w:p w:rsidR="00F87F39" w:rsidRPr="00A83864" w:rsidRDefault="00F87F39" w:rsidP="00801E50">
            <w:pPr>
              <w:pStyle w:val="23"/>
            </w:pPr>
          </w:p>
        </w:tc>
      </w:tr>
      <w:tr w:rsidR="00F87F39" w:rsidRPr="00A83864" w:rsidTr="00C85730">
        <w:tc>
          <w:tcPr>
            <w:tcW w:w="0" w:type="auto"/>
            <w:tcBorders>
              <w:top w:val="nil"/>
              <w:left w:val="single" w:sz="12" w:space="0" w:color="auto"/>
              <w:bottom w:val="nil"/>
              <w:right w:val="single" w:sz="4" w:space="0" w:color="auto"/>
            </w:tcBorders>
            <w:shd w:val="clear" w:color="auto" w:fill="auto"/>
            <w:vAlign w:val="center"/>
          </w:tcPr>
          <w:p w:rsidR="00F87F39" w:rsidRPr="00A83864" w:rsidRDefault="00F87F39" w:rsidP="00801E50">
            <w:pPr>
              <w:pStyle w:val="22"/>
            </w:pPr>
            <w:r w:rsidRPr="00A83864">
              <w:t>до 5</w:t>
            </w:r>
          </w:p>
        </w:tc>
        <w:tc>
          <w:tcPr>
            <w:tcW w:w="0" w:type="auto"/>
            <w:tcBorders>
              <w:top w:val="nil"/>
              <w:left w:val="single" w:sz="4" w:space="0" w:color="auto"/>
              <w:bottom w:val="nil"/>
              <w:right w:val="single" w:sz="12" w:space="0" w:color="auto"/>
            </w:tcBorders>
            <w:shd w:val="clear" w:color="auto" w:fill="auto"/>
            <w:vAlign w:val="center"/>
          </w:tcPr>
          <w:p w:rsidR="00F87F39" w:rsidRPr="00A83864" w:rsidRDefault="00F87F39" w:rsidP="00801E50">
            <w:pPr>
              <w:pStyle w:val="23"/>
            </w:pPr>
            <w:r w:rsidRPr="00A83864">
              <w:t>45</w:t>
            </w:r>
            <w:r>
              <w:t>-</w:t>
            </w:r>
            <w:r w:rsidRPr="00A83864">
              <w:t>50</w:t>
            </w:r>
          </w:p>
        </w:tc>
      </w:tr>
      <w:tr w:rsidR="00F87F39" w:rsidRPr="00A83864" w:rsidTr="00C85730">
        <w:tc>
          <w:tcPr>
            <w:tcW w:w="0" w:type="auto"/>
            <w:tcBorders>
              <w:top w:val="nil"/>
              <w:left w:val="single" w:sz="12" w:space="0" w:color="auto"/>
              <w:bottom w:val="nil"/>
              <w:right w:val="single" w:sz="4" w:space="0" w:color="auto"/>
            </w:tcBorders>
            <w:shd w:val="clear" w:color="auto" w:fill="auto"/>
            <w:vAlign w:val="center"/>
          </w:tcPr>
          <w:p w:rsidR="00F87F39" w:rsidRPr="00A83864" w:rsidRDefault="00F87F39" w:rsidP="00801E50">
            <w:pPr>
              <w:pStyle w:val="22"/>
            </w:pPr>
            <w:r w:rsidRPr="00A83864">
              <w:t>от 5 до 10</w:t>
            </w:r>
          </w:p>
        </w:tc>
        <w:tc>
          <w:tcPr>
            <w:tcW w:w="0" w:type="auto"/>
            <w:tcBorders>
              <w:top w:val="nil"/>
              <w:left w:val="single" w:sz="4" w:space="0" w:color="auto"/>
              <w:bottom w:val="nil"/>
              <w:right w:val="single" w:sz="12" w:space="0" w:color="auto"/>
            </w:tcBorders>
            <w:shd w:val="clear" w:color="auto" w:fill="auto"/>
            <w:vAlign w:val="center"/>
          </w:tcPr>
          <w:p w:rsidR="00F87F39" w:rsidRPr="00A83864" w:rsidRDefault="00F87F39" w:rsidP="00801E50">
            <w:pPr>
              <w:pStyle w:val="23"/>
            </w:pPr>
            <w:r>
              <w:t>40-</w:t>
            </w:r>
            <w:r w:rsidRPr="00A83864">
              <w:t>45</w:t>
            </w:r>
          </w:p>
        </w:tc>
      </w:tr>
      <w:tr w:rsidR="00F87F39" w:rsidRPr="00A83864" w:rsidTr="00C85730">
        <w:tc>
          <w:tcPr>
            <w:tcW w:w="0" w:type="auto"/>
            <w:tcBorders>
              <w:top w:val="nil"/>
              <w:left w:val="single" w:sz="12" w:space="0" w:color="auto"/>
              <w:bottom w:val="single" w:sz="12" w:space="0" w:color="auto"/>
              <w:right w:val="single" w:sz="4" w:space="0" w:color="auto"/>
            </w:tcBorders>
            <w:shd w:val="clear" w:color="auto" w:fill="auto"/>
            <w:vAlign w:val="center"/>
          </w:tcPr>
          <w:p w:rsidR="00F87F39" w:rsidRPr="00A83864" w:rsidRDefault="00F87F39" w:rsidP="00801E50">
            <w:pPr>
              <w:pStyle w:val="22"/>
            </w:pPr>
            <w:r w:rsidRPr="00A83864">
              <w:t>от 10 до 50</w:t>
            </w:r>
          </w:p>
        </w:tc>
        <w:tc>
          <w:tcPr>
            <w:tcW w:w="0" w:type="auto"/>
            <w:tcBorders>
              <w:top w:val="nil"/>
              <w:left w:val="single" w:sz="4" w:space="0" w:color="auto"/>
              <w:bottom w:val="single" w:sz="12" w:space="0" w:color="auto"/>
              <w:right w:val="single" w:sz="12" w:space="0" w:color="auto"/>
            </w:tcBorders>
            <w:shd w:val="clear" w:color="auto" w:fill="auto"/>
            <w:vAlign w:val="center"/>
          </w:tcPr>
          <w:p w:rsidR="00F87F39" w:rsidRPr="00A83864" w:rsidRDefault="00F87F39" w:rsidP="00801E50">
            <w:pPr>
              <w:pStyle w:val="23"/>
            </w:pPr>
            <w:r>
              <w:t>35-</w:t>
            </w:r>
            <w:r w:rsidRPr="00A83864">
              <w:t>40</w:t>
            </w:r>
          </w:p>
        </w:tc>
      </w:tr>
    </w:tbl>
    <w:p w:rsidR="00EE29AD" w:rsidRDefault="00EE29AD" w:rsidP="00EE29AD"/>
    <w:p w:rsidR="00EE29AD" w:rsidRPr="00AC4AFC" w:rsidRDefault="00EE29AD" w:rsidP="00EE29AD">
      <w:pPr>
        <w:pStyle w:val="2"/>
      </w:pPr>
      <w:bookmarkStart w:id="20" w:name="_Toc22728155"/>
      <w:r>
        <w:t>1.3</w:t>
      </w:r>
      <w:r w:rsidRPr="00AC4AFC">
        <w:t xml:space="preserve">. </w:t>
      </w:r>
      <w:r>
        <w:t>Объекты</w:t>
      </w:r>
      <w:r w:rsidRPr="003E1C48">
        <w:t xml:space="preserve"> местного значения в области дорожной деятельно</w:t>
      </w:r>
      <w:r>
        <w:t>сти, транспортного обслуживания</w:t>
      </w:r>
      <w:bookmarkEnd w:id="20"/>
    </w:p>
    <w:p w:rsidR="00EE29AD" w:rsidRPr="00AC4AFC" w:rsidRDefault="00EE29AD" w:rsidP="00EE29AD">
      <w:pPr>
        <w:pStyle w:val="a6"/>
      </w:pPr>
      <w:r w:rsidRPr="00AC4AFC">
        <w:t xml:space="preserve">Таблица </w:t>
      </w:r>
      <w:fldSimple w:instr=" SEQ Таблица \* ARABIC ">
        <w:r w:rsidR="00BE321C">
          <w:rPr>
            <w:noProof/>
          </w:rPr>
          <w:t>8</w:t>
        </w:r>
      </w:fldSimple>
    </w:p>
    <w:tbl>
      <w:tblPr>
        <w:tblStyle w:val="a5"/>
        <w:tblW w:w="0" w:type="auto"/>
        <w:tblLook w:val="04A0" w:firstRow="1" w:lastRow="0" w:firstColumn="1" w:lastColumn="0" w:noHBand="0" w:noVBand="1"/>
      </w:tblPr>
      <w:tblGrid>
        <w:gridCol w:w="2685"/>
        <w:gridCol w:w="2932"/>
        <w:gridCol w:w="2851"/>
        <w:gridCol w:w="600"/>
        <w:gridCol w:w="3432"/>
        <w:gridCol w:w="2286"/>
      </w:tblGrid>
      <w:tr w:rsidR="00EE29AD" w:rsidRPr="00AC4AFC" w:rsidTr="00E92F9F">
        <w:trPr>
          <w:trHeight w:val="57"/>
        </w:trPr>
        <w:tc>
          <w:tcPr>
            <w:tcW w:w="0" w:type="auto"/>
            <w:vMerge w:val="restart"/>
            <w:tcBorders>
              <w:top w:val="single" w:sz="12" w:space="0" w:color="auto"/>
              <w:left w:val="single" w:sz="12" w:space="0" w:color="auto"/>
            </w:tcBorders>
            <w:shd w:val="clear" w:color="auto" w:fill="auto"/>
            <w:vAlign w:val="center"/>
          </w:tcPr>
          <w:p w:rsidR="00EE29AD" w:rsidRPr="00AC4AFC" w:rsidRDefault="00EE29AD" w:rsidP="00E92F9F">
            <w:pPr>
              <w:pStyle w:val="211"/>
            </w:pPr>
            <w:r w:rsidRPr="00AC4AFC">
              <w:t>Наименование объекта</w:t>
            </w:r>
          </w:p>
        </w:tc>
        <w:tc>
          <w:tcPr>
            <w:tcW w:w="0" w:type="auto"/>
            <w:gridSpan w:val="3"/>
            <w:tcBorders>
              <w:top w:val="single" w:sz="12" w:space="0" w:color="auto"/>
            </w:tcBorders>
            <w:shd w:val="clear" w:color="auto" w:fill="auto"/>
            <w:vAlign w:val="center"/>
          </w:tcPr>
          <w:p w:rsidR="00EE29AD" w:rsidRPr="00AC4AFC" w:rsidRDefault="00EE29AD" w:rsidP="00E92F9F">
            <w:pPr>
              <w:pStyle w:val="211"/>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EE29AD" w:rsidRPr="00AC4AFC" w:rsidRDefault="00EE29AD" w:rsidP="00E92F9F">
            <w:pPr>
              <w:pStyle w:val="211"/>
            </w:pPr>
            <w:r w:rsidRPr="00AC4AFC">
              <w:t>Расчетный показатель максимально допустимого уровня территориальной доступности</w:t>
            </w:r>
          </w:p>
        </w:tc>
      </w:tr>
      <w:tr w:rsidR="00E45292" w:rsidRPr="00AC4AFC" w:rsidTr="00E92F9F">
        <w:trPr>
          <w:trHeight w:val="57"/>
        </w:trPr>
        <w:tc>
          <w:tcPr>
            <w:tcW w:w="0" w:type="auto"/>
            <w:vMerge/>
            <w:tcBorders>
              <w:left w:val="single" w:sz="12" w:space="0" w:color="auto"/>
              <w:bottom w:val="single" w:sz="12" w:space="0" w:color="auto"/>
            </w:tcBorders>
            <w:shd w:val="clear" w:color="auto" w:fill="auto"/>
            <w:vAlign w:val="center"/>
          </w:tcPr>
          <w:p w:rsidR="00EE29AD" w:rsidRPr="00AC4AFC" w:rsidRDefault="00EE29AD" w:rsidP="00E92F9F">
            <w:pPr>
              <w:pStyle w:val="211"/>
            </w:pPr>
          </w:p>
        </w:tc>
        <w:tc>
          <w:tcPr>
            <w:tcW w:w="0" w:type="auto"/>
            <w:tcBorders>
              <w:bottom w:val="single" w:sz="12" w:space="0" w:color="auto"/>
            </w:tcBorders>
            <w:shd w:val="clear" w:color="auto" w:fill="auto"/>
            <w:vAlign w:val="center"/>
          </w:tcPr>
          <w:p w:rsidR="00EE29AD" w:rsidRPr="00AC4AFC" w:rsidRDefault="00EE29AD" w:rsidP="00E92F9F">
            <w:pPr>
              <w:pStyle w:val="211"/>
            </w:pPr>
            <w:r w:rsidRPr="00AC4AFC">
              <w:t>Наименование расчетного показателя, единица измерения</w:t>
            </w:r>
          </w:p>
        </w:tc>
        <w:tc>
          <w:tcPr>
            <w:tcW w:w="0" w:type="auto"/>
            <w:gridSpan w:val="2"/>
            <w:tcBorders>
              <w:bottom w:val="single" w:sz="12" w:space="0" w:color="auto"/>
            </w:tcBorders>
            <w:shd w:val="clear" w:color="auto" w:fill="auto"/>
            <w:vAlign w:val="center"/>
          </w:tcPr>
          <w:p w:rsidR="00EE29AD" w:rsidRPr="00AC4AFC" w:rsidRDefault="00EE29AD" w:rsidP="00E92F9F">
            <w:pPr>
              <w:pStyle w:val="211"/>
            </w:pPr>
            <w:r w:rsidRPr="00AC4AFC">
              <w:t>Значение расчетного показателя</w:t>
            </w:r>
          </w:p>
        </w:tc>
        <w:tc>
          <w:tcPr>
            <w:tcW w:w="0" w:type="auto"/>
            <w:tcBorders>
              <w:bottom w:val="single" w:sz="12" w:space="0" w:color="auto"/>
            </w:tcBorders>
            <w:shd w:val="clear" w:color="auto" w:fill="auto"/>
            <w:vAlign w:val="center"/>
          </w:tcPr>
          <w:p w:rsidR="00EE29AD" w:rsidRPr="00AC4AFC" w:rsidRDefault="00EE29AD" w:rsidP="00E92F9F">
            <w:pPr>
              <w:pStyle w:val="211"/>
            </w:pPr>
            <w:r w:rsidRPr="00AC4AFC">
              <w:t>Наименование расчетного показателя, единица измерения</w:t>
            </w:r>
          </w:p>
        </w:tc>
        <w:tc>
          <w:tcPr>
            <w:tcW w:w="0" w:type="auto"/>
            <w:tcBorders>
              <w:bottom w:val="single" w:sz="12" w:space="0" w:color="auto"/>
              <w:right w:val="single" w:sz="12" w:space="0" w:color="auto"/>
            </w:tcBorders>
            <w:shd w:val="clear" w:color="auto" w:fill="auto"/>
            <w:vAlign w:val="center"/>
          </w:tcPr>
          <w:p w:rsidR="00EE29AD" w:rsidRPr="00AC4AFC" w:rsidRDefault="00EE29AD" w:rsidP="00E92F9F">
            <w:pPr>
              <w:pStyle w:val="211"/>
            </w:pPr>
            <w:r w:rsidRPr="00AC4AFC">
              <w:t>Значение расчетного показателя</w:t>
            </w:r>
          </w:p>
        </w:tc>
      </w:tr>
      <w:tr w:rsidR="00EE29AD" w:rsidRPr="00AC4AFC" w:rsidTr="00E92F9F">
        <w:trPr>
          <w:trHeight w:val="57"/>
        </w:trPr>
        <w:tc>
          <w:tcPr>
            <w:tcW w:w="0" w:type="auto"/>
            <w:tcBorders>
              <w:top w:val="single" w:sz="12" w:space="0" w:color="auto"/>
              <w:left w:val="single" w:sz="12" w:space="0" w:color="auto"/>
              <w:bottom w:val="single" w:sz="12" w:space="0" w:color="auto"/>
              <w:right w:val="single" w:sz="4" w:space="0" w:color="auto"/>
            </w:tcBorders>
            <w:vAlign w:val="center"/>
          </w:tcPr>
          <w:p w:rsidR="00EE29AD" w:rsidRPr="00AC4AFC" w:rsidRDefault="00EE29AD" w:rsidP="00E92F9F">
            <w:pPr>
              <w:pStyle w:val="22"/>
            </w:pPr>
            <w:r>
              <w:t>Автомобильные дороги общего пользования местного значения</w:t>
            </w:r>
          </w:p>
        </w:tc>
        <w:tc>
          <w:tcPr>
            <w:tcW w:w="0" w:type="auto"/>
            <w:tcBorders>
              <w:top w:val="single" w:sz="12" w:space="0" w:color="auto"/>
              <w:left w:val="single" w:sz="4" w:space="0" w:color="auto"/>
              <w:bottom w:val="single" w:sz="12" w:space="0" w:color="auto"/>
              <w:right w:val="single" w:sz="4" w:space="0" w:color="auto"/>
            </w:tcBorders>
            <w:vAlign w:val="center"/>
          </w:tcPr>
          <w:p w:rsidR="00EE29AD" w:rsidRPr="00AC4AFC" w:rsidRDefault="00EE29AD" w:rsidP="00E92F9F">
            <w:pPr>
              <w:pStyle w:val="22"/>
            </w:pPr>
            <w:r w:rsidRPr="00AC4AFC">
              <w:t xml:space="preserve">Плотность автомобильных дорог общего пользования местного значения в границах </w:t>
            </w:r>
            <w:r>
              <w:t>городского округа</w:t>
            </w:r>
            <w:r w:rsidRPr="00AC4AFC">
              <w:t>, км/км</w:t>
            </w:r>
            <w:r w:rsidRPr="00AC4AFC">
              <w:rPr>
                <w:vertAlign w:val="superscript"/>
              </w:rPr>
              <w:t>2</w:t>
            </w:r>
          </w:p>
        </w:tc>
        <w:tc>
          <w:tcPr>
            <w:tcW w:w="0" w:type="auto"/>
            <w:gridSpan w:val="2"/>
            <w:tcBorders>
              <w:top w:val="single" w:sz="12" w:space="0" w:color="auto"/>
              <w:left w:val="single" w:sz="4" w:space="0" w:color="auto"/>
              <w:bottom w:val="single" w:sz="12" w:space="0" w:color="auto"/>
              <w:right w:val="single" w:sz="4" w:space="0" w:color="auto"/>
            </w:tcBorders>
            <w:vAlign w:val="center"/>
          </w:tcPr>
          <w:p w:rsidR="00EE29AD" w:rsidRPr="00AC4AFC" w:rsidRDefault="00EE29AD" w:rsidP="00E92F9F">
            <w:pPr>
              <w:pStyle w:val="23"/>
            </w:pPr>
            <w:r>
              <w:t>2,11</w:t>
            </w:r>
          </w:p>
        </w:tc>
        <w:tc>
          <w:tcPr>
            <w:tcW w:w="0" w:type="auto"/>
            <w:gridSpan w:val="2"/>
            <w:tcBorders>
              <w:top w:val="single" w:sz="12" w:space="0" w:color="auto"/>
              <w:left w:val="single" w:sz="4" w:space="0" w:color="auto"/>
              <w:bottom w:val="single" w:sz="12" w:space="0" w:color="auto"/>
              <w:right w:val="single" w:sz="12" w:space="0" w:color="auto"/>
            </w:tcBorders>
            <w:vAlign w:val="center"/>
          </w:tcPr>
          <w:p w:rsidR="00EE29AD" w:rsidRPr="00AC4AFC" w:rsidRDefault="00EE29AD" w:rsidP="00E92F9F">
            <w:pPr>
              <w:pStyle w:val="23"/>
            </w:pPr>
            <w:r w:rsidRPr="00AC4AFC">
              <w:t>Не нормируется</w:t>
            </w:r>
          </w:p>
        </w:tc>
      </w:tr>
      <w:tr w:rsidR="00EE29AD" w:rsidRPr="00AC4AFC" w:rsidTr="00E92F9F">
        <w:trPr>
          <w:trHeight w:val="57"/>
        </w:trPr>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EE29AD" w:rsidRDefault="00EE29AD" w:rsidP="00E92F9F">
            <w:pPr>
              <w:pStyle w:val="22"/>
            </w:pPr>
            <w:r w:rsidRPr="001F35F8">
              <w:t>Искусственные сооружения на автомобильных дорогах общего пользования местного значения</w:t>
            </w:r>
          </w:p>
        </w:tc>
        <w:tc>
          <w:tcPr>
            <w:tcW w:w="0" w:type="auto"/>
            <w:gridSpan w:val="5"/>
            <w:tcBorders>
              <w:top w:val="single" w:sz="12" w:space="0" w:color="auto"/>
              <w:left w:val="single" w:sz="4" w:space="0" w:color="auto"/>
              <w:bottom w:val="single" w:sz="12" w:space="0" w:color="auto"/>
              <w:right w:val="single" w:sz="12" w:space="0" w:color="auto"/>
            </w:tcBorders>
            <w:shd w:val="clear" w:color="auto" w:fill="auto"/>
            <w:vAlign w:val="center"/>
          </w:tcPr>
          <w:p w:rsidR="00EE29AD" w:rsidRPr="00627315" w:rsidRDefault="00EE29AD" w:rsidP="00E92F9F">
            <w:pPr>
              <w:pStyle w:val="23"/>
            </w:pPr>
            <w:r w:rsidRPr="001F35F8">
              <w:t>В соответствии с требованиями</w:t>
            </w:r>
            <w:r w:rsidR="00627315" w:rsidRPr="00E0468A">
              <w:t xml:space="preserve"> СП</w:t>
            </w:r>
            <w:r w:rsidR="00627315">
              <w:t xml:space="preserve"> </w:t>
            </w:r>
            <w:r w:rsidR="00627315" w:rsidRPr="00E0468A">
              <w:t>35.13330.2011</w:t>
            </w:r>
            <w:r w:rsidRPr="001F35F8">
              <w:t xml:space="preserve"> </w:t>
            </w:r>
            <w:r w:rsidRPr="00B66F5D">
              <w:t>[</w:t>
            </w:r>
            <w:r>
              <w:fldChar w:fldCharType="begin"/>
            </w:r>
            <w:r>
              <w:instrText xml:space="preserve"> REF СП_мосты_и_трубы \r \h </w:instrText>
            </w:r>
            <w:r>
              <w:fldChar w:fldCharType="separate"/>
            </w:r>
            <w:r w:rsidR="00BE321C">
              <w:t>42</w:t>
            </w:r>
            <w:r>
              <w:fldChar w:fldCharType="end"/>
            </w:r>
            <w:r w:rsidRPr="00B66F5D">
              <w:t>]</w:t>
            </w:r>
            <w:r w:rsidRPr="001F35F8">
              <w:t xml:space="preserve">, </w:t>
            </w:r>
            <w:r w:rsidR="00627315" w:rsidRPr="00E0468A">
              <w:t>СП</w:t>
            </w:r>
            <w:r w:rsidR="00627315">
              <w:t xml:space="preserve"> </w:t>
            </w:r>
            <w:r w:rsidR="00627315" w:rsidRPr="00E0468A">
              <w:t>122.13330.2012</w:t>
            </w:r>
            <w:r w:rsidR="00627315" w:rsidRPr="00627315">
              <w:t xml:space="preserve"> </w:t>
            </w:r>
            <w:r w:rsidRPr="00627315">
              <w:t>[</w:t>
            </w:r>
            <w:r>
              <w:rPr>
                <w:lang w:val="en-US"/>
              </w:rPr>
              <w:fldChar w:fldCharType="begin"/>
            </w:r>
            <w:r w:rsidRPr="00627315">
              <w:instrText xml:space="preserve"> </w:instrText>
            </w:r>
            <w:r>
              <w:rPr>
                <w:lang w:val="en-US"/>
              </w:rPr>
              <w:instrText>REF</w:instrText>
            </w:r>
            <w:r w:rsidRPr="00627315">
              <w:instrText xml:space="preserve"> СП_тонелли_жд_и_автодорожные \</w:instrText>
            </w:r>
            <w:r>
              <w:rPr>
                <w:lang w:val="en-US"/>
              </w:rPr>
              <w:instrText>r</w:instrText>
            </w:r>
            <w:r w:rsidRPr="00627315">
              <w:instrText xml:space="preserve"> \</w:instrText>
            </w:r>
            <w:r>
              <w:rPr>
                <w:lang w:val="en-US"/>
              </w:rPr>
              <w:instrText>h</w:instrText>
            </w:r>
            <w:r w:rsidRPr="00627315">
              <w:instrText xml:space="preserve"> </w:instrText>
            </w:r>
            <w:r>
              <w:rPr>
                <w:lang w:val="en-US"/>
              </w:rPr>
            </w:r>
            <w:r>
              <w:rPr>
                <w:lang w:val="en-US"/>
              </w:rPr>
              <w:fldChar w:fldCharType="separate"/>
            </w:r>
            <w:r w:rsidR="00BE321C" w:rsidRPr="00DE4936">
              <w:t>43</w:t>
            </w:r>
            <w:r>
              <w:rPr>
                <w:lang w:val="en-US"/>
              </w:rPr>
              <w:fldChar w:fldCharType="end"/>
            </w:r>
            <w:r w:rsidRPr="00627315">
              <w:t>]</w:t>
            </w:r>
          </w:p>
        </w:tc>
      </w:tr>
      <w:tr w:rsidR="00E45292" w:rsidRPr="00AC4AFC" w:rsidTr="00E92F9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EE29AD" w:rsidRPr="001F35F8" w:rsidRDefault="00EE29AD" w:rsidP="00E92F9F">
            <w:pPr>
              <w:pStyle w:val="22"/>
            </w:pPr>
            <w:r w:rsidRPr="00FE0140">
              <w:t>Сеть общественного пассажирского транспорта</w:t>
            </w:r>
          </w:p>
        </w:tc>
        <w:tc>
          <w:tcPr>
            <w:tcW w:w="0" w:type="auto"/>
            <w:tcBorders>
              <w:top w:val="single" w:sz="12" w:space="0" w:color="auto"/>
              <w:bottom w:val="single" w:sz="12" w:space="0" w:color="auto"/>
            </w:tcBorders>
            <w:shd w:val="clear" w:color="auto" w:fill="auto"/>
            <w:vAlign w:val="center"/>
          </w:tcPr>
          <w:p w:rsidR="00EE29AD" w:rsidRPr="001F35F8" w:rsidRDefault="00EE29AD" w:rsidP="00E92F9F">
            <w:pPr>
              <w:pStyle w:val="22"/>
            </w:pPr>
            <w:r w:rsidRPr="00FE0140">
              <w:t>Плотность сети линий наземного транспорта</w:t>
            </w:r>
            <w:r>
              <w:t xml:space="preserve"> на застроенных территориях</w:t>
            </w:r>
            <w:r w:rsidRPr="00FE0140">
              <w:t xml:space="preserve">, </w:t>
            </w:r>
            <w:r w:rsidRPr="00FE0140">
              <w:lastRenderedPageBreak/>
              <w:t>км/км</w:t>
            </w:r>
            <w:r w:rsidRPr="00FE0140">
              <w:rPr>
                <w:vertAlign w:val="superscript"/>
              </w:rPr>
              <w:t>2</w:t>
            </w:r>
          </w:p>
        </w:tc>
        <w:tc>
          <w:tcPr>
            <w:tcW w:w="0" w:type="auto"/>
            <w:gridSpan w:val="2"/>
            <w:tcBorders>
              <w:top w:val="single" w:sz="12" w:space="0" w:color="auto"/>
              <w:bottom w:val="single" w:sz="12" w:space="0" w:color="auto"/>
            </w:tcBorders>
            <w:shd w:val="clear" w:color="auto" w:fill="auto"/>
            <w:vAlign w:val="center"/>
          </w:tcPr>
          <w:p w:rsidR="00EE29AD" w:rsidRPr="001F35F8" w:rsidRDefault="00EE29AD" w:rsidP="00E92F9F">
            <w:pPr>
              <w:pStyle w:val="23"/>
            </w:pPr>
            <w:r>
              <w:lastRenderedPageBreak/>
              <w:t>В</w:t>
            </w:r>
            <w:r w:rsidRPr="00D064F1">
              <w:t xml:space="preserve"> зависимости от функционального использования и </w:t>
            </w:r>
            <w:r w:rsidRPr="00D064F1">
              <w:lastRenderedPageBreak/>
              <w:t>интенсивности пассажиропотоков</w:t>
            </w:r>
          </w:p>
        </w:tc>
        <w:tc>
          <w:tcPr>
            <w:tcW w:w="0" w:type="auto"/>
            <w:tcBorders>
              <w:top w:val="single" w:sz="12" w:space="0" w:color="auto"/>
              <w:bottom w:val="single" w:sz="12" w:space="0" w:color="auto"/>
            </w:tcBorders>
            <w:shd w:val="clear" w:color="auto" w:fill="auto"/>
            <w:vAlign w:val="center"/>
          </w:tcPr>
          <w:p w:rsidR="00EE29AD" w:rsidRPr="001F35F8" w:rsidRDefault="00EE29AD" w:rsidP="00E92F9F">
            <w:pPr>
              <w:pStyle w:val="22"/>
            </w:pPr>
            <w:r w:rsidRPr="00FE0140">
              <w:lastRenderedPageBreak/>
              <w:t xml:space="preserve">Затраты времени на передвижение от мест проживания до мест работы </w:t>
            </w:r>
            <w:r w:rsidRPr="00FE0140">
              <w:lastRenderedPageBreak/>
              <w:t>для 90</w:t>
            </w:r>
            <w:r>
              <w:t xml:space="preserve"> %</w:t>
            </w:r>
            <w:r w:rsidRPr="00FE0140">
              <w:t xml:space="preserve"> трудящихся (в один конец), мин</w:t>
            </w:r>
          </w:p>
        </w:tc>
        <w:tc>
          <w:tcPr>
            <w:tcW w:w="0" w:type="auto"/>
            <w:tcBorders>
              <w:top w:val="single" w:sz="12" w:space="0" w:color="auto"/>
              <w:bottom w:val="single" w:sz="12" w:space="0" w:color="auto"/>
              <w:right w:val="single" w:sz="12" w:space="0" w:color="auto"/>
            </w:tcBorders>
            <w:shd w:val="clear" w:color="auto" w:fill="auto"/>
            <w:vAlign w:val="center"/>
          </w:tcPr>
          <w:p w:rsidR="00EE29AD" w:rsidRPr="001F35F8" w:rsidRDefault="00EE29AD" w:rsidP="00E92F9F">
            <w:pPr>
              <w:pStyle w:val="23"/>
            </w:pPr>
            <w:r>
              <w:lastRenderedPageBreak/>
              <w:t>37</w:t>
            </w:r>
          </w:p>
        </w:tc>
      </w:tr>
      <w:tr w:rsidR="00D90A67" w:rsidRPr="00AC4AFC" w:rsidTr="00542075">
        <w:trPr>
          <w:trHeight w:val="5535"/>
        </w:trPr>
        <w:tc>
          <w:tcPr>
            <w:tcW w:w="0" w:type="auto"/>
            <w:tcBorders>
              <w:top w:val="single" w:sz="12" w:space="0" w:color="auto"/>
              <w:left w:val="single" w:sz="12" w:space="0" w:color="auto"/>
              <w:right w:val="single" w:sz="6" w:space="0" w:color="auto"/>
            </w:tcBorders>
            <w:shd w:val="clear" w:color="auto" w:fill="auto"/>
            <w:vAlign w:val="center"/>
          </w:tcPr>
          <w:p w:rsidR="00D90A67" w:rsidRPr="00FE0140" w:rsidRDefault="00D90A67" w:rsidP="00E92F9F">
            <w:pPr>
              <w:pStyle w:val="22"/>
            </w:pPr>
            <w:r w:rsidRPr="00FE0140">
              <w:lastRenderedPageBreak/>
              <w:t>Остановки общественного пассажирского транспорта</w:t>
            </w:r>
          </w:p>
        </w:tc>
        <w:tc>
          <w:tcPr>
            <w:tcW w:w="0" w:type="auto"/>
            <w:tcBorders>
              <w:top w:val="single" w:sz="12" w:space="0" w:color="auto"/>
              <w:left w:val="single" w:sz="6" w:space="0" w:color="auto"/>
              <w:right w:val="single" w:sz="6" w:space="0" w:color="auto"/>
            </w:tcBorders>
            <w:shd w:val="clear" w:color="auto" w:fill="auto"/>
            <w:vAlign w:val="center"/>
          </w:tcPr>
          <w:p w:rsidR="00D90A67" w:rsidRPr="00FE0140" w:rsidRDefault="00D90A67" w:rsidP="00E92F9F">
            <w:pPr>
              <w:pStyle w:val="22"/>
            </w:pPr>
            <w:r w:rsidRPr="00FE0140">
              <w:t>Расстояния между остановочными пунктами на линиях общественного пассажирского транспорта</w:t>
            </w:r>
            <w:r>
              <w:t xml:space="preserve"> в пределах территории населенных пунктов</w:t>
            </w:r>
            <w:r w:rsidRPr="00FE0140">
              <w:t>, м</w:t>
            </w:r>
          </w:p>
        </w:tc>
        <w:tc>
          <w:tcPr>
            <w:tcW w:w="0" w:type="auto"/>
            <w:gridSpan w:val="2"/>
            <w:tcBorders>
              <w:top w:val="single" w:sz="12" w:space="0" w:color="auto"/>
              <w:left w:val="single" w:sz="6" w:space="0" w:color="auto"/>
              <w:right w:val="single" w:sz="6" w:space="0" w:color="auto"/>
            </w:tcBorders>
            <w:shd w:val="clear" w:color="auto" w:fill="auto"/>
            <w:vAlign w:val="center"/>
          </w:tcPr>
          <w:p w:rsidR="00D90A67" w:rsidRDefault="00D90A67" w:rsidP="00D90A67">
            <w:pPr>
              <w:pStyle w:val="22"/>
            </w:pPr>
            <w:r>
              <w:t>для автобусов</w:t>
            </w:r>
            <w:r>
              <w:rPr>
                <w:lang w:val="en-US"/>
              </w:rPr>
              <w:t xml:space="preserve"> </w:t>
            </w:r>
            <w:r w:rsidRPr="005D0CEE">
              <w:t>и трамваев</w:t>
            </w:r>
            <w:r>
              <w:rPr>
                <w:lang w:val="en-US"/>
              </w:rPr>
              <w:t xml:space="preserve"> – </w:t>
            </w:r>
            <w:r w:rsidRPr="00FE0140">
              <w:t>400-600</w:t>
            </w:r>
          </w:p>
        </w:tc>
        <w:tc>
          <w:tcPr>
            <w:tcW w:w="0" w:type="auto"/>
            <w:gridSpan w:val="2"/>
            <w:tcBorders>
              <w:top w:val="single" w:sz="12" w:space="0" w:color="auto"/>
              <w:left w:val="single" w:sz="6" w:space="0" w:color="auto"/>
              <w:right w:val="single" w:sz="12" w:space="0" w:color="auto"/>
            </w:tcBorders>
            <w:shd w:val="clear" w:color="auto" w:fill="auto"/>
            <w:vAlign w:val="center"/>
          </w:tcPr>
          <w:p w:rsidR="00D90A67" w:rsidRDefault="00D90A67" w:rsidP="00E92F9F">
            <w:pPr>
              <w:pStyle w:val="22"/>
            </w:pPr>
            <w:r>
              <w:t>Дальность пешеходных подходов до ближайшей остановки общественного пассажирского транспорта, м *:</w:t>
            </w:r>
          </w:p>
          <w:p w:rsidR="00D90A67" w:rsidRDefault="00D90A67" w:rsidP="00E92F9F">
            <w:pPr>
              <w:pStyle w:val="22"/>
            </w:pPr>
            <w:r>
              <w:t>- при многоквартирной застройке – 500;</w:t>
            </w:r>
          </w:p>
          <w:p w:rsidR="00D90A67" w:rsidRPr="00222B02" w:rsidRDefault="00D90A67" w:rsidP="00E92F9F">
            <w:pPr>
              <w:pStyle w:val="22"/>
            </w:pPr>
            <w:r>
              <w:t xml:space="preserve">- при </w:t>
            </w:r>
            <w:r w:rsidRPr="00222B02">
              <w:t>индивидуальной усадебной застройке – 800;</w:t>
            </w:r>
          </w:p>
          <w:p w:rsidR="00D90A67" w:rsidRPr="00222B02" w:rsidRDefault="00D90A67" w:rsidP="00E92F9F">
            <w:pPr>
              <w:pStyle w:val="22"/>
            </w:pPr>
            <w:r w:rsidRPr="00222B02">
              <w:t>- в зонах массового отдыха и спорта – 800;</w:t>
            </w:r>
          </w:p>
          <w:p w:rsidR="00D90A67" w:rsidRPr="00222B02" w:rsidRDefault="00D90A67" w:rsidP="00E92F9F">
            <w:pPr>
              <w:pStyle w:val="22"/>
            </w:pPr>
            <w:r w:rsidRPr="00222B02">
              <w:t>- в общегородском центре от объектов массового посещения – 250;</w:t>
            </w:r>
          </w:p>
          <w:p w:rsidR="00D90A67" w:rsidRPr="00222B02" w:rsidRDefault="00D90A67" w:rsidP="00E92F9F">
            <w:pPr>
              <w:pStyle w:val="22"/>
            </w:pPr>
            <w:r w:rsidRPr="00222B02">
              <w:t>- в производственных и коммунально-складских зонах от проходных предприятий – 400;</w:t>
            </w:r>
          </w:p>
          <w:p w:rsidR="00D90A67" w:rsidRDefault="00D90A67" w:rsidP="00E92F9F">
            <w:pPr>
              <w:pStyle w:val="22"/>
            </w:pPr>
            <w:r w:rsidRPr="00222B02">
              <w:t>- у предприятий торговли с площадью торгового зала 1000 м</w:t>
            </w:r>
            <w:r w:rsidRPr="00222B02">
              <w:rPr>
                <w:vertAlign w:val="superscript"/>
              </w:rPr>
              <w:t>2</w:t>
            </w:r>
            <w:r w:rsidRPr="00222B02">
              <w:t xml:space="preserve"> – 500</w:t>
            </w:r>
            <w:r>
              <w:t>;</w:t>
            </w:r>
          </w:p>
          <w:p w:rsidR="00D90A67" w:rsidRDefault="00D90A67" w:rsidP="00E92F9F">
            <w:pPr>
              <w:pStyle w:val="22"/>
            </w:pPr>
            <w:r>
              <w:t>- у поликлиник и больниц муниципальной, региональной и федеральной системы здравоохранения, учреждений (отделений) социального обслуживания граждан – 300;</w:t>
            </w:r>
          </w:p>
          <w:p w:rsidR="00D90A67" w:rsidRDefault="00D90A67" w:rsidP="00E92F9F">
            <w:pPr>
              <w:pStyle w:val="22"/>
            </w:pPr>
            <w:r>
              <w:t>- у терминалов внешнего транспорта – 300;</w:t>
            </w:r>
          </w:p>
          <w:p w:rsidR="00D90A67" w:rsidRDefault="00D90A67" w:rsidP="00E92F9F">
            <w:pPr>
              <w:pStyle w:val="22"/>
            </w:pPr>
            <w:r>
              <w:t>- в прочих местах – 500</w:t>
            </w:r>
          </w:p>
        </w:tc>
      </w:tr>
      <w:tr w:rsidR="00EE29AD" w:rsidRPr="00AC4AFC" w:rsidTr="00E92F9F">
        <w:trPr>
          <w:trHeight w:val="57"/>
        </w:trPr>
        <w:tc>
          <w:tcPr>
            <w:tcW w:w="0" w:type="auto"/>
            <w:tcBorders>
              <w:top w:val="single" w:sz="12" w:space="0" w:color="auto"/>
              <w:left w:val="single" w:sz="12" w:space="0" w:color="auto"/>
            </w:tcBorders>
            <w:shd w:val="clear" w:color="auto" w:fill="auto"/>
            <w:vAlign w:val="center"/>
          </w:tcPr>
          <w:p w:rsidR="00EE29AD" w:rsidRPr="00FE0140" w:rsidRDefault="00EE29AD" w:rsidP="00E92F9F">
            <w:pPr>
              <w:pStyle w:val="22"/>
            </w:pPr>
            <w:r>
              <w:t>Объекты по техническому обслуживанию автомобилей</w:t>
            </w:r>
          </w:p>
        </w:tc>
        <w:tc>
          <w:tcPr>
            <w:tcW w:w="0" w:type="auto"/>
            <w:tcBorders>
              <w:top w:val="single" w:sz="12" w:space="0" w:color="auto"/>
            </w:tcBorders>
            <w:shd w:val="clear" w:color="auto" w:fill="auto"/>
            <w:vAlign w:val="center"/>
          </w:tcPr>
          <w:p w:rsidR="00EE29AD" w:rsidRPr="00FE0140" w:rsidRDefault="00EE29AD" w:rsidP="00E92F9F">
            <w:pPr>
              <w:pStyle w:val="22"/>
            </w:pPr>
            <w:r w:rsidRPr="00992954">
              <w:t xml:space="preserve">Уровень обеспеченности, </w:t>
            </w:r>
            <w:r>
              <w:t>количество постов</w:t>
            </w:r>
          </w:p>
        </w:tc>
        <w:tc>
          <w:tcPr>
            <w:tcW w:w="0" w:type="auto"/>
            <w:gridSpan w:val="2"/>
            <w:tcBorders>
              <w:top w:val="single" w:sz="12" w:space="0" w:color="auto"/>
            </w:tcBorders>
            <w:shd w:val="clear" w:color="auto" w:fill="auto"/>
            <w:vAlign w:val="center"/>
          </w:tcPr>
          <w:p w:rsidR="00EE29AD" w:rsidRPr="00FE0140" w:rsidRDefault="00EE29AD" w:rsidP="00E92F9F">
            <w:pPr>
              <w:pStyle w:val="23"/>
            </w:pPr>
            <w:r>
              <w:t>1 пост на 200 легковых автомобилей</w:t>
            </w:r>
          </w:p>
        </w:tc>
        <w:tc>
          <w:tcPr>
            <w:tcW w:w="0" w:type="auto"/>
            <w:gridSpan w:val="2"/>
            <w:tcBorders>
              <w:top w:val="single" w:sz="12" w:space="0" w:color="auto"/>
              <w:right w:val="single" w:sz="12" w:space="0" w:color="auto"/>
            </w:tcBorders>
            <w:shd w:val="clear" w:color="auto" w:fill="auto"/>
            <w:vAlign w:val="center"/>
          </w:tcPr>
          <w:p w:rsidR="00EE29AD" w:rsidRDefault="00EE29AD" w:rsidP="00E92F9F">
            <w:pPr>
              <w:pStyle w:val="23"/>
            </w:pPr>
            <w:r>
              <w:t>Не нормируется</w:t>
            </w:r>
          </w:p>
        </w:tc>
      </w:tr>
      <w:tr w:rsidR="00E45292" w:rsidRPr="00AC4AFC" w:rsidTr="00BE596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BE596F" w:rsidRPr="00FE0140" w:rsidRDefault="00EE29AD" w:rsidP="00BE596F">
            <w:pPr>
              <w:pStyle w:val="22"/>
            </w:pPr>
            <w:r>
              <w:t>Автозаправочные станции</w:t>
            </w:r>
          </w:p>
        </w:tc>
        <w:tc>
          <w:tcPr>
            <w:tcW w:w="0" w:type="auto"/>
            <w:tcBorders>
              <w:top w:val="single" w:sz="12" w:space="0" w:color="auto"/>
              <w:bottom w:val="single" w:sz="12" w:space="0" w:color="auto"/>
            </w:tcBorders>
            <w:shd w:val="clear" w:color="auto" w:fill="auto"/>
            <w:vAlign w:val="center"/>
          </w:tcPr>
          <w:p w:rsidR="00EE29AD" w:rsidRPr="00FE0140" w:rsidRDefault="00EE29AD" w:rsidP="00E92F9F">
            <w:pPr>
              <w:pStyle w:val="22"/>
            </w:pPr>
            <w:r w:rsidRPr="00FE0140">
              <w:t>Уровень обеспеченности, колонок</w:t>
            </w:r>
          </w:p>
        </w:tc>
        <w:tc>
          <w:tcPr>
            <w:tcW w:w="0" w:type="auto"/>
            <w:gridSpan w:val="2"/>
            <w:tcBorders>
              <w:top w:val="single" w:sz="12" w:space="0" w:color="auto"/>
              <w:bottom w:val="single" w:sz="12" w:space="0" w:color="auto"/>
            </w:tcBorders>
            <w:shd w:val="clear" w:color="auto" w:fill="auto"/>
            <w:vAlign w:val="center"/>
          </w:tcPr>
          <w:p w:rsidR="00EE29AD" w:rsidRPr="00FE0140" w:rsidRDefault="00EE29AD" w:rsidP="00E92F9F">
            <w:pPr>
              <w:pStyle w:val="23"/>
            </w:pPr>
            <w:r>
              <w:t>1 колонка на 1200 легковых автомобилей</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EE29AD" w:rsidRDefault="00EE29AD" w:rsidP="00E92F9F">
            <w:pPr>
              <w:pStyle w:val="23"/>
            </w:pPr>
            <w:r>
              <w:t>Не нормируется</w:t>
            </w:r>
          </w:p>
        </w:tc>
      </w:tr>
      <w:tr w:rsidR="00E45292" w:rsidRPr="00AC4AFC" w:rsidTr="00BE596F">
        <w:trPr>
          <w:trHeight w:val="49"/>
        </w:trPr>
        <w:tc>
          <w:tcPr>
            <w:tcW w:w="0" w:type="auto"/>
            <w:vMerge w:val="restart"/>
            <w:tcBorders>
              <w:top w:val="single" w:sz="12" w:space="0" w:color="auto"/>
              <w:left w:val="single" w:sz="12" w:space="0" w:color="auto"/>
              <w:bottom w:val="single" w:sz="6" w:space="0" w:color="auto"/>
              <w:right w:val="single" w:sz="4" w:space="0" w:color="auto"/>
            </w:tcBorders>
            <w:shd w:val="clear" w:color="auto" w:fill="auto"/>
            <w:vAlign w:val="center"/>
          </w:tcPr>
          <w:p w:rsidR="00BE596F" w:rsidRDefault="00BE596F" w:rsidP="00944134">
            <w:pPr>
              <w:pStyle w:val="22"/>
            </w:pPr>
            <w:r>
              <w:t xml:space="preserve">Стоянки для хранения легковых автомобилей населения в зонах </w:t>
            </w:r>
            <w:r>
              <w:lastRenderedPageBreak/>
              <w:t xml:space="preserve">многоквартирной жилой застройки </w:t>
            </w:r>
          </w:p>
        </w:tc>
        <w:tc>
          <w:tcPr>
            <w:tcW w:w="0" w:type="auto"/>
            <w:vMerge w:val="restart"/>
            <w:tcBorders>
              <w:top w:val="single" w:sz="12" w:space="0" w:color="auto"/>
              <w:left w:val="single" w:sz="4" w:space="0" w:color="auto"/>
              <w:bottom w:val="single" w:sz="6" w:space="0" w:color="auto"/>
              <w:right w:val="single" w:sz="4" w:space="0" w:color="auto"/>
            </w:tcBorders>
            <w:shd w:val="clear" w:color="auto" w:fill="auto"/>
            <w:vAlign w:val="center"/>
          </w:tcPr>
          <w:p w:rsidR="00BE596F" w:rsidRPr="00AC4AFC" w:rsidRDefault="00BE596F" w:rsidP="00944134">
            <w:pPr>
              <w:pStyle w:val="22"/>
            </w:pPr>
            <w:r w:rsidRPr="00AC4AFC">
              <w:lastRenderedPageBreak/>
              <w:t xml:space="preserve">Уровень обеспеченности, </w:t>
            </w:r>
            <w:r>
              <w:t>машино-мест</w:t>
            </w:r>
            <w:r w:rsidRPr="00AC4AFC">
              <w:t xml:space="preserve"> на </w:t>
            </w:r>
            <w:r>
              <w:t xml:space="preserve">1 квартиру в зависимости </w:t>
            </w:r>
            <w:r>
              <w:lastRenderedPageBreak/>
              <w:t>от уровня комфорта **</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BE596F" w:rsidRDefault="00BE596F" w:rsidP="005E3463">
            <w:pPr>
              <w:pStyle w:val="22"/>
            </w:pPr>
            <w:r>
              <w:lastRenderedPageBreak/>
              <w:t>Бизнес-класс</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BE596F" w:rsidRDefault="00BE596F" w:rsidP="00944134">
            <w:pPr>
              <w:pStyle w:val="23"/>
            </w:pPr>
            <w:r>
              <w:t>2,0</w:t>
            </w:r>
          </w:p>
        </w:tc>
        <w:tc>
          <w:tcPr>
            <w:tcW w:w="0" w:type="auto"/>
            <w:vMerge w:val="restart"/>
            <w:tcBorders>
              <w:top w:val="single" w:sz="12" w:space="0" w:color="auto"/>
              <w:left w:val="single" w:sz="4" w:space="0" w:color="auto"/>
              <w:bottom w:val="single" w:sz="6" w:space="0" w:color="auto"/>
              <w:right w:val="single" w:sz="4" w:space="0" w:color="auto"/>
            </w:tcBorders>
            <w:shd w:val="clear" w:color="auto" w:fill="auto"/>
            <w:vAlign w:val="center"/>
          </w:tcPr>
          <w:p w:rsidR="00BE596F" w:rsidRPr="005B4621" w:rsidRDefault="00BE596F" w:rsidP="00944134">
            <w:pPr>
              <w:pStyle w:val="22"/>
            </w:pPr>
            <w:r w:rsidRPr="005B4621">
              <w:t>Радиус обслуживания, м</w:t>
            </w:r>
          </w:p>
        </w:tc>
        <w:tc>
          <w:tcPr>
            <w:tcW w:w="0" w:type="auto"/>
            <w:vMerge w:val="restart"/>
            <w:tcBorders>
              <w:top w:val="single" w:sz="12" w:space="0" w:color="auto"/>
              <w:left w:val="single" w:sz="4" w:space="0" w:color="auto"/>
              <w:bottom w:val="single" w:sz="6" w:space="0" w:color="auto"/>
              <w:right w:val="single" w:sz="12" w:space="0" w:color="auto"/>
            </w:tcBorders>
            <w:shd w:val="clear" w:color="auto" w:fill="auto"/>
            <w:vAlign w:val="center"/>
          </w:tcPr>
          <w:p w:rsidR="00E45292" w:rsidRDefault="00E45292" w:rsidP="00944134">
            <w:pPr>
              <w:pStyle w:val="23"/>
            </w:pPr>
            <w:r>
              <w:t>800;</w:t>
            </w:r>
          </w:p>
          <w:p w:rsidR="00BE596F" w:rsidRDefault="00E45292" w:rsidP="00944134">
            <w:pPr>
              <w:pStyle w:val="23"/>
            </w:pPr>
            <w:r w:rsidRPr="00E45292">
              <w:t xml:space="preserve">в районах </w:t>
            </w:r>
            <w:r>
              <w:t xml:space="preserve">реконструкции – не </w:t>
            </w:r>
            <w:r>
              <w:lastRenderedPageBreak/>
              <w:t>более 1000</w:t>
            </w:r>
          </w:p>
        </w:tc>
      </w:tr>
      <w:tr w:rsidR="00E45292" w:rsidRPr="00AC4AFC" w:rsidTr="00BE596F">
        <w:trPr>
          <w:trHeight w:val="48"/>
        </w:trPr>
        <w:tc>
          <w:tcPr>
            <w:tcW w:w="0" w:type="auto"/>
            <w:vMerge/>
            <w:tcBorders>
              <w:top w:val="single" w:sz="6" w:space="0" w:color="auto"/>
              <w:left w:val="single" w:sz="12" w:space="0" w:color="auto"/>
              <w:bottom w:val="single" w:sz="6" w:space="0" w:color="auto"/>
              <w:right w:val="single" w:sz="4" w:space="0" w:color="auto"/>
            </w:tcBorders>
            <w:shd w:val="clear" w:color="auto" w:fill="auto"/>
            <w:vAlign w:val="center"/>
          </w:tcPr>
          <w:p w:rsidR="00BE596F" w:rsidRDefault="00BE596F" w:rsidP="00E92F9F">
            <w:pPr>
              <w:pStyle w:val="22"/>
            </w:pPr>
          </w:p>
        </w:tc>
        <w:tc>
          <w:tcPr>
            <w:tcW w:w="0" w:type="auto"/>
            <w:vMerge/>
            <w:tcBorders>
              <w:top w:val="single" w:sz="6" w:space="0" w:color="auto"/>
              <w:left w:val="single" w:sz="4" w:space="0" w:color="auto"/>
              <w:bottom w:val="single" w:sz="6" w:space="0" w:color="auto"/>
              <w:right w:val="single" w:sz="4" w:space="0" w:color="auto"/>
            </w:tcBorders>
            <w:shd w:val="clear" w:color="auto" w:fill="auto"/>
            <w:vAlign w:val="center"/>
          </w:tcPr>
          <w:p w:rsidR="00BE596F" w:rsidRPr="00FE0140" w:rsidRDefault="00BE596F" w:rsidP="00E92F9F">
            <w:pPr>
              <w:pStyle w:val="22"/>
            </w:pP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BE596F" w:rsidRDefault="00BE596F" w:rsidP="005E3463">
            <w:pPr>
              <w:pStyle w:val="22"/>
            </w:pPr>
            <w:r>
              <w:t>Эконом-класс</w:t>
            </w: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BE596F" w:rsidRDefault="00BE596F" w:rsidP="00E92F9F">
            <w:pPr>
              <w:pStyle w:val="23"/>
            </w:pPr>
            <w:r>
              <w:t>1,2</w:t>
            </w:r>
          </w:p>
        </w:tc>
        <w:tc>
          <w:tcPr>
            <w:tcW w:w="0" w:type="auto"/>
            <w:vMerge/>
            <w:tcBorders>
              <w:top w:val="single" w:sz="6" w:space="0" w:color="auto"/>
              <w:left w:val="single" w:sz="4" w:space="0" w:color="auto"/>
              <w:bottom w:val="single" w:sz="6" w:space="0" w:color="auto"/>
              <w:right w:val="single" w:sz="4" w:space="0" w:color="auto"/>
            </w:tcBorders>
            <w:shd w:val="clear" w:color="auto" w:fill="auto"/>
            <w:vAlign w:val="center"/>
          </w:tcPr>
          <w:p w:rsidR="00BE596F" w:rsidRDefault="00BE596F" w:rsidP="00E92F9F">
            <w:pPr>
              <w:pStyle w:val="23"/>
            </w:pPr>
          </w:p>
        </w:tc>
        <w:tc>
          <w:tcPr>
            <w:tcW w:w="0" w:type="auto"/>
            <w:vMerge/>
            <w:tcBorders>
              <w:top w:val="single" w:sz="6" w:space="0" w:color="auto"/>
              <w:left w:val="single" w:sz="4" w:space="0" w:color="auto"/>
              <w:bottom w:val="single" w:sz="6" w:space="0" w:color="auto"/>
              <w:right w:val="single" w:sz="12" w:space="0" w:color="auto"/>
            </w:tcBorders>
            <w:shd w:val="clear" w:color="auto" w:fill="auto"/>
            <w:vAlign w:val="center"/>
          </w:tcPr>
          <w:p w:rsidR="00BE596F" w:rsidRDefault="00BE596F" w:rsidP="00E92F9F">
            <w:pPr>
              <w:pStyle w:val="23"/>
            </w:pPr>
          </w:p>
        </w:tc>
      </w:tr>
      <w:tr w:rsidR="00E45292" w:rsidRPr="00AC4AFC" w:rsidTr="00BE596F">
        <w:trPr>
          <w:trHeight w:val="48"/>
        </w:trPr>
        <w:tc>
          <w:tcPr>
            <w:tcW w:w="0" w:type="auto"/>
            <w:vMerge/>
            <w:tcBorders>
              <w:top w:val="single" w:sz="6" w:space="0" w:color="auto"/>
              <w:left w:val="single" w:sz="12" w:space="0" w:color="auto"/>
              <w:bottom w:val="single" w:sz="6" w:space="0" w:color="auto"/>
              <w:right w:val="single" w:sz="4" w:space="0" w:color="auto"/>
            </w:tcBorders>
            <w:shd w:val="clear" w:color="auto" w:fill="auto"/>
            <w:vAlign w:val="center"/>
          </w:tcPr>
          <w:p w:rsidR="00BE596F" w:rsidRDefault="00BE596F" w:rsidP="00E92F9F">
            <w:pPr>
              <w:pStyle w:val="22"/>
            </w:pPr>
          </w:p>
        </w:tc>
        <w:tc>
          <w:tcPr>
            <w:tcW w:w="0" w:type="auto"/>
            <w:vMerge/>
            <w:tcBorders>
              <w:top w:val="single" w:sz="6" w:space="0" w:color="auto"/>
              <w:left w:val="single" w:sz="4" w:space="0" w:color="auto"/>
              <w:bottom w:val="single" w:sz="6" w:space="0" w:color="auto"/>
              <w:right w:val="single" w:sz="4" w:space="0" w:color="auto"/>
            </w:tcBorders>
            <w:shd w:val="clear" w:color="auto" w:fill="auto"/>
            <w:vAlign w:val="center"/>
          </w:tcPr>
          <w:p w:rsidR="00BE596F" w:rsidRPr="00FE0140" w:rsidRDefault="00BE596F" w:rsidP="00E92F9F">
            <w:pPr>
              <w:pStyle w:val="22"/>
            </w:pP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BE596F" w:rsidRDefault="00BE596F" w:rsidP="005E3463">
            <w:pPr>
              <w:pStyle w:val="22"/>
            </w:pPr>
            <w:r>
              <w:t>Муниципальный</w:t>
            </w: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BE596F" w:rsidRDefault="00BE596F" w:rsidP="00E92F9F">
            <w:pPr>
              <w:pStyle w:val="23"/>
            </w:pPr>
            <w:r>
              <w:t>1,0</w:t>
            </w:r>
          </w:p>
        </w:tc>
        <w:tc>
          <w:tcPr>
            <w:tcW w:w="0" w:type="auto"/>
            <w:vMerge/>
            <w:tcBorders>
              <w:top w:val="single" w:sz="6" w:space="0" w:color="auto"/>
              <w:left w:val="single" w:sz="4" w:space="0" w:color="auto"/>
              <w:bottom w:val="single" w:sz="6" w:space="0" w:color="auto"/>
              <w:right w:val="single" w:sz="4" w:space="0" w:color="auto"/>
            </w:tcBorders>
            <w:shd w:val="clear" w:color="auto" w:fill="auto"/>
            <w:vAlign w:val="center"/>
          </w:tcPr>
          <w:p w:rsidR="00BE596F" w:rsidRDefault="00BE596F" w:rsidP="00E92F9F">
            <w:pPr>
              <w:pStyle w:val="23"/>
            </w:pPr>
          </w:p>
        </w:tc>
        <w:tc>
          <w:tcPr>
            <w:tcW w:w="0" w:type="auto"/>
            <w:vMerge/>
            <w:tcBorders>
              <w:top w:val="single" w:sz="6" w:space="0" w:color="auto"/>
              <w:left w:val="single" w:sz="4" w:space="0" w:color="auto"/>
              <w:bottom w:val="single" w:sz="6" w:space="0" w:color="auto"/>
              <w:right w:val="single" w:sz="12" w:space="0" w:color="auto"/>
            </w:tcBorders>
            <w:shd w:val="clear" w:color="auto" w:fill="auto"/>
            <w:vAlign w:val="center"/>
          </w:tcPr>
          <w:p w:rsidR="00BE596F" w:rsidRDefault="00BE596F" w:rsidP="00E92F9F">
            <w:pPr>
              <w:pStyle w:val="23"/>
            </w:pPr>
          </w:p>
        </w:tc>
      </w:tr>
      <w:tr w:rsidR="00E45292" w:rsidRPr="00AC4AFC" w:rsidTr="00BE596F">
        <w:trPr>
          <w:trHeight w:val="48"/>
        </w:trPr>
        <w:tc>
          <w:tcPr>
            <w:tcW w:w="0" w:type="auto"/>
            <w:vMerge/>
            <w:tcBorders>
              <w:top w:val="single" w:sz="6" w:space="0" w:color="auto"/>
              <w:left w:val="single" w:sz="12" w:space="0" w:color="auto"/>
              <w:bottom w:val="single" w:sz="12" w:space="0" w:color="auto"/>
              <w:right w:val="single" w:sz="4" w:space="0" w:color="auto"/>
            </w:tcBorders>
            <w:shd w:val="clear" w:color="auto" w:fill="auto"/>
            <w:vAlign w:val="center"/>
          </w:tcPr>
          <w:p w:rsidR="00BE596F" w:rsidRDefault="00BE596F" w:rsidP="00E92F9F">
            <w:pPr>
              <w:pStyle w:val="22"/>
            </w:pPr>
          </w:p>
        </w:tc>
        <w:tc>
          <w:tcPr>
            <w:tcW w:w="0" w:type="auto"/>
            <w:vMerge/>
            <w:tcBorders>
              <w:top w:val="single" w:sz="6" w:space="0" w:color="auto"/>
              <w:left w:val="single" w:sz="4" w:space="0" w:color="auto"/>
              <w:bottom w:val="single" w:sz="12" w:space="0" w:color="auto"/>
              <w:right w:val="single" w:sz="4" w:space="0" w:color="auto"/>
            </w:tcBorders>
            <w:shd w:val="clear" w:color="auto" w:fill="auto"/>
            <w:vAlign w:val="center"/>
          </w:tcPr>
          <w:p w:rsidR="00BE596F" w:rsidRPr="00FE0140" w:rsidRDefault="00BE596F" w:rsidP="00E92F9F">
            <w:pPr>
              <w:pStyle w:val="22"/>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BE596F" w:rsidRDefault="00BE596F" w:rsidP="005E3463">
            <w:pPr>
              <w:pStyle w:val="22"/>
            </w:pPr>
            <w:r>
              <w:t>Специализированный</w:t>
            </w: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BE596F" w:rsidRDefault="00BE596F" w:rsidP="00E92F9F">
            <w:pPr>
              <w:pStyle w:val="23"/>
            </w:pPr>
            <w:r>
              <w:t>0,7</w:t>
            </w:r>
          </w:p>
        </w:tc>
        <w:tc>
          <w:tcPr>
            <w:tcW w:w="0" w:type="auto"/>
            <w:vMerge/>
            <w:tcBorders>
              <w:top w:val="single" w:sz="6" w:space="0" w:color="auto"/>
              <w:left w:val="single" w:sz="4" w:space="0" w:color="auto"/>
              <w:bottom w:val="single" w:sz="12" w:space="0" w:color="auto"/>
              <w:right w:val="single" w:sz="4" w:space="0" w:color="auto"/>
            </w:tcBorders>
            <w:shd w:val="clear" w:color="auto" w:fill="auto"/>
            <w:vAlign w:val="center"/>
          </w:tcPr>
          <w:p w:rsidR="00BE596F" w:rsidRDefault="00BE596F" w:rsidP="00E92F9F">
            <w:pPr>
              <w:pStyle w:val="23"/>
            </w:pPr>
          </w:p>
        </w:tc>
        <w:tc>
          <w:tcPr>
            <w:tcW w:w="0" w:type="auto"/>
            <w:vMerge/>
            <w:tcBorders>
              <w:top w:val="single" w:sz="6" w:space="0" w:color="auto"/>
              <w:left w:val="single" w:sz="4" w:space="0" w:color="auto"/>
              <w:bottom w:val="single" w:sz="12" w:space="0" w:color="auto"/>
              <w:right w:val="single" w:sz="12" w:space="0" w:color="auto"/>
            </w:tcBorders>
            <w:shd w:val="clear" w:color="auto" w:fill="auto"/>
            <w:vAlign w:val="center"/>
          </w:tcPr>
          <w:p w:rsidR="00BE596F" w:rsidRDefault="00BE596F" w:rsidP="00E92F9F">
            <w:pPr>
              <w:pStyle w:val="23"/>
            </w:pPr>
          </w:p>
        </w:tc>
      </w:tr>
      <w:tr w:rsidR="00866E14" w:rsidRPr="00AC4AFC" w:rsidTr="00CC25BE">
        <w:trPr>
          <w:trHeight w:val="48"/>
        </w:trPr>
        <w:tc>
          <w:tcPr>
            <w:tcW w:w="0" w:type="auto"/>
            <w:tcBorders>
              <w:top w:val="single" w:sz="6" w:space="0" w:color="auto"/>
              <w:left w:val="single" w:sz="12" w:space="0" w:color="auto"/>
              <w:bottom w:val="single" w:sz="12" w:space="0" w:color="auto"/>
              <w:right w:val="single" w:sz="4" w:space="0" w:color="auto"/>
            </w:tcBorders>
            <w:shd w:val="clear" w:color="auto" w:fill="auto"/>
            <w:vAlign w:val="center"/>
          </w:tcPr>
          <w:p w:rsidR="00866E14" w:rsidRDefault="00866E14" w:rsidP="00E92F9F">
            <w:pPr>
              <w:pStyle w:val="22"/>
            </w:pPr>
            <w:r>
              <w:lastRenderedPageBreak/>
              <w:t>Подземные стоянки для</w:t>
            </w:r>
            <w:r w:rsidRPr="007A1618">
              <w:t xml:space="preserve"> автомобилей</w:t>
            </w:r>
            <w:r>
              <w:t xml:space="preserve"> на территории многоквартирной жилой застройки</w:t>
            </w: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866E14" w:rsidRPr="00FE0140" w:rsidRDefault="00866E14" w:rsidP="007A1618">
            <w:pPr>
              <w:pStyle w:val="22"/>
            </w:pPr>
            <w:r w:rsidRPr="00AC4AFC">
              <w:t xml:space="preserve">Уровень обеспеченности, </w:t>
            </w:r>
            <w:r>
              <w:t>машино-мест</w:t>
            </w:r>
            <w:r w:rsidRPr="00AC4AFC">
              <w:t xml:space="preserve"> на </w:t>
            </w:r>
            <w:r>
              <w:t>1 квартиру</w:t>
            </w:r>
          </w:p>
        </w:tc>
        <w:tc>
          <w:tcPr>
            <w:tcW w:w="0" w:type="auto"/>
            <w:gridSpan w:val="2"/>
            <w:tcBorders>
              <w:top w:val="single" w:sz="6" w:space="0" w:color="auto"/>
              <w:left w:val="single" w:sz="4" w:space="0" w:color="auto"/>
              <w:bottom w:val="single" w:sz="12" w:space="0" w:color="auto"/>
              <w:right w:val="single" w:sz="4" w:space="0" w:color="auto"/>
            </w:tcBorders>
            <w:shd w:val="clear" w:color="auto" w:fill="auto"/>
            <w:vAlign w:val="center"/>
          </w:tcPr>
          <w:p w:rsidR="00866E14" w:rsidRDefault="00866E14" w:rsidP="00866E14">
            <w:pPr>
              <w:pStyle w:val="23"/>
            </w:pPr>
            <w:r>
              <w:t>0,5</w:t>
            </w:r>
          </w:p>
        </w:tc>
        <w:tc>
          <w:tcPr>
            <w:tcW w:w="0" w:type="auto"/>
            <w:gridSpan w:val="2"/>
            <w:tcBorders>
              <w:top w:val="single" w:sz="6" w:space="0" w:color="auto"/>
              <w:left w:val="single" w:sz="4" w:space="0" w:color="auto"/>
              <w:bottom w:val="single" w:sz="12" w:space="0" w:color="auto"/>
              <w:right w:val="single" w:sz="12" w:space="0" w:color="auto"/>
            </w:tcBorders>
            <w:shd w:val="clear" w:color="auto" w:fill="auto"/>
            <w:vAlign w:val="center"/>
          </w:tcPr>
          <w:p w:rsidR="00866E14" w:rsidRDefault="00866E14" w:rsidP="00866E14">
            <w:pPr>
              <w:pStyle w:val="22"/>
            </w:pPr>
            <w:r>
              <w:t>Для подземных, полуподземных и обвалованных гаражей-стоянок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w:t>
            </w:r>
          </w:p>
          <w:p w:rsidR="00866E14" w:rsidRDefault="00866E14" w:rsidP="00866E14">
            <w:pPr>
              <w:pStyle w:val="22"/>
            </w:pPr>
            <w:r>
              <w:t>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tc>
      </w:tr>
      <w:tr w:rsidR="007A1618" w:rsidRPr="00AC4AFC" w:rsidTr="00944134">
        <w:trPr>
          <w:trHeight w:val="215"/>
        </w:trPr>
        <w:tc>
          <w:tcPr>
            <w:tcW w:w="0" w:type="auto"/>
            <w:tcBorders>
              <w:top w:val="single" w:sz="12" w:space="0" w:color="auto"/>
              <w:left w:val="single" w:sz="12" w:space="0" w:color="auto"/>
            </w:tcBorders>
            <w:shd w:val="clear" w:color="auto" w:fill="auto"/>
            <w:vAlign w:val="center"/>
          </w:tcPr>
          <w:p w:rsidR="007A1618" w:rsidRDefault="007A1618" w:rsidP="00944134">
            <w:pPr>
              <w:pStyle w:val="22"/>
            </w:pPr>
            <w:r>
              <w:t>П</w:t>
            </w:r>
            <w:r w:rsidRPr="00EA6810">
              <w:t>риобъе</w:t>
            </w:r>
            <w:r>
              <w:t>ктные стоянки</w:t>
            </w:r>
            <w:r w:rsidRPr="00EA6810">
              <w:t xml:space="preserve"> легковых автомобилей</w:t>
            </w:r>
          </w:p>
        </w:tc>
        <w:tc>
          <w:tcPr>
            <w:tcW w:w="0" w:type="auto"/>
            <w:gridSpan w:val="3"/>
            <w:tcBorders>
              <w:top w:val="single" w:sz="12" w:space="0" w:color="auto"/>
            </w:tcBorders>
            <w:shd w:val="clear" w:color="auto" w:fill="auto"/>
            <w:vAlign w:val="center"/>
          </w:tcPr>
          <w:p w:rsidR="007A1618" w:rsidRDefault="007A1618" w:rsidP="00470787">
            <w:pPr>
              <w:pStyle w:val="23"/>
            </w:pPr>
            <w:r>
              <w:t xml:space="preserve">В соответствии с </w:t>
            </w:r>
            <w:r>
              <w:fldChar w:fldCharType="begin"/>
            </w:r>
            <w:r>
              <w:instrText xml:space="preserve"> REF _Ref20494822 \h </w:instrText>
            </w:r>
            <w:r>
              <w:fldChar w:fldCharType="separate"/>
            </w:r>
            <w:r w:rsidR="00BE321C">
              <w:t xml:space="preserve">Таблица </w:t>
            </w:r>
            <w:r w:rsidR="00BE321C">
              <w:rPr>
                <w:noProof/>
              </w:rPr>
              <w:t>9</w:t>
            </w:r>
            <w:r>
              <w:fldChar w:fldCharType="end"/>
            </w:r>
          </w:p>
        </w:tc>
        <w:tc>
          <w:tcPr>
            <w:tcW w:w="0" w:type="auto"/>
            <w:gridSpan w:val="2"/>
            <w:tcBorders>
              <w:top w:val="single" w:sz="12" w:space="0" w:color="auto"/>
              <w:right w:val="single" w:sz="12" w:space="0" w:color="auto"/>
            </w:tcBorders>
            <w:shd w:val="clear" w:color="auto" w:fill="auto"/>
            <w:vAlign w:val="center"/>
          </w:tcPr>
          <w:p w:rsidR="007A1618" w:rsidRDefault="007A1618" w:rsidP="00BE596F">
            <w:pPr>
              <w:pStyle w:val="22"/>
            </w:pPr>
            <w:r w:rsidRPr="005B4621">
              <w:t>Радиус обслуживания, м</w:t>
            </w:r>
            <w:r>
              <w:t>:</w:t>
            </w:r>
          </w:p>
          <w:p w:rsidR="007A1618" w:rsidRDefault="007A1618" w:rsidP="00BE596F">
            <w:pPr>
              <w:pStyle w:val="22"/>
            </w:pPr>
            <w:r>
              <w:t xml:space="preserve">- </w:t>
            </w:r>
            <w:r w:rsidRPr="00BE596F">
              <w:t>от пассажирских помещений вокзалов, входов в места крупных учреждений т</w:t>
            </w:r>
            <w:r>
              <w:t xml:space="preserve">орговли и общественного питания – </w:t>
            </w:r>
            <w:r w:rsidRPr="00BE596F">
              <w:t>150</w:t>
            </w:r>
            <w:r>
              <w:t>;</w:t>
            </w:r>
          </w:p>
          <w:p w:rsidR="007A1618" w:rsidRDefault="007A1618" w:rsidP="00BE596F">
            <w:pPr>
              <w:pStyle w:val="22"/>
            </w:pPr>
            <w:r>
              <w:t xml:space="preserve">- </w:t>
            </w:r>
            <w:r w:rsidRPr="00BE596F">
              <w:t>от прочих учреждений и предприятий обслуживания насе</w:t>
            </w:r>
            <w:r>
              <w:t xml:space="preserve">ления и административных зданий – </w:t>
            </w:r>
            <w:r w:rsidRPr="00BE596F">
              <w:t>250</w:t>
            </w:r>
            <w:r>
              <w:t>;</w:t>
            </w:r>
          </w:p>
          <w:p w:rsidR="007A1618" w:rsidRDefault="007A1618" w:rsidP="00BE596F">
            <w:pPr>
              <w:pStyle w:val="22"/>
            </w:pPr>
            <w:r>
              <w:t xml:space="preserve">- </w:t>
            </w:r>
            <w:r w:rsidRPr="00BE596F">
              <w:t xml:space="preserve">от входов </w:t>
            </w:r>
            <w:r>
              <w:t xml:space="preserve">в парки, на выставки и стадионы – </w:t>
            </w:r>
            <w:r w:rsidRPr="00BE596F">
              <w:t>400</w:t>
            </w:r>
          </w:p>
        </w:tc>
      </w:tr>
      <w:tr w:rsidR="007A1618" w:rsidRPr="00AC4AFC" w:rsidTr="00E92F9F">
        <w:trPr>
          <w:trHeight w:val="57"/>
        </w:trPr>
        <w:tc>
          <w:tcPr>
            <w:tcW w:w="0" w:type="auto"/>
            <w:gridSpan w:val="6"/>
            <w:tcBorders>
              <w:top w:val="single" w:sz="12" w:space="0" w:color="auto"/>
              <w:left w:val="single" w:sz="12" w:space="0" w:color="auto"/>
              <w:bottom w:val="single" w:sz="12" w:space="0" w:color="auto"/>
              <w:right w:val="single" w:sz="12" w:space="0" w:color="auto"/>
            </w:tcBorders>
            <w:shd w:val="clear" w:color="auto" w:fill="auto"/>
            <w:vAlign w:val="center"/>
          </w:tcPr>
          <w:p w:rsidR="007A1618" w:rsidRDefault="007A1618" w:rsidP="00E92F9F">
            <w:pPr>
              <w:ind w:firstLine="0"/>
            </w:pPr>
          </w:p>
          <w:p w:rsidR="007A1618" w:rsidRDefault="007A1618" w:rsidP="00E92F9F">
            <w:pPr>
              <w:ind w:firstLine="0"/>
            </w:pPr>
            <w:r>
              <w:t>*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7A1618" w:rsidRDefault="007A1618" w:rsidP="00BE596F">
            <w:pPr>
              <w:pStyle w:val="31"/>
            </w:pPr>
            <w:r>
              <w:t xml:space="preserve">** </w:t>
            </w:r>
            <w:r w:rsidRPr="004F5797">
              <w:t>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w:t>
            </w:r>
          </w:p>
          <w:p w:rsidR="007A1618" w:rsidRDefault="007A1618" w:rsidP="00BE596F">
            <w:pPr>
              <w:pStyle w:val="32"/>
            </w:pPr>
            <w:r>
              <w:t>Примечания</w:t>
            </w:r>
          </w:p>
          <w:p w:rsidR="007A1618" w:rsidRDefault="007A1618" w:rsidP="00BE596F">
            <w:pPr>
              <w:pStyle w:val="31"/>
            </w:pPr>
            <w:r>
              <w:t xml:space="preserve">1.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w:t>
            </w:r>
            <w:r>
              <w:lastRenderedPageBreak/>
              <w:t>применением следующих коэффициентов:</w:t>
            </w:r>
          </w:p>
          <w:p w:rsidR="007A1618" w:rsidRDefault="007A1618" w:rsidP="00BE596F">
            <w:pPr>
              <w:pStyle w:val="31"/>
            </w:pPr>
            <w:r>
              <w:t>- мотоциклы и мотороллеры с колясками, мотоколяски – 0,5;</w:t>
            </w:r>
          </w:p>
          <w:p w:rsidR="007A1618" w:rsidRDefault="007A1618" w:rsidP="00BE596F">
            <w:pPr>
              <w:pStyle w:val="31"/>
            </w:pPr>
            <w:r>
              <w:t>- мотоциклы и мотороллеры без колясок</w:t>
            </w:r>
            <w:r>
              <w:tab/>
              <w:t>– 0,28;</w:t>
            </w:r>
          </w:p>
          <w:p w:rsidR="007A1618" w:rsidRDefault="007A1618" w:rsidP="00BE596F">
            <w:pPr>
              <w:pStyle w:val="31"/>
            </w:pPr>
            <w:r>
              <w:t>- мопеды и велосипеды – 0,1.</w:t>
            </w:r>
          </w:p>
          <w:p w:rsidR="007A1618" w:rsidRPr="00765E25" w:rsidRDefault="007A1618" w:rsidP="00E92F9F">
            <w:pPr>
              <w:ind w:firstLine="0"/>
            </w:pPr>
            <w:r>
              <w:t>2. Для</w:t>
            </w:r>
            <w:r w:rsidRPr="00CE0EE8">
              <w:t xml:space="preserve"> индивидуальной застройки размещение автостоянок обеспечивается в пределах земельных участков, отведенных под жилые дома.</w:t>
            </w:r>
          </w:p>
        </w:tc>
      </w:tr>
    </w:tbl>
    <w:p w:rsidR="00EE29AD" w:rsidRDefault="00EE29AD" w:rsidP="00EE29AD"/>
    <w:p w:rsidR="00470787" w:rsidRDefault="00470787" w:rsidP="00470787">
      <w:r>
        <w:t xml:space="preserve">Нормы расчета приобъектных стоянок легковых автомобилей следует принимать в соответствии с </w:t>
      </w:r>
      <w:r>
        <w:fldChar w:fldCharType="begin"/>
      </w:r>
      <w:r>
        <w:instrText xml:space="preserve"> REF _Ref20494822 \h </w:instrText>
      </w:r>
      <w:r>
        <w:fldChar w:fldCharType="separate"/>
      </w:r>
      <w:r w:rsidR="00BE321C">
        <w:t xml:space="preserve">Таблица </w:t>
      </w:r>
      <w:r w:rsidR="00BE321C">
        <w:rPr>
          <w:noProof/>
        </w:rPr>
        <w:t>9</w:t>
      </w:r>
      <w:r>
        <w:fldChar w:fldCharType="end"/>
      </w:r>
      <w:r>
        <w:t>.</w:t>
      </w:r>
    </w:p>
    <w:p w:rsidR="00470787" w:rsidRDefault="00470787" w:rsidP="00470787">
      <w:pPr>
        <w:pStyle w:val="a6"/>
      </w:pPr>
      <w:bookmarkStart w:id="21" w:name="_Ref20494822"/>
      <w:r>
        <w:t xml:space="preserve">Таблица </w:t>
      </w:r>
      <w:fldSimple w:instr=" SEQ Таблица \* ARABIC ">
        <w:r w:rsidR="00BE321C">
          <w:rPr>
            <w:noProof/>
          </w:rPr>
          <w:t>9</w:t>
        </w:r>
      </w:fldSimple>
      <w:bookmarkEnd w:id="21"/>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643"/>
        <w:gridCol w:w="3100"/>
        <w:gridCol w:w="3935"/>
      </w:tblGrid>
      <w:tr w:rsidR="00470787" w:rsidTr="00944134">
        <w:trPr>
          <w:trHeight w:val="57"/>
        </w:trPr>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470787" w:rsidRDefault="00470787" w:rsidP="00944134">
            <w:pPr>
              <w:pStyle w:val="211"/>
            </w:pPr>
            <w:r>
              <w:t>Здания и сооружения, рекреационные территории, объекты отдыха</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470787" w:rsidRDefault="00470787" w:rsidP="00944134">
            <w:pPr>
              <w:pStyle w:val="211"/>
            </w:pPr>
            <w:r>
              <w:t>Расчетная единица</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470787" w:rsidRDefault="00470787" w:rsidP="00944134">
            <w:pPr>
              <w:pStyle w:val="211"/>
            </w:pPr>
            <w:r>
              <w:t>Предусматривается 1 машино-место на следующее количество расчетных единиц</w:t>
            </w:r>
          </w:p>
        </w:tc>
      </w:tr>
      <w:tr w:rsidR="00470787" w:rsidTr="00944134">
        <w:trPr>
          <w:trHeight w:val="57"/>
        </w:trPr>
        <w:tc>
          <w:tcPr>
            <w:tcW w:w="0" w:type="auto"/>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470787" w:rsidRDefault="00470787" w:rsidP="00944134">
            <w:pPr>
              <w:pStyle w:val="23"/>
            </w:pPr>
            <w:r>
              <w:t>Здания и сооружения</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Учреждения органов государственной власти, органы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200-220</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100-120</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Коммерческо-деловые центры, офисные здания и помещения, страховые компании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50-60</w:t>
            </w:r>
          </w:p>
        </w:tc>
      </w:tr>
      <w:tr w:rsidR="00470787" w:rsidTr="00944134">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470787" w:rsidRDefault="00470787" w:rsidP="00944134">
            <w:pPr>
              <w:pStyle w:val="22"/>
            </w:pPr>
            <w:r>
              <w:t>Банки и банковские учреждения, кредитно-финансовые учреждения: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470787" w:rsidRDefault="00470787" w:rsidP="00944134">
            <w:pPr>
              <w:pStyle w:val="23"/>
              <w:jc w:val="both"/>
            </w:pPr>
          </w:p>
        </w:tc>
        <w:tc>
          <w:tcPr>
            <w:tcW w:w="0" w:type="auto"/>
            <w:tcBorders>
              <w:top w:val="single" w:sz="4" w:space="0" w:color="auto"/>
              <w:left w:val="single" w:sz="4" w:space="0" w:color="auto"/>
              <w:bottom w:val="nil"/>
              <w:right w:val="single" w:sz="12" w:space="0" w:color="auto"/>
            </w:tcBorders>
            <w:shd w:val="clear" w:color="auto" w:fill="auto"/>
            <w:vAlign w:val="center"/>
          </w:tcPr>
          <w:p w:rsidR="00470787" w:rsidRDefault="00470787" w:rsidP="00944134">
            <w:pPr>
              <w:pStyle w:val="23"/>
            </w:pPr>
          </w:p>
        </w:tc>
      </w:tr>
      <w:tr w:rsidR="00470787" w:rsidTr="00944134">
        <w:trPr>
          <w:trHeight w:val="57"/>
        </w:trPr>
        <w:tc>
          <w:tcPr>
            <w:tcW w:w="0" w:type="auto"/>
            <w:tcBorders>
              <w:top w:val="nil"/>
              <w:left w:val="single" w:sz="12" w:space="0" w:color="auto"/>
              <w:bottom w:val="nil"/>
              <w:right w:val="single" w:sz="4" w:space="0" w:color="auto"/>
            </w:tcBorders>
            <w:shd w:val="clear" w:color="auto" w:fill="auto"/>
            <w:vAlign w:val="center"/>
          </w:tcPr>
          <w:p w:rsidR="00470787" w:rsidRDefault="00470787" w:rsidP="00944134">
            <w:pPr>
              <w:pStyle w:val="22"/>
            </w:pPr>
            <w:r>
              <w:t>- с операционными залами</w:t>
            </w:r>
          </w:p>
        </w:tc>
        <w:tc>
          <w:tcPr>
            <w:tcW w:w="0" w:type="auto"/>
            <w:tcBorders>
              <w:top w:val="nil"/>
              <w:left w:val="single" w:sz="4" w:space="0" w:color="auto"/>
              <w:bottom w:val="nil"/>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470787" w:rsidRDefault="00470787" w:rsidP="00944134">
            <w:pPr>
              <w:pStyle w:val="23"/>
            </w:pPr>
            <w:r>
              <w:t>30-35</w:t>
            </w:r>
          </w:p>
        </w:tc>
      </w:tr>
      <w:tr w:rsidR="00470787" w:rsidTr="00944134">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 без операционных залов</w:t>
            </w:r>
          </w:p>
        </w:tc>
        <w:tc>
          <w:tcPr>
            <w:tcW w:w="0" w:type="auto"/>
            <w:tcBorders>
              <w:top w:val="nil"/>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nil"/>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55-60</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Здания и комплексы многофункциональные</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470787" w:rsidRPr="00C80DC4" w:rsidRDefault="00470787" w:rsidP="00C80DC4">
            <w:pPr>
              <w:pStyle w:val="23"/>
              <w:rPr>
                <w:lang w:val="en-US"/>
              </w:rPr>
            </w:pPr>
            <w:r>
              <w:t xml:space="preserve">По </w:t>
            </w:r>
            <w:r w:rsidRPr="006E763C">
              <w:t xml:space="preserve">СП 160.1325800.2014 </w:t>
            </w:r>
            <w:r w:rsidR="00C80DC4">
              <w:rPr>
                <w:lang w:val="en-US"/>
              </w:rPr>
              <w:t>[</w:t>
            </w:r>
            <w:r w:rsidR="00C80DC4">
              <w:rPr>
                <w:lang w:val="en-US"/>
              </w:rPr>
              <w:fldChar w:fldCharType="begin"/>
            </w:r>
            <w:r w:rsidR="00C80DC4">
              <w:rPr>
                <w:lang w:val="en-US"/>
              </w:rPr>
              <w:instrText xml:space="preserve"> REF здания_и_комплексы_многофункциональные \r \h </w:instrText>
            </w:r>
            <w:r w:rsidR="00C80DC4">
              <w:rPr>
                <w:lang w:val="en-US"/>
              </w:rPr>
            </w:r>
            <w:r w:rsidR="00C80DC4">
              <w:rPr>
                <w:lang w:val="en-US"/>
              </w:rPr>
              <w:fldChar w:fldCharType="separate"/>
            </w:r>
            <w:r w:rsidR="00BE321C">
              <w:rPr>
                <w:lang w:val="en-US"/>
              </w:rPr>
              <w:t>55</w:t>
            </w:r>
            <w:r w:rsidR="00C80DC4">
              <w:rPr>
                <w:lang w:val="en-US"/>
              </w:rPr>
              <w:fldChar w:fldCharType="end"/>
            </w:r>
            <w:r w:rsidR="00C80DC4">
              <w:rPr>
                <w:lang w:val="en-US"/>
              </w:rPr>
              <w:t>]</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Здания судов общей юрисдикции</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470787" w:rsidRPr="00C80DC4" w:rsidRDefault="00470787" w:rsidP="00C80DC4">
            <w:pPr>
              <w:pStyle w:val="23"/>
              <w:rPr>
                <w:lang w:val="en-US"/>
              </w:rPr>
            </w:pPr>
            <w:r>
              <w:t xml:space="preserve">По </w:t>
            </w:r>
            <w:r w:rsidRPr="006E763C">
              <w:t xml:space="preserve">СП 152.13330.2012 </w:t>
            </w:r>
            <w:r w:rsidR="00C80DC4">
              <w:rPr>
                <w:lang w:val="en-US"/>
              </w:rPr>
              <w:t>[</w:t>
            </w:r>
            <w:r w:rsidR="00C80DC4">
              <w:rPr>
                <w:lang w:val="en-US"/>
              </w:rPr>
              <w:fldChar w:fldCharType="begin"/>
            </w:r>
            <w:r w:rsidR="00C80DC4">
              <w:rPr>
                <w:lang w:val="en-US"/>
              </w:rPr>
              <w:instrText xml:space="preserve"> REF СП_здания_судов \r \h </w:instrText>
            </w:r>
            <w:r w:rsidR="00C80DC4">
              <w:rPr>
                <w:lang w:val="en-US"/>
              </w:rPr>
            </w:r>
            <w:r w:rsidR="00C80DC4">
              <w:rPr>
                <w:lang w:val="en-US"/>
              </w:rPr>
              <w:fldChar w:fldCharType="separate"/>
            </w:r>
            <w:r w:rsidR="00BE321C">
              <w:rPr>
                <w:lang w:val="en-US"/>
              </w:rPr>
              <w:t>48</w:t>
            </w:r>
            <w:r w:rsidR="00C80DC4">
              <w:rPr>
                <w:lang w:val="en-US"/>
              </w:rPr>
              <w:fldChar w:fldCharType="end"/>
            </w:r>
            <w:r w:rsidR="00C80DC4">
              <w:rPr>
                <w:lang w:val="en-US"/>
              </w:rPr>
              <w:t>]</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Здания и сооружения следственных органов</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470787" w:rsidRPr="00C80DC4" w:rsidRDefault="00470787" w:rsidP="00C80DC4">
            <w:pPr>
              <w:pStyle w:val="23"/>
              <w:rPr>
                <w:lang w:val="en-US"/>
              </w:rPr>
            </w:pPr>
            <w:r>
              <w:t xml:space="preserve">По </w:t>
            </w:r>
            <w:r w:rsidRPr="006E763C">
              <w:t xml:space="preserve">СП 228.1325800.2014 </w:t>
            </w:r>
            <w:r w:rsidR="00C80DC4">
              <w:rPr>
                <w:lang w:val="en-US"/>
              </w:rPr>
              <w:t>[</w:t>
            </w:r>
            <w:r w:rsidR="00C80DC4">
              <w:rPr>
                <w:lang w:val="en-US"/>
              </w:rPr>
              <w:fldChar w:fldCharType="begin"/>
            </w:r>
            <w:r w:rsidR="00C80DC4">
              <w:rPr>
                <w:lang w:val="en-US"/>
              </w:rPr>
              <w:instrText xml:space="preserve"> REF СП_здания_следств_орг \r \h </w:instrText>
            </w:r>
            <w:r w:rsidR="00C80DC4">
              <w:rPr>
                <w:lang w:val="en-US"/>
              </w:rPr>
            </w:r>
            <w:r w:rsidR="00C80DC4">
              <w:rPr>
                <w:lang w:val="en-US"/>
              </w:rPr>
              <w:fldChar w:fldCharType="separate"/>
            </w:r>
            <w:r w:rsidR="00BE321C">
              <w:rPr>
                <w:lang w:val="en-US"/>
              </w:rPr>
              <w:t>47</w:t>
            </w:r>
            <w:r w:rsidR="00C80DC4">
              <w:rPr>
                <w:lang w:val="en-US"/>
              </w:rPr>
              <w:fldChar w:fldCharType="end"/>
            </w:r>
            <w:r w:rsidR="00C80DC4">
              <w:rPr>
                <w:lang w:val="en-US"/>
              </w:rPr>
              <w:t>]</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Образовательные организации, реализующие программы высшего образования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Преподаватели, сотрудники, студенты, занятые в одну смену</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2-4 преподавателя и сотрудника + 1 машино-место на 10 студентов</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Профессиональные образовательные организации, образовательные организации искусств городского 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Преподаватели, занятые в одну смену</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2-3</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lastRenderedPageBreak/>
              <w:t>Центры обучения, самодеятельного творчества, клубы по интересам для взрослых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20-25</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Научно-исследовательские и проектные институты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140-170</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Производственные здания, коммунально-складские объекты, размещаемые в составе многофункциональных зон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Работающие в двух смежных сменах, чел.</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6-8</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1000 чел., работающих в двух смежных сменах</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140-160</w:t>
            </w:r>
          </w:p>
        </w:tc>
      </w:tr>
      <w:tr w:rsidR="00470787" w:rsidTr="00944134">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470787" w:rsidRDefault="00470787" w:rsidP="00944134">
            <w:pPr>
              <w:pStyle w:val="22"/>
            </w:pPr>
            <w:r>
              <w:t>Магазины-склады (мелкооптовой и розничной торговли, гипермаркеты)</w:t>
            </w:r>
          </w:p>
        </w:tc>
        <w:tc>
          <w:tcPr>
            <w:tcW w:w="0" w:type="auto"/>
            <w:tcBorders>
              <w:top w:val="single" w:sz="4" w:space="0" w:color="auto"/>
              <w:left w:val="single" w:sz="4" w:space="0" w:color="auto"/>
              <w:bottom w:val="nil"/>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single" w:sz="4" w:space="0" w:color="auto"/>
              <w:left w:val="single" w:sz="4" w:space="0" w:color="auto"/>
              <w:bottom w:val="nil"/>
              <w:right w:val="single" w:sz="12" w:space="0" w:color="auto"/>
            </w:tcBorders>
            <w:shd w:val="clear" w:color="auto" w:fill="auto"/>
            <w:vAlign w:val="center"/>
          </w:tcPr>
          <w:p w:rsidR="00470787" w:rsidRDefault="00470787" w:rsidP="00944134">
            <w:pPr>
              <w:pStyle w:val="23"/>
            </w:pPr>
            <w:r>
              <w:t>30-35</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40-50</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60-70</w:t>
            </w:r>
          </w:p>
        </w:tc>
      </w:tr>
      <w:tr w:rsidR="00470787" w:rsidTr="00944134">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470787" w:rsidRDefault="00470787" w:rsidP="00944134">
            <w:pPr>
              <w:pStyle w:val="22"/>
            </w:pPr>
            <w:r>
              <w:t>Рынки постоянные:</w:t>
            </w:r>
          </w:p>
        </w:tc>
        <w:tc>
          <w:tcPr>
            <w:tcW w:w="0" w:type="auto"/>
            <w:tcBorders>
              <w:top w:val="single" w:sz="4" w:space="0" w:color="auto"/>
              <w:left w:val="single" w:sz="4" w:space="0" w:color="auto"/>
              <w:bottom w:val="nil"/>
              <w:right w:val="single" w:sz="4" w:space="0" w:color="auto"/>
            </w:tcBorders>
            <w:shd w:val="clear" w:color="auto" w:fill="auto"/>
            <w:vAlign w:val="center"/>
          </w:tcPr>
          <w:p w:rsidR="00470787" w:rsidRDefault="00470787" w:rsidP="00944134">
            <w:pPr>
              <w:pStyle w:val="23"/>
            </w:pPr>
          </w:p>
        </w:tc>
        <w:tc>
          <w:tcPr>
            <w:tcW w:w="0" w:type="auto"/>
            <w:tcBorders>
              <w:top w:val="single" w:sz="4" w:space="0" w:color="auto"/>
              <w:left w:val="single" w:sz="4" w:space="0" w:color="auto"/>
              <w:bottom w:val="nil"/>
              <w:right w:val="single" w:sz="12" w:space="0" w:color="auto"/>
            </w:tcBorders>
            <w:shd w:val="clear" w:color="auto" w:fill="auto"/>
            <w:vAlign w:val="center"/>
          </w:tcPr>
          <w:p w:rsidR="00470787" w:rsidRDefault="00470787" w:rsidP="00944134">
            <w:pPr>
              <w:pStyle w:val="23"/>
            </w:pPr>
          </w:p>
        </w:tc>
      </w:tr>
      <w:tr w:rsidR="00470787" w:rsidTr="00944134">
        <w:trPr>
          <w:trHeight w:val="57"/>
        </w:trPr>
        <w:tc>
          <w:tcPr>
            <w:tcW w:w="0" w:type="auto"/>
            <w:tcBorders>
              <w:top w:val="nil"/>
              <w:left w:val="single" w:sz="12" w:space="0" w:color="auto"/>
              <w:bottom w:val="nil"/>
              <w:right w:val="single" w:sz="4" w:space="0" w:color="auto"/>
            </w:tcBorders>
            <w:shd w:val="clear" w:color="auto" w:fill="auto"/>
            <w:vAlign w:val="center"/>
          </w:tcPr>
          <w:p w:rsidR="00470787" w:rsidRDefault="00470787" w:rsidP="00944134">
            <w:pPr>
              <w:pStyle w:val="22"/>
            </w:pPr>
            <w:r>
              <w:t>- универсальные и непродовольственные</w:t>
            </w:r>
          </w:p>
        </w:tc>
        <w:tc>
          <w:tcPr>
            <w:tcW w:w="0" w:type="auto"/>
            <w:tcBorders>
              <w:top w:val="nil"/>
              <w:left w:val="single" w:sz="4" w:space="0" w:color="auto"/>
              <w:bottom w:val="nil"/>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470787" w:rsidRDefault="00470787" w:rsidP="00944134">
            <w:pPr>
              <w:pStyle w:val="23"/>
            </w:pPr>
            <w:r>
              <w:t>30-40</w:t>
            </w:r>
          </w:p>
        </w:tc>
      </w:tr>
      <w:tr w:rsidR="00470787" w:rsidTr="00944134">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 продовольственные и сельскохозяйственные</w:t>
            </w:r>
          </w:p>
        </w:tc>
        <w:tc>
          <w:tcPr>
            <w:tcW w:w="0" w:type="auto"/>
            <w:tcBorders>
              <w:top w:val="nil"/>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nil"/>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40-50</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Предприятия общественного питания периодического спроса (рестораны, кафе)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Посадочные места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4-5</w:t>
            </w:r>
          </w:p>
        </w:tc>
      </w:tr>
      <w:tr w:rsidR="00470787" w:rsidTr="00944134">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470787" w:rsidRDefault="00470787" w:rsidP="00944134">
            <w:pPr>
              <w:pStyle w:val="22"/>
            </w:pPr>
            <w:r>
              <w:t>Объекты коммунально-бытового обслуживания: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470787" w:rsidRDefault="00470787" w:rsidP="00944134">
            <w:pPr>
              <w:pStyle w:val="23"/>
            </w:pPr>
          </w:p>
        </w:tc>
        <w:tc>
          <w:tcPr>
            <w:tcW w:w="0" w:type="auto"/>
            <w:tcBorders>
              <w:top w:val="single" w:sz="4" w:space="0" w:color="auto"/>
              <w:left w:val="single" w:sz="4" w:space="0" w:color="auto"/>
              <w:bottom w:val="nil"/>
              <w:right w:val="single" w:sz="12" w:space="0" w:color="auto"/>
            </w:tcBorders>
            <w:shd w:val="clear" w:color="auto" w:fill="auto"/>
            <w:vAlign w:val="center"/>
          </w:tcPr>
          <w:p w:rsidR="00470787" w:rsidRDefault="00470787" w:rsidP="00944134">
            <w:pPr>
              <w:pStyle w:val="23"/>
            </w:pPr>
          </w:p>
        </w:tc>
      </w:tr>
      <w:tr w:rsidR="00470787" w:rsidTr="00944134">
        <w:trPr>
          <w:trHeight w:val="57"/>
        </w:trPr>
        <w:tc>
          <w:tcPr>
            <w:tcW w:w="0" w:type="auto"/>
            <w:tcBorders>
              <w:top w:val="nil"/>
              <w:left w:val="single" w:sz="12" w:space="0" w:color="auto"/>
              <w:bottom w:val="nil"/>
              <w:right w:val="single" w:sz="4" w:space="0" w:color="auto"/>
            </w:tcBorders>
            <w:shd w:val="clear" w:color="auto" w:fill="auto"/>
            <w:vAlign w:val="center"/>
          </w:tcPr>
          <w:p w:rsidR="00470787" w:rsidRDefault="00470787" w:rsidP="00944134">
            <w:pPr>
              <w:pStyle w:val="22"/>
            </w:pPr>
            <w:r>
              <w:t>- бани</w:t>
            </w:r>
          </w:p>
        </w:tc>
        <w:tc>
          <w:tcPr>
            <w:tcW w:w="0" w:type="auto"/>
            <w:tcBorders>
              <w:top w:val="nil"/>
              <w:left w:val="single" w:sz="4" w:space="0" w:color="auto"/>
              <w:bottom w:val="nil"/>
              <w:right w:val="single" w:sz="4" w:space="0" w:color="auto"/>
            </w:tcBorders>
            <w:shd w:val="clear" w:color="auto" w:fill="auto"/>
            <w:vAlign w:val="center"/>
          </w:tcPr>
          <w:p w:rsidR="00470787" w:rsidRDefault="00470787" w:rsidP="00944134">
            <w:pPr>
              <w:pStyle w:val="23"/>
            </w:pPr>
            <w:r>
              <w:t>Единовременные посетители</w:t>
            </w:r>
          </w:p>
        </w:tc>
        <w:tc>
          <w:tcPr>
            <w:tcW w:w="0" w:type="auto"/>
            <w:tcBorders>
              <w:top w:val="nil"/>
              <w:left w:val="single" w:sz="4" w:space="0" w:color="auto"/>
              <w:bottom w:val="nil"/>
              <w:right w:val="single" w:sz="12" w:space="0" w:color="auto"/>
            </w:tcBorders>
            <w:shd w:val="clear" w:color="auto" w:fill="auto"/>
            <w:vAlign w:val="center"/>
          </w:tcPr>
          <w:p w:rsidR="00470787" w:rsidRDefault="00470787" w:rsidP="00944134">
            <w:pPr>
              <w:pStyle w:val="23"/>
            </w:pPr>
            <w:r>
              <w:t>5-6</w:t>
            </w:r>
          </w:p>
        </w:tc>
      </w:tr>
      <w:tr w:rsidR="00470787" w:rsidTr="00944134">
        <w:trPr>
          <w:trHeight w:val="57"/>
        </w:trPr>
        <w:tc>
          <w:tcPr>
            <w:tcW w:w="0" w:type="auto"/>
            <w:tcBorders>
              <w:top w:val="nil"/>
              <w:left w:val="single" w:sz="12" w:space="0" w:color="auto"/>
              <w:bottom w:val="nil"/>
              <w:right w:val="single" w:sz="4" w:space="0" w:color="auto"/>
            </w:tcBorders>
            <w:shd w:val="clear" w:color="auto" w:fill="auto"/>
            <w:vAlign w:val="center"/>
          </w:tcPr>
          <w:p w:rsidR="00470787" w:rsidRDefault="00470787" w:rsidP="00944134">
            <w:pPr>
              <w:pStyle w:val="22"/>
            </w:pPr>
            <w:r>
              <w:t>- ателье, фотосалоны городского значения, салоны-парикмахерские, салоны красоты, солярии, салоны моды, свадебные салоны</w:t>
            </w:r>
          </w:p>
        </w:tc>
        <w:tc>
          <w:tcPr>
            <w:tcW w:w="0" w:type="auto"/>
            <w:tcBorders>
              <w:top w:val="nil"/>
              <w:left w:val="single" w:sz="4" w:space="0" w:color="auto"/>
              <w:bottom w:val="nil"/>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470787" w:rsidRDefault="00470787" w:rsidP="00944134">
            <w:pPr>
              <w:pStyle w:val="23"/>
            </w:pPr>
            <w:r>
              <w:t>10-15</w:t>
            </w:r>
          </w:p>
        </w:tc>
      </w:tr>
      <w:tr w:rsidR="00470787" w:rsidTr="00944134">
        <w:trPr>
          <w:trHeight w:val="57"/>
        </w:trPr>
        <w:tc>
          <w:tcPr>
            <w:tcW w:w="0" w:type="auto"/>
            <w:tcBorders>
              <w:top w:val="nil"/>
              <w:left w:val="single" w:sz="12" w:space="0" w:color="auto"/>
              <w:bottom w:val="nil"/>
              <w:right w:val="single" w:sz="4" w:space="0" w:color="auto"/>
            </w:tcBorders>
            <w:shd w:val="clear" w:color="auto" w:fill="auto"/>
            <w:vAlign w:val="center"/>
          </w:tcPr>
          <w:p w:rsidR="00470787" w:rsidRDefault="00470787" w:rsidP="00944134">
            <w:pPr>
              <w:pStyle w:val="22"/>
            </w:pPr>
            <w:r>
              <w:t>- салоны ритуальных услуг</w:t>
            </w:r>
          </w:p>
        </w:tc>
        <w:tc>
          <w:tcPr>
            <w:tcW w:w="0" w:type="auto"/>
            <w:tcBorders>
              <w:top w:val="nil"/>
              <w:left w:val="single" w:sz="4" w:space="0" w:color="auto"/>
              <w:bottom w:val="nil"/>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470787" w:rsidRDefault="00470787" w:rsidP="00944134">
            <w:pPr>
              <w:pStyle w:val="23"/>
            </w:pPr>
            <w:r>
              <w:t>20-25</w:t>
            </w:r>
          </w:p>
        </w:tc>
      </w:tr>
      <w:tr w:rsidR="00470787" w:rsidTr="00944134">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 химчистки, прачечные, ремонтные мастерские, специализированные центры по обслуживанию сложной бытовой техники и др.</w:t>
            </w:r>
          </w:p>
        </w:tc>
        <w:tc>
          <w:tcPr>
            <w:tcW w:w="0" w:type="auto"/>
            <w:tcBorders>
              <w:top w:val="nil"/>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Рабочее место приемщика</w:t>
            </w:r>
          </w:p>
        </w:tc>
        <w:tc>
          <w:tcPr>
            <w:tcW w:w="0" w:type="auto"/>
            <w:tcBorders>
              <w:top w:val="nil"/>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1-2</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Гостиницы</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470787" w:rsidRPr="00C80DC4" w:rsidRDefault="00470787" w:rsidP="00C80DC4">
            <w:pPr>
              <w:pStyle w:val="23"/>
              <w:rPr>
                <w:lang w:val="en-US"/>
              </w:rPr>
            </w:pPr>
            <w:r>
              <w:t xml:space="preserve">По </w:t>
            </w:r>
            <w:r w:rsidRPr="006E763C">
              <w:t xml:space="preserve">СП 257.1325800.2016 </w:t>
            </w:r>
            <w:r w:rsidR="00C80DC4">
              <w:rPr>
                <w:lang w:val="en-US"/>
              </w:rPr>
              <w:t>[</w:t>
            </w:r>
            <w:r w:rsidR="00C80DC4">
              <w:rPr>
                <w:lang w:val="en-US"/>
              </w:rPr>
              <w:fldChar w:fldCharType="begin"/>
            </w:r>
            <w:r w:rsidR="00C80DC4">
              <w:rPr>
                <w:lang w:val="en-US"/>
              </w:rPr>
              <w:instrText xml:space="preserve"> REF СП_здания_гостиниц \r \h </w:instrText>
            </w:r>
            <w:r w:rsidR="00C80DC4">
              <w:rPr>
                <w:lang w:val="en-US"/>
              </w:rPr>
            </w:r>
            <w:r w:rsidR="00C80DC4">
              <w:rPr>
                <w:lang w:val="en-US"/>
              </w:rPr>
              <w:fldChar w:fldCharType="separate"/>
            </w:r>
            <w:r w:rsidR="00BE321C">
              <w:rPr>
                <w:lang w:val="en-US"/>
              </w:rPr>
              <w:t>51</w:t>
            </w:r>
            <w:r w:rsidR="00C80DC4">
              <w:rPr>
                <w:lang w:val="en-US"/>
              </w:rPr>
              <w:fldChar w:fldCharType="end"/>
            </w:r>
            <w:r w:rsidR="00C80DC4">
              <w:rPr>
                <w:lang w:val="en-US"/>
              </w:rPr>
              <w:t>]</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lastRenderedPageBreak/>
              <w:t>Выставочно-музейные комплексы, музеи-заповедники, музеи, галереи, выставочные залы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6-8</w:t>
            </w:r>
          </w:p>
        </w:tc>
      </w:tr>
      <w:tr w:rsidR="00470787" w:rsidTr="00944134">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470787" w:rsidRDefault="00470787" w:rsidP="00944134">
            <w:pPr>
              <w:pStyle w:val="22"/>
            </w:pPr>
            <w:r>
              <w:t>Театры, концертные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470787" w:rsidRDefault="00470787" w:rsidP="00944134">
            <w:pPr>
              <w:pStyle w:val="23"/>
            </w:pPr>
          </w:p>
        </w:tc>
        <w:tc>
          <w:tcPr>
            <w:tcW w:w="0" w:type="auto"/>
            <w:tcBorders>
              <w:top w:val="single" w:sz="4" w:space="0" w:color="auto"/>
              <w:left w:val="single" w:sz="4" w:space="0" w:color="auto"/>
              <w:bottom w:val="nil"/>
              <w:right w:val="single" w:sz="12" w:space="0" w:color="auto"/>
            </w:tcBorders>
            <w:shd w:val="clear" w:color="auto" w:fill="auto"/>
            <w:vAlign w:val="center"/>
          </w:tcPr>
          <w:p w:rsidR="00470787" w:rsidRDefault="00470787" w:rsidP="00944134">
            <w:pPr>
              <w:pStyle w:val="23"/>
            </w:pPr>
          </w:p>
        </w:tc>
      </w:tr>
      <w:tr w:rsidR="00470787" w:rsidTr="00944134">
        <w:trPr>
          <w:trHeight w:val="57"/>
        </w:trPr>
        <w:tc>
          <w:tcPr>
            <w:tcW w:w="0" w:type="auto"/>
            <w:tcBorders>
              <w:top w:val="nil"/>
              <w:left w:val="single" w:sz="12" w:space="0" w:color="auto"/>
              <w:bottom w:val="nil"/>
              <w:right w:val="single" w:sz="4" w:space="0" w:color="auto"/>
            </w:tcBorders>
            <w:shd w:val="clear" w:color="auto" w:fill="auto"/>
            <w:vAlign w:val="center"/>
          </w:tcPr>
          <w:p w:rsidR="00470787" w:rsidRDefault="00470787" w:rsidP="00944134">
            <w:pPr>
              <w:pStyle w:val="22"/>
            </w:pPr>
            <w:r>
              <w:t>- городского значения (1-й уровень комфорта)</w:t>
            </w:r>
          </w:p>
        </w:tc>
        <w:tc>
          <w:tcPr>
            <w:tcW w:w="0" w:type="auto"/>
            <w:tcBorders>
              <w:top w:val="nil"/>
              <w:left w:val="single" w:sz="4" w:space="0" w:color="auto"/>
              <w:bottom w:val="nil"/>
              <w:right w:val="single" w:sz="4" w:space="0" w:color="auto"/>
            </w:tcBorders>
            <w:shd w:val="clear" w:color="auto" w:fill="auto"/>
            <w:vAlign w:val="center"/>
          </w:tcPr>
          <w:p w:rsidR="00470787" w:rsidRDefault="00470787" w:rsidP="00944134">
            <w:pPr>
              <w:pStyle w:val="23"/>
            </w:pPr>
            <w:r>
              <w:t>Зрительские места</w:t>
            </w:r>
          </w:p>
        </w:tc>
        <w:tc>
          <w:tcPr>
            <w:tcW w:w="0" w:type="auto"/>
            <w:tcBorders>
              <w:top w:val="nil"/>
              <w:left w:val="single" w:sz="4" w:space="0" w:color="auto"/>
              <w:bottom w:val="nil"/>
              <w:right w:val="single" w:sz="12" w:space="0" w:color="auto"/>
            </w:tcBorders>
            <w:shd w:val="clear" w:color="auto" w:fill="auto"/>
            <w:vAlign w:val="center"/>
          </w:tcPr>
          <w:p w:rsidR="00470787" w:rsidRDefault="00470787" w:rsidP="00944134">
            <w:pPr>
              <w:pStyle w:val="23"/>
            </w:pPr>
            <w:r>
              <w:t>4-7</w:t>
            </w:r>
          </w:p>
        </w:tc>
      </w:tr>
      <w:tr w:rsidR="00470787" w:rsidTr="00944134">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 другие театры и концертные залы (2-й уровень комфорта) и конференц-залы</w:t>
            </w:r>
          </w:p>
        </w:tc>
        <w:tc>
          <w:tcPr>
            <w:tcW w:w="0" w:type="auto"/>
            <w:tcBorders>
              <w:top w:val="nil"/>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Зрительские места</w:t>
            </w:r>
          </w:p>
        </w:tc>
        <w:tc>
          <w:tcPr>
            <w:tcW w:w="0" w:type="auto"/>
            <w:tcBorders>
              <w:top w:val="nil"/>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15-20</w:t>
            </w:r>
          </w:p>
        </w:tc>
      </w:tr>
      <w:tr w:rsidR="00470787" w:rsidTr="00944134">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470787" w:rsidRDefault="00470787" w:rsidP="00944134">
            <w:pPr>
              <w:pStyle w:val="22"/>
            </w:pPr>
            <w:r>
              <w:t>Киноцентры и кинотеатры</w:t>
            </w:r>
          </w:p>
        </w:tc>
        <w:tc>
          <w:tcPr>
            <w:tcW w:w="0" w:type="auto"/>
            <w:tcBorders>
              <w:top w:val="single" w:sz="4" w:space="0" w:color="auto"/>
              <w:left w:val="single" w:sz="4" w:space="0" w:color="auto"/>
              <w:bottom w:val="nil"/>
              <w:right w:val="single" w:sz="4" w:space="0" w:color="auto"/>
            </w:tcBorders>
            <w:shd w:val="clear" w:color="auto" w:fill="auto"/>
            <w:vAlign w:val="center"/>
          </w:tcPr>
          <w:p w:rsidR="00470787" w:rsidRDefault="00470787" w:rsidP="00944134">
            <w:pPr>
              <w:pStyle w:val="23"/>
            </w:pPr>
          </w:p>
        </w:tc>
        <w:tc>
          <w:tcPr>
            <w:tcW w:w="0" w:type="auto"/>
            <w:tcBorders>
              <w:top w:val="single" w:sz="4" w:space="0" w:color="auto"/>
              <w:left w:val="single" w:sz="4" w:space="0" w:color="auto"/>
              <w:bottom w:val="nil"/>
              <w:right w:val="single" w:sz="12" w:space="0" w:color="auto"/>
            </w:tcBorders>
            <w:shd w:val="clear" w:color="auto" w:fill="auto"/>
            <w:vAlign w:val="center"/>
          </w:tcPr>
          <w:p w:rsidR="00470787" w:rsidRDefault="00470787" w:rsidP="00944134">
            <w:pPr>
              <w:pStyle w:val="23"/>
            </w:pPr>
          </w:p>
        </w:tc>
      </w:tr>
      <w:tr w:rsidR="00470787" w:rsidTr="00944134">
        <w:trPr>
          <w:trHeight w:val="57"/>
        </w:trPr>
        <w:tc>
          <w:tcPr>
            <w:tcW w:w="0" w:type="auto"/>
            <w:tcBorders>
              <w:top w:val="nil"/>
              <w:left w:val="single" w:sz="12" w:space="0" w:color="auto"/>
              <w:bottom w:val="nil"/>
              <w:right w:val="single" w:sz="4" w:space="0" w:color="auto"/>
            </w:tcBorders>
            <w:shd w:val="clear" w:color="auto" w:fill="auto"/>
            <w:vAlign w:val="center"/>
          </w:tcPr>
          <w:p w:rsidR="00470787" w:rsidRDefault="00470787" w:rsidP="00944134">
            <w:pPr>
              <w:pStyle w:val="22"/>
            </w:pPr>
            <w:r>
              <w:t>- городского значения (1-й уровень комфорта)</w:t>
            </w:r>
          </w:p>
        </w:tc>
        <w:tc>
          <w:tcPr>
            <w:tcW w:w="0" w:type="auto"/>
            <w:tcBorders>
              <w:top w:val="nil"/>
              <w:left w:val="single" w:sz="4" w:space="0" w:color="auto"/>
              <w:bottom w:val="nil"/>
              <w:right w:val="single" w:sz="4" w:space="0" w:color="auto"/>
            </w:tcBorders>
            <w:shd w:val="clear" w:color="auto" w:fill="auto"/>
            <w:vAlign w:val="center"/>
          </w:tcPr>
          <w:p w:rsidR="00470787" w:rsidRDefault="00470787" w:rsidP="00944134">
            <w:pPr>
              <w:pStyle w:val="23"/>
            </w:pPr>
            <w:r>
              <w:t>Зрительские места</w:t>
            </w:r>
          </w:p>
        </w:tc>
        <w:tc>
          <w:tcPr>
            <w:tcW w:w="0" w:type="auto"/>
            <w:tcBorders>
              <w:top w:val="nil"/>
              <w:left w:val="single" w:sz="4" w:space="0" w:color="auto"/>
              <w:bottom w:val="nil"/>
              <w:right w:val="single" w:sz="12" w:space="0" w:color="auto"/>
            </w:tcBorders>
            <w:shd w:val="clear" w:color="auto" w:fill="auto"/>
            <w:vAlign w:val="center"/>
          </w:tcPr>
          <w:p w:rsidR="00470787" w:rsidRDefault="00470787" w:rsidP="00944134">
            <w:pPr>
              <w:pStyle w:val="23"/>
            </w:pPr>
            <w:r>
              <w:t>8-12</w:t>
            </w:r>
          </w:p>
        </w:tc>
      </w:tr>
      <w:tr w:rsidR="00470787" w:rsidTr="00944134">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 другие (2-й уровень комфорта)</w:t>
            </w:r>
          </w:p>
        </w:tc>
        <w:tc>
          <w:tcPr>
            <w:tcW w:w="0" w:type="auto"/>
            <w:tcBorders>
              <w:top w:val="nil"/>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Зрительские места</w:t>
            </w:r>
          </w:p>
        </w:tc>
        <w:tc>
          <w:tcPr>
            <w:tcW w:w="0" w:type="auto"/>
            <w:tcBorders>
              <w:top w:val="nil"/>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15-25</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Центральные, специальные и специализированные библиотеки, интернет-кафе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Постоянные места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6-8</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Объекты религиозных конфессий (церкви, костелы, мечети, синагоги и др.)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8-10, но не менее 10 машино-мест на объект</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Досугово-развлекательные учреждения: развлекательные центры, дискотеки, залы игровых автоматов, ночные клубы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4-7</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Бильярдные, боулинги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3-4</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Здания и помещения медицинских организаций</w:t>
            </w:r>
          </w:p>
        </w:tc>
        <w:tc>
          <w:tcPr>
            <w:tcW w:w="0" w:type="auto"/>
            <w:gridSpan w:val="2"/>
            <w:tcBorders>
              <w:top w:val="single" w:sz="4" w:space="0" w:color="auto"/>
              <w:left w:val="single" w:sz="4" w:space="0" w:color="auto"/>
              <w:bottom w:val="single" w:sz="4" w:space="0" w:color="auto"/>
              <w:right w:val="single" w:sz="12" w:space="0" w:color="auto"/>
            </w:tcBorders>
            <w:shd w:val="clear" w:color="auto" w:fill="auto"/>
            <w:vAlign w:val="center"/>
          </w:tcPr>
          <w:p w:rsidR="00470787" w:rsidRPr="00C80DC4" w:rsidRDefault="00470787" w:rsidP="00C80DC4">
            <w:pPr>
              <w:pStyle w:val="23"/>
              <w:rPr>
                <w:lang w:val="en-US"/>
              </w:rPr>
            </w:pPr>
            <w:r>
              <w:t xml:space="preserve">По </w:t>
            </w:r>
            <w:r w:rsidRPr="00A22E5C">
              <w:t xml:space="preserve">СП 158.13330.2014 </w:t>
            </w:r>
            <w:r w:rsidR="00C80DC4">
              <w:rPr>
                <w:lang w:val="en-US"/>
              </w:rPr>
              <w:t>[</w:t>
            </w:r>
            <w:r w:rsidR="00C80DC4">
              <w:rPr>
                <w:lang w:val="en-US"/>
              </w:rPr>
              <w:fldChar w:fldCharType="begin"/>
            </w:r>
            <w:r w:rsidR="00C80DC4">
              <w:rPr>
                <w:lang w:val="en-US"/>
              </w:rPr>
              <w:instrText xml:space="preserve"> REF СП_здания_и_помещения_мед_орг \r \h </w:instrText>
            </w:r>
            <w:r w:rsidR="00C80DC4">
              <w:rPr>
                <w:lang w:val="en-US"/>
              </w:rPr>
            </w:r>
            <w:r w:rsidR="00C80DC4">
              <w:rPr>
                <w:lang w:val="en-US"/>
              </w:rPr>
              <w:fldChar w:fldCharType="separate"/>
            </w:r>
            <w:r w:rsidR="00BE321C">
              <w:rPr>
                <w:lang w:val="en-US"/>
              </w:rPr>
              <w:t>50</w:t>
            </w:r>
            <w:r w:rsidR="00C80DC4">
              <w:rPr>
                <w:lang w:val="en-US"/>
              </w:rPr>
              <w:fldChar w:fldCharType="end"/>
            </w:r>
            <w:r w:rsidR="00C80DC4">
              <w:rPr>
                <w:lang w:val="en-US"/>
              </w:rPr>
              <w:t>]</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Спортивные комплексы и стадионы с трибунами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Места на трибунах</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25-30</w:t>
            </w:r>
          </w:p>
        </w:tc>
      </w:tr>
      <w:tr w:rsidR="00470787" w:rsidTr="00944134">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470787" w:rsidRDefault="00470787" w:rsidP="00944134">
            <w:pPr>
              <w:pStyle w:val="22"/>
            </w:pPr>
            <w:r>
              <w:t>Оздоровительные комплексы (фитнес-клубы, ФОК, спортивные и тренажерные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470787" w:rsidRDefault="00470787" w:rsidP="00944134">
            <w:pPr>
              <w:pStyle w:val="23"/>
            </w:pPr>
          </w:p>
        </w:tc>
        <w:tc>
          <w:tcPr>
            <w:tcW w:w="0" w:type="auto"/>
            <w:tcBorders>
              <w:top w:val="single" w:sz="4" w:space="0" w:color="auto"/>
              <w:left w:val="single" w:sz="4" w:space="0" w:color="auto"/>
              <w:bottom w:val="nil"/>
              <w:right w:val="single" w:sz="12" w:space="0" w:color="auto"/>
            </w:tcBorders>
            <w:shd w:val="clear" w:color="auto" w:fill="auto"/>
            <w:vAlign w:val="center"/>
          </w:tcPr>
          <w:p w:rsidR="00470787" w:rsidRDefault="00470787" w:rsidP="00944134">
            <w:pPr>
              <w:pStyle w:val="23"/>
            </w:pPr>
            <w:r>
              <w:t>25-55</w:t>
            </w:r>
          </w:p>
        </w:tc>
      </w:tr>
      <w:tr w:rsidR="00470787" w:rsidTr="00944134">
        <w:trPr>
          <w:trHeight w:val="57"/>
        </w:trPr>
        <w:tc>
          <w:tcPr>
            <w:tcW w:w="0" w:type="auto"/>
            <w:tcBorders>
              <w:top w:val="nil"/>
              <w:left w:val="single" w:sz="12" w:space="0" w:color="auto"/>
              <w:bottom w:val="nil"/>
              <w:right w:val="single" w:sz="4" w:space="0" w:color="auto"/>
            </w:tcBorders>
            <w:shd w:val="clear" w:color="auto" w:fill="auto"/>
            <w:vAlign w:val="center"/>
          </w:tcPr>
          <w:p w:rsidR="00470787" w:rsidRDefault="00470787" w:rsidP="00944134">
            <w:pPr>
              <w:pStyle w:val="22"/>
            </w:pPr>
            <w:r>
              <w:t xml:space="preserve">- общей площадью менее 1000 </w:t>
            </w:r>
            <w:r>
              <w:rPr>
                <w:noProof/>
              </w:rPr>
              <w:t>м</w:t>
            </w:r>
            <w:r>
              <w:rPr>
                <w:noProof/>
                <w:vertAlign w:val="superscript"/>
              </w:rPr>
              <w:t>2</w:t>
            </w:r>
          </w:p>
        </w:tc>
        <w:tc>
          <w:tcPr>
            <w:tcW w:w="0" w:type="auto"/>
            <w:tcBorders>
              <w:top w:val="nil"/>
              <w:left w:val="single" w:sz="4" w:space="0" w:color="auto"/>
              <w:bottom w:val="nil"/>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nil"/>
              <w:left w:val="single" w:sz="4" w:space="0" w:color="auto"/>
              <w:bottom w:val="nil"/>
              <w:right w:val="single" w:sz="12" w:space="0" w:color="auto"/>
            </w:tcBorders>
            <w:shd w:val="clear" w:color="auto" w:fill="auto"/>
            <w:vAlign w:val="center"/>
          </w:tcPr>
          <w:p w:rsidR="00470787" w:rsidRDefault="00470787" w:rsidP="00944134">
            <w:pPr>
              <w:pStyle w:val="23"/>
            </w:pPr>
            <w:r>
              <w:t>25-40</w:t>
            </w:r>
          </w:p>
        </w:tc>
      </w:tr>
      <w:tr w:rsidR="00470787" w:rsidTr="00944134">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 xml:space="preserve">- общей площадью 1000 </w:t>
            </w:r>
            <w:r>
              <w:rPr>
                <w:noProof/>
              </w:rPr>
              <w:t>м</w:t>
            </w:r>
            <w:r>
              <w:rPr>
                <w:noProof/>
                <w:vertAlign w:val="superscript"/>
              </w:rPr>
              <w:t>2</w:t>
            </w:r>
            <w:r>
              <w:t xml:space="preserve"> и более</w:t>
            </w:r>
          </w:p>
        </w:tc>
        <w:tc>
          <w:tcPr>
            <w:tcW w:w="0" w:type="auto"/>
            <w:tcBorders>
              <w:top w:val="nil"/>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rPr>
                <w:noProof/>
              </w:rPr>
              <w:t>м</w:t>
            </w:r>
            <w:r>
              <w:rPr>
                <w:noProof/>
                <w:vertAlign w:val="superscript"/>
              </w:rPr>
              <w:t>2</w:t>
            </w:r>
            <w:r>
              <w:t xml:space="preserve"> общей площади</w:t>
            </w:r>
          </w:p>
        </w:tc>
        <w:tc>
          <w:tcPr>
            <w:tcW w:w="0" w:type="auto"/>
            <w:tcBorders>
              <w:top w:val="nil"/>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40-55</w:t>
            </w:r>
          </w:p>
        </w:tc>
      </w:tr>
      <w:tr w:rsidR="00470787" w:rsidTr="00944134">
        <w:trPr>
          <w:trHeight w:val="57"/>
        </w:trPr>
        <w:tc>
          <w:tcPr>
            <w:tcW w:w="0" w:type="auto"/>
            <w:tcBorders>
              <w:top w:val="single" w:sz="4" w:space="0" w:color="auto"/>
              <w:left w:val="single" w:sz="12" w:space="0" w:color="auto"/>
              <w:bottom w:val="nil"/>
              <w:right w:val="single" w:sz="4" w:space="0" w:color="auto"/>
            </w:tcBorders>
            <w:shd w:val="clear" w:color="auto" w:fill="auto"/>
            <w:vAlign w:val="center"/>
          </w:tcPr>
          <w:p w:rsidR="00470787" w:rsidRDefault="00470787" w:rsidP="00944134">
            <w:pPr>
              <w:pStyle w:val="22"/>
            </w:pPr>
            <w:r>
              <w:t>Муниципальные детские физкультурно-оздоровительные объекты локального и районного уровней обслуживания:</w:t>
            </w:r>
          </w:p>
        </w:tc>
        <w:tc>
          <w:tcPr>
            <w:tcW w:w="0" w:type="auto"/>
            <w:tcBorders>
              <w:top w:val="single" w:sz="4" w:space="0" w:color="auto"/>
              <w:left w:val="single" w:sz="4" w:space="0" w:color="auto"/>
              <w:bottom w:val="nil"/>
              <w:right w:val="single" w:sz="4" w:space="0" w:color="auto"/>
            </w:tcBorders>
            <w:shd w:val="clear" w:color="auto" w:fill="auto"/>
            <w:vAlign w:val="center"/>
          </w:tcPr>
          <w:p w:rsidR="00470787" w:rsidRDefault="00470787" w:rsidP="00944134">
            <w:pPr>
              <w:pStyle w:val="23"/>
            </w:pPr>
          </w:p>
        </w:tc>
        <w:tc>
          <w:tcPr>
            <w:tcW w:w="0" w:type="auto"/>
            <w:tcBorders>
              <w:top w:val="single" w:sz="4" w:space="0" w:color="auto"/>
              <w:left w:val="single" w:sz="4" w:space="0" w:color="auto"/>
              <w:bottom w:val="nil"/>
              <w:right w:val="single" w:sz="12" w:space="0" w:color="auto"/>
            </w:tcBorders>
            <w:shd w:val="clear" w:color="auto" w:fill="auto"/>
            <w:vAlign w:val="center"/>
          </w:tcPr>
          <w:p w:rsidR="00470787" w:rsidRDefault="00470787" w:rsidP="00944134">
            <w:pPr>
              <w:pStyle w:val="23"/>
            </w:pPr>
          </w:p>
        </w:tc>
      </w:tr>
      <w:tr w:rsidR="00470787" w:rsidTr="00944134">
        <w:trPr>
          <w:trHeight w:val="57"/>
        </w:trPr>
        <w:tc>
          <w:tcPr>
            <w:tcW w:w="0" w:type="auto"/>
            <w:tcBorders>
              <w:top w:val="nil"/>
              <w:left w:val="single" w:sz="12" w:space="0" w:color="auto"/>
              <w:bottom w:val="nil"/>
              <w:right w:val="single" w:sz="4" w:space="0" w:color="auto"/>
            </w:tcBorders>
            <w:shd w:val="clear" w:color="auto" w:fill="auto"/>
            <w:vAlign w:val="center"/>
          </w:tcPr>
          <w:p w:rsidR="00470787" w:rsidRDefault="00470787" w:rsidP="00944134">
            <w:pPr>
              <w:pStyle w:val="22"/>
            </w:pPr>
            <w:r>
              <w:t xml:space="preserve">- тренажерные залы площадью 150-500 </w:t>
            </w:r>
            <w:r>
              <w:rPr>
                <w:noProof/>
              </w:rPr>
              <w:t>м</w:t>
            </w:r>
            <w:r>
              <w:rPr>
                <w:noProof/>
                <w:vertAlign w:val="superscript"/>
              </w:rPr>
              <w:t>2</w:t>
            </w:r>
          </w:p>
        </w:tc>
        <w:tc>
          <w:tcPr>
            <w:tcW w:w="0" w:type="auto"/>
            <w:tcBorders>
              <w:top w:val="nil"/>
              <w:left w:val="single" w:sz="4" w:space="0" w:color="auto"/>
              <w:bottom w:val="nil"/>
              <w:right w:val="single" w:sz="4" w:space="0" w:color="auto"/>
            </w:tcBorders>
            <w:shd w:val="clear" w:color="auto" w:fill="auto"/>
            <w:vAlign w:val="center"/>
          </w:tcPr>
          <w:p w:rsidR="00470787" w:rsidRDefault="00470787" w:rsidP="00944134">
            <w:pPr>
              <w:pStyle w:val="23"/>
            </w:pPr>
            <w:r>
              <w:t>Единовременные посетители</w:t>
            </w:r>
          </w:p>
        </w:tc>
        <w:tc>
          <w:tcPr>
            <w:tcW w:w="0" w:type="auto"/>
            <w:tcBorders>
              <w:top w:val="nil"/>
              <w:left w:val="single" w:sz="4" w:space="0" w:color="auto"/>
              <w:bottom w:val="nil"/>
              <w:right w:val="single" w:sz="12" w:space="0" w:color="auto"/>
            </w:tcBorders>
            <w:shd w:val="clear" w:color="auto" w:fill="auto"/>
            <w:vAlign w:val="center"/>
          </w:tcPr>
          <w:p w:rsidR="00470787" w:rsidRDefault="00470787" w:rsidP="00944134">
            <w:pPr>
              <w:pStyle w:val="23"/>
            </w:pPr>
            <w:r>
              <w:t>8-10</w:t>
            </w:r>
          </w:p>
        </w:tc>
      </w:tr>
      <w:tr w:rsidR="00470787" w:rsidTr="00944134">
        <w:trPr>
          <w:trHeight w:val="57"/>
        </w:trPr>
        <w:tc>
          <w:tcPr>
            <w:tcW w:w="0" w:type="auto"/>
            <w:tcBorders>
              <w:top w:val="nil"/>
              <w:left w:val="single" w:sz="12" w:space="0" w:color="auto"/>
              <w:bottom w:val="nil"/>
              <w:right w:val="single" w:sz="4" w:space="0" w:color="auto"/>
            </w:tcBorders>
            <w:shd w:val="clear" w:color="auto" w:fill="auto"/>
            <w:vAlign w:val="center"/>
          </w:tcPr>
          <w:p w:rsidR="00470787" w:rsidRDefault="00470787" w:rsidP="00944134">
            <w:pPr>
              <w:pStyle w:val="22"/>
            </w:pPr>
            <w:r>
              <w:t xml:space="preserve">- ФОК с залом площадью 1000-2000 </w:t>
            </w:r>
            <w:r>
              <w:rPr>
                <w:noProof/>
              </w:rPr>
              <w:t>м</w:t>
            </w:r>
            <w:r>
              <w:rPr>
                <w:noProof/>
                <w:vertAlign w:val="superscript"/>
              </w:rPr>
              <w:t>2</w:t>
            </w:r>
          </w:p>
        </w:tc>
        <w:tc>
          <w:tcPr>
            <w:tcW w:w="0" w:type="auto"/>
            <w:tcBorders>
              <w:top w:val="nil"/>
              <w:left w:val="single" w:sz="4" w:space="0" w:color="auto"/>
              <w:bottom w:val="nil"/>
              <w:right w:val="single" w:sz="4" w:space="0" w:color="auto"/>
            </w:tcBorders>
            <w:shd w:val="clear" w:color="auto" w:fill="auto"/>
            <w:vAlign w:val="center"/>
          </w:tcPr>
          <w:p w:rsidR="00470787" w:rsidRDefault="00470787" w:rsidP="00944134">
            <w:pPr>
              <w:pStyle w:val="23"/>
            </w:pPr>
            <w:r>
              <w:t>Единовременные посетители</w:t>
            </w:r>
          </w:p>
        </w:tc>
        <w:tc>
          <w:tcPr>
            <w:tcW w:w="0" w:type="auto"/>
            <w:tcBorders>
              <w:top w:val="nil"/>
              <w:left w:val="single" w:sz="4" w:space="0" w:color="auto"/>
              <w:bottom w:val="nil"/>
              <w:right w:val="single" w:sz="12" w:space="0" w:color="auto"/>
            </w:tcBorders>
            <w:shd w:val="clear" w:color="auto" w:fill="auto"/>
            <w:vAlign w:val="center"/>
          </w:tcPr>
          <w:p w:rsidR="00470787" w:rsidRDefault="00470787" w:rsidP="00944134">
            <w:pPr>
              <w:pStyle w:val="23"/>
            </w:pPr>
            <w:r>
              <w:t>10</w:t>
            </w:r>
          </w:p>
        </w:tc>
      </w:tr>
      <w:tr w:rsidR="00470787" w:rsidTr="00944134">
        <w:trPr>
          <w:trHeight w:val="57"/>
        </w:trPr>
        <w:tc>
          <w:tcPr>
            <w:tcW w:w="0" w:type="auto"/>
            <w:tcBorders>
              <w:top w:val="nil"/>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 xml:space="preserve">- ФОК с залом и бассейном общей площадью 2000-3000 </w:t>
            </w:r>
            <w:r>
              <w:rPr>
                <w:noProof/>
              </w:rPr>
              <w:t>м</w:t>
            </w:r>
            <w:r>
              <w:rPr>
                <w:noProof/>
                <w:vertAlign w:val="superscript"/>
              </w:rPr>
              <w:t>2</w:t>
            </w:r>
          </w:p>
        </w:tc>
        <w:tc>
          <w:tcPr>
            <w:tcW w:w="0" w:type="auto"/>
            <w:tcBorders>
              <w:top w:val="nil"/>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Единовременные посетители</w:t>
            </w:r>
          </w:p>
        </w:tc>
        <w:tc>
          <w:tcPr>
            <w:tcW w:w="0" w:type="auto"/>
            <w:tcBorders>
              <w:top w:val="nil"/>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5-7</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lastRenderedPageBreak/>
              <w:t>Специализированные спортивные клубы и комплексы (теннис, конный спорт, горнолыжные центры и др.)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3-4</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Аквапарки, бассейны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5-7</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 xml:space="preserve">Катки с искусственным покрытием общей площадью более 3000 </w:t>
            </w:r>
            <w:r>
              <w:rPr>
                <w:noProof/>
              </w:rPr>
              <w:t>м</w:t>
            </w:r>
            <w:r>
              <w:rPr>
                <w:noProof/>
                <w:vertAlign w:val="superscript"/>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Единовременные посетители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6-7</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Железнодорожные вокзалы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Пассажиры дальнего следования в час пик</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8-10</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Автовокзалы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Пассажиры в час пик</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10-15</w:t>
            </w:r>
          </w:p>
        </w:tc>
      </w:tr>
      <w:tr w:rsidR="00470787" w:rsidTr="00944134">
        <w:trPr>
          <w:trHeight w:val="57"/>
        </w:trPr>
        <w:tc>
          <w:tcPr>
            <w:tcW w:w="0" w:type="auto"/>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470787" w:rsidRDefault="00470787" w:rsidP="00944134">
            <w:pPr>
              <w:pStyle w:val="23"/>
            </w:pPr>
            <w:r>
              <w:t>Рекреационные территории и объекты отдыха</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Пляжи и парки в зонах отдыха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100 единовременных посетителей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15-20</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Лесопарки и заповедники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100 единовременных посетителей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7-10</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Базы кратковременного отдыха (спортивные, лыжные, рыболовные, охотничьи и др.)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100 единовременных посетителей</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10-15</w:t>
            </w:r>
          </w:p>
        </w:tc>
      </w:tr>
      <w:tr w:rsidR="00470787" w:rsidTr="00944134">
        <w:trPr>
          <w:trHeight w:val="57"/>
        </w:trPr>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470787" w:rsidRDefault="00470787" w:rsidP="00944134">
            <w:pPr>
              <w:pStyle w:val="22"/>
            </w:pPr>
            <w:r>
              <w:t>Дома отдыха и санатории, санатории-профилактории, базы отдыха предприятий и туристские базы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0787" w:rsidRDefault="00470787" w:rsidP="00944134">
            <w:pPr>
              <w:pStyle w:val="23"/>
            </w:pPr>
            <w:r>
              <w:t>100 отдыхающих и обслуживающего персонала</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470787" w:rsidRDefault="00470787" w:rsidP="00944134">
            <w:pPr>
              <w:pStyle w:val="23"/>
            </w:pPr>
            <w:r>
              <w:t>3-5</w:t>
            </w:r>
          </w:p>
        </w:tc>
      </w:tr>
      <w:tr w:rsidR="00470787" w:rsidTr="00944134">
        <w:trPr>
          <w:trHeight w:val="57"/>
        </w:trPr>
        <w:tc>
          <w:tcPr>
            <w:tcW w:w="0" w:type="auto"/>
            <w:tcBorders>
              <w:top w:val="single" w:sz="4" w:space="0" w:color="auto"/>
              <w:left w:val="single" w:sz="12" w:space="0" w:color="auto"/>
              <w:bottom w:val="single" w:sz="12" w:space="0" w:color="auto"/>
              <w:right w:val="single" w:sz="4" w:space="0" w:color="auto"/>
            </w:tcBorders>
            <w:shd w:val="clear" w:color="auto" w:fill="auto"/>
            <w:vAlign w:val="center"/>
          </w:tcPr>
          <w:p w:rsidR="00470787" w:rsidRDefault="00470787" w:rsidP="00944134">
            <w:pPr>
              <w:pStyle w:val="22"/>
            </w:pPr>
            <w:r>
              <w:t>Предприятия общественного питания, торговли</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470787" w:rsidRDefault="00470787" w:rsidP="00944134">
            <w:pPr>
              <w:pStyle w:val="23"/>
            </w:pPr>
            <w:r>
              <w:t>100 мест в залах или единовременных посетителей и персонала</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470787" w:rsidRDefault="00470787" w:rsidP="00944134">
            <w:pPr>
              <w:pStyle w:val="23"/>
            </w:pPr>
            <w:r>
              <w:t>7-10</w:t>
            </w:r>
          </w:p>
        </w:tc>
      </w:tr>
      <w:tr w:rsidR="00470787" w:rsidTr="00944134">
        <w:trPr>
          <w:trHeight w:val="57"/>
        </w:trPr>
        <w:tc>
          <w:tcPr>
            <w:tcW w:w="0" w:type="auto"/>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470787" w:rsidRPr="00554AFE" w:rsidRDefault="00470787" w:rsidP="00944134">
            <w:pPr>
              <w:pStyle w:val="32"/>
            </w:pPr>
            <w:r w:rsidRPr="00554AFE">
              <w:rPr>
                <w:rStyle w:val="af9"/>
                <w:b/>
                <w:bCs w:val="0"/>
                <w:color w:val="auto"/>
              </w:rPr>
              <w:t>Примечания</w:t>
            </w:r>
          </w:p>
          <w:p w:rsidR="00470787" w:rsidRPr="00554AFE" w:rsidRDefault="00470787" w:rsidP="00944134">
            <w:pPr>
              <w:pStyle w:val="31"/>
            </w:pPr>
            <w:r w:rsidRPr="00554AFE">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470787" w:rsidRPr="00554AFE" w:rsidRDefault="00470787" w:rsidP="00944134">
            <w:pPr>
              <w:pStyle w:val="31"/>
            </w:pPr>
            <w:r w:rsidRPr="00554AFE">
              <w:t>2. В г. Владикавказ следует предусматривать стоянки туристических автобусов и парковочные места для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470787" w:rsidRPr="00554AFE" w:rsidRDefault="00470787" w:rsidP="00944134">
            <w:pPr>
              <w:pStyle w:val="31"/>
            </w:pPr>
            <w:r w:rsidRPr="00554AFE">
              <w:t>3. Вместимость стоянок для парковки туристических автобусов у</w:t>
            </w:r>
            <w:r w:rsidR="00D8396A">
              <w:t xml:space="preserve"> </w:t>
            </w:r>
            <w:r w:rsidRPr="00554AFE">
              <w:t>железнодорожных вокзалов следует принимать по норме 3-4 машино-места на 100 пассажиров (туристов), прибывающих в часы пик.</w:t>
            </w:r>
          </w:p>
          <w:p w:rsidR="00470787" w:rsidRDefault="00470787" w:rsidP="00944134">
            <w:pPr>
              <w:pStyle w:val="31"/>
            </w:pPr>
            <w:r w:rsidRPr="00554AFE">
              <w:lastRenderedPageBreak/>
              <w:t>Параметры парковки должны рассчитываться с учетом класса вместимости автобусов, но не менее по ширине – 3,0 м, по длине – 8,5 м и безопасного прохода пешеходов между границами парковочных мест шириной не менее 0,75 м.</w:t>
            </w:r>
          </w:p>
        </w:tc>
      </w:tr>
    </w:tbl>
    <w:p w:rsidR="00E45292" w:rsidRDefault="007B54CC" w:rsidP="007B54CC">
      <w:pPr>
        <w:tabs>
          <w:tab w:val="left" w:pos="4009"/>
        </w:tabs>
      </w:pPr>
      <w:r>
        <w:lastRenderedPageBreak/>
        <w:tab/>
      </w:r>
    </w:p>
    <w:p w:rsidR="00EE29AD" w:rsidRDefault="00EE29AD" w:rsidP="00EE29AD">
      <w:r w:rsidRPr="003D780D">
        <w:t xml:space="preserve">Категории улиц и дорог, а также предельные значения расчетных показателей для проектирования сети улиц и дорог </w:t>
      </w:r>
      <w:r>
        <w:t>городов</w:t>
      </w:r>
      <w:r w:rsidRPr="003D780D">
        <w:t xml:space="preserve"> в</w:t>
      </w:r>
      <w:r>
        <w:t xml:space="preserve"> соответствии с</w:t>
      </w:r>
      <w:r w:rsidR="00627315" w:rsidRPr="00627315">
        <w:t xml:space="preserve"> </w:t>
      </w:r>
      <w:r w:rsidR="00627315">
        <w:t>СП 42.13330.2016</w:t>
      </w:r>
      <w:r>
        <w:t xml:space="preserve"> </w:t>
      </w:r>
      <w:r w:rsidRPr="00FE15EA">
        <w:t>[</w:t>
      </w:r>
      <w:r>
        <w:fldChar w:fldCharType="begin"/>
      </w:r>
      <w:r>
        <w:instrText xml:space="preserve"> REF СП_ГРАДОСТРОИТЕЛЬСТВО \r \h </w:instrText>
      </w:r>
      <w:r>
        <w:fldChar w:fldCharType="separate"/>
      </w:r>
      <w:r w:rsidR="00BE321C">
        <w:t>39</w:t>
      </w:r>
      <w:r>
        <w:fldChar w:fldCharType="end"/>
      </w:r>
      <w:r w:rsidRPr="00FE15EA">
        <w:t>]</w:t>
      </w:r>
      <w:r w:rsidRPr="003D780D">
        <w:t xml:space="preserve"> приведены в </w:t>
      </w:r>
      <w:r>
        <w:fldChar w:fldCharType="begin"/>
      </w:r>
      <w:r>
        <w:instrText xml:space="preserve"> REF _Ref492222502 \h </w:instrText>
      </w:r>
      <w:r>
        <w:fldChar w:fldCharType="separate"/>
      </w:r>
      <w:r w:rsidR="00BE321C">
        <w:t xml:space="preserve">Таблица </w:t>
      </w:r>
      <w:r w:rsidR="00BE321C">
        <w:rPr>
          <w:noProof/>
        </w:rPr>
        <w:t>10</w:t>
      </w:r>
      <w:r>
        <w:fldChar w:fldCharType="end"/>
      </w:r>
      <w:r>
        <w:t xml:space="preserve"> и </w:t>
      </w:r>
      <w:r>
        <w:fldChar w:fldCharType="begin"/>
      </w:r>
      <w:r>
        <w:instrText xml:space="preserve"> REF _Ref492222503 \h </w:instrText>
      </w:r>
      <w:r>
        <w:fldChar w:fldCharType="separate"/>
      </w:r>
      <w:r w:rsidR="00BE321C">
        <w:t xml:space="preserve">Таблица </w:t>
      </w:r>
      <w:r w:rsidR="00BE321C">
        <w:rPr>
          <w:noProof/>
        </w:rPr>
        <w:t>11</w:t>
      </w:r>
      <w:r>
        <w:fldChar w:fldCharType="end"/>
      </w:r>
      <w:r>
        <w:t>.</w:t>
      </w:r>
    </w:p>
    <w:p w:rsidR="00EE29AD" w:rsidRDefault="00EE29AD" w:rsidP="00EE29AD">
      <w:pPr>
        <w:pStyle w:val="a6"/>
      </w:pPr>
      <w:bookmarkStart w:id="22" w:name="_Ref492222502"/>
      <w:r>
        <w:t xml:space="preserve">Таблица </w:t>
      </w:r>
      <w:fldSimple w:instr=" SEQ Таблица \* ARABIC ">
        <w:r w:rsidR="00BE321C">
          <w:rPr>
            <w:noProof/>
          </w:rPr>
          <w:t>10</w:t>
        </w:r>
      </w:fldSimple>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9"/>
        <w:gridCol w:w="11329"/>
      </w:tblGrid>
      <w:tr w:rsidR="00EE29AD" w:rsidTr="00E92F9F">
        <w:tc>
          <w:tcPr>
            <w:tcW w:w="0" w:type="auto"/>
            <w:tcBorders>
              <w:top w:val="single" w:sz="12" w:space="0" w:color="auto"/>
              <w:left w:val="single" w:sz="12" w:space="0" w:color="auto"/>
              <w:bottom w:val="single" w:sz="12" w:space="0" w:color="auto"/>
            </w:tcBorders>
            <w:shd w:val="clear" w:color="auto" w:fill="auto"/>
            <w:vAlign w:val="center"/>
          </w:tcPr>
          <w:p w:rsidR="00EE29AD" w:rsidRDefault="00EE29AD" w:rsidP="00E92F9F">
            <w:pPr>
              <w:pStyle w:val="211"/>
            </w:pPr>
            <w:r>
              <w:t>Категория дорог и улиц</w:t>
            </w:r>
          </w:p>
        </w:tc>
        <w:tc>
          <w:tcPr>
            <w:tcW w:w="0" w:type="auto"/>
            <w:tcBorders>
              <w:top w:val="single" w:sz="12" w:space="0" w:color="auto"/>
              <w:bottom w:val="single" w:sz="12" w:space="0" w:color="auto"/>
              <w:right w:val="single" w:sz="12" w:space="0" w:color="auto"/>
            </w:tcBorders>
            <w:shd w:val="clear" w:color="auto" w:fill="auto"/>
            <w:vAlign w:val="center"/>
          </w:tcPr>
          <w:p w:rsidR="00EE29AD" w:rsidRDefault="00EE29AD" w:rsidP="00E92F9F">
            <w:pPr>
              <w:pStyle w:val="211"/>
            </w:pPr>
            <w:r>
              <w:t>Основное назначение дорог и улиц</w:t>
            </w:r>
          </w:p>
        </w:tc>
      </w:tr>
      <w:tr w:rsidR="00EE29AD" w:rsidTr="00E92F9F">
        <w:tc>
          <w:tcPr>
            <w:tcW w:w="0" w:type="auto"/>
            <w:gridSpan w:val="2"/>
            <w:tcBorders>
              <w:top w:val="single" w:sz="12" w:space="0" w:color="auto"/>
              <w:left w:val="single" w:sz="12" w:space="0" w:color="auto"/>
              <w:right w:val="single" w:sz="12" w:space="0" w:color="auto"/>
            </w:tcBorders>
            <w:shd w:val="clear" w:color="auto" w:fill="auto"/>
            <w:vAlign w:val="center"/>
          </w:tcPr>
          <w:p w:rsidR="00EE29AD" w:rsidRDefault="00EE29AD" w:rsidP="00E92F9F">
            <w:pPr>
              <w:pStyle w:val="23"/>
            </w:pPr>
            <w:r>
              <w:t>Магистральные городские дороги:</w:t>
            </w:r>
          </w:p>
        </w:tc>
      </w:tr>
      <w:tr w:rsidR="00EE29AD" w:rsidTr="00E92F9F">
        <w:tc>
          <w:tcPr>
            <w:tcW w:w="0" w:type="auto"/>
            <w:tcBorders>
              <w:left w:val="single" w:sz="12" w:space="0" w:color="auto"/>
            </w:tcBorders>
            <w:shd w:val="clear" w:color="auto" w:fill="auto"/>
            <w:vAlign w:val="center"/>
          </w:tcPr>
          <w:p w:rsidR="00EE29AD" w:rsidRDefault="00EE29AD" w:rsidP="00E92F9F">
            <w:pPr>
              <w:pStyle w:val="22"/>
            </w:pPr>
            <w:r>
              <w:t>1-го класса – скоростного движения</w:t>
            </w:r>
          </w:p>
        </w:tc>
        <w:tc>
          <w:tcPr>
            <w:tcW w:w="0" w:type="auto"/>
            <w:vMerge w:val="restart"/>
            <w:tcBorders>
              <w:right w:val="single" w:sz="12" w:space="0" w:color="auto"/>
            </w:tcBorders>
            <w:shd w:val="clear" w:color="auto" w:fill="auto"/>
            <w:vAlign w:val="center"/>
          </w:tcPr>
          <w:p w:rsidR="00EE29AD" w:rsidRDefault="00EE29AD" w:rsidP="00E92F9F">
            <w:pPr>
              <w:pStyle w:val="22"/>
            </w:pPr>
            <w:r>
              <w:t>Скоростная транспортная связь между удаленными промышленными и жилыми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w:t>
            </w:r>
          </w:p>
          <w:p w:rsidR="00EE29AD" w:rsidRDefault="00EE29AD" w:rsidP="00E92F9F">
            <w:pPr>
              <w:pStyle w:val="22"/>
            </w:pPr>
            <w:r>
              <w:t>Движение непрерывное.</w:t>
            </w:r>
          </w:p>
          <w:p w:rsidR="00EE29AD" w:rsidRDefault="00EE29AD" w:rsidP="00E92F9F">
            <w:pPr>
              <w:pStyle w:val="22"/>
            </w:pPr>
            <w:r>
              <w:t>Доступ транспортных средств через развязки в разных уровнях.</w:t>
            </w:r>
          </w:p>
          <w:p w:rsidR="00EE29AD" w:rsidRDefault="00EE29AD" w:rsidP="00E92F9F">
            <w:pPr>
              <w:pStyle w:val="22"/>
            </w:pPr>
            <w:r>
              <w:t>Пропуск всех видов транспорта. Пересечение с дорогами и улицами всех категорий - в разных уровнях.</w:t>
            </w:r>
          </w:p>
          <w:p w:rsidR="00EE29AD" w:rsidRDefault="00EE29AD" w:rsidP="00E92F9F">
            <w:pPr>
              <w:pStyle w:val="22"/>
            </w:pPr>
            <w:r>
              <w:t>Пешеходные переходы устраиваются вне проезжей части</w:t>
            </w:r>
          </w:p>
        </w:tc>
      </w:tr>
      <w:tr w:rsidR="00EE29AD" w:rsidTr="00E92F9F">
        <w:tc>
          <w:tcPr>
            <w:tcW w:w="0" w:type="auto"/>
            <w:tcBorders>
              <w:left w:val="single" w:sz="12" w:space="0" w:color="auto"/>
              <w:bottom w:val="single" w:sz="12" w:space="0" w:color="auto"/>
            </w:tcBorders>
            <w:shd w:val="clear" w:color="auto" w:fill="auto"/>
            <w:vAlign w:val="center"/>
          </w:tcPr>
          <w:p w:rsidR="00EE29AD" w:rsidRDefault="00EE29AD" w:rsidP="00E92F9F">
            <w:pPr>
              <w:pStyle w:val="22"/>
            </w:pPr>
            <w:r>
              <w:t>2-го класса – регулируемого движения</w:t>
            </w:r>
          </w:p>
        </w:tc>
        <w:tc>
          <w:tcPr>
            <w:tcW w:w="0" w:type="auto"/>
            <w:tcBorders>
              <w:bottom w:val="single" w:sz="12" w:space="0" w:color="auto"/>
              <w:right w:val="single" w:sz="12" w:space="0" w:color="auto"/>
            </w:tcBorders>
            <w:shd w:val="clear" w:color="auto" w:fill="auto"/>
            <w:vAlign w:val="center"/>
          </w:tcPr>
          <w:p w:rsidR="00EE29AD" w:rsidRDefault="00EE29AD" w:rsidP="00E92F9F">
            <w:pPr>
              <w:pStyle w:val="22"/>
            </w:pPr>
            <w:r>
              <w:t>Транспортная связь между районами города, выходы на внешние автомобильные дороги.</w:t>
            </w:r>
          </w:p>
          <w:p w:rsidR="00EE29AD" w:rsidRDefault="00EE29AD" w:rsidP="00E92F9F">
            <w:pPr>
              <w:pStyle w:val="22"/>
            </w:pPr>
            <w:r>
              <w:t>Проходят вне жилой застройки. Движение регулируемое.</w:t>
            </w:r>
          </w:p>
          <w:p w:rsidR="00EE29AD" w:rsidRDefault="00EE29AD" w:rsidP="00E92F9F">
            <w:pPr>
              <w:pStyle w:val="22"/>
            </w:pPr>
            <w:r>
              <w:t>Доступ транспортных средств через пересечения и примыкания не чаще, чем через 300-400 м.</w:t>
            </w:r>
          </w:p>
          <w:p w:rsidR="00EE29AD" w:rsidRDefault="00EE29AD" w:rsidP="00E92F9F">
            <w:pPr>
              <w:pStyle w:val="22"/>
            </w:pPr>
            <w:r>
              <w:t>Пропуск всех видов транспорта. Пересечение с дорогами и улицами всех категорий - в одном или разных уровнях.</w:t>
            </w:r>
          </w:p>
          <w:p w:rsidR="00EE29AD" w:rsidRDefault="00EE29AD" w:rsidP="00E92F9F">
            <w:pPr>
              <w:pStyle w:val="22"/>
            </w:pPr>
            <w:r>
              <w:t>Пешеходные переходы устраиваются вне проезжей части и в уровне проезжей части</w:t>
            </w:r>
          </w:p>
        </w:tc>
      </w:tr>
      <w:tr w:rsidR="00EE29AD" w:rsidTr="00E92F9F">
        <w:tc>
          <w:tcPr>
            <w:tcW w:w="0" w:type="auto"/>
            <w:gridSpan w:val="2"/>
            <w:tcBorders>
              <w:top w:val="single" w:sz="12" w:space="0" w:color="auto"/>
              <w:left w:val="single" w:sz="12" w:space="0" w:color="auto"/>
              <w:right w:val="single" w:sz="12" w:space="0" w:color="auto"/>
            </w:tcBorders>
            <w:shd w:val="clear" w:color="auto" w:fill="auto"/>
            <w:vAlign w:val="center"/>
          </w:tcPr>
          <w:p w:rsidR="00EE29AD" w:rsidRDefault="00EE29AD" w:rsidP="00E92F9F">
            <w:pPr>
              <w:pStyle w:val="23"/>
            </w:pPr>
            <w:r>
              <w:t>Магистральные улицы общегородского значения:</w:t>
            </w:r>
          </w:p>
        </w:tc>
      </w:tr>
      <w:tr w:rsidR="00EE29AD" w:rsidTr="00E92F9F">
        <w:tc>
          <w:tcPr>
            <w:tcW w:w="0" w:type="auto"/>
            <w:tcBorders>
              <w:left w:val="single" w:sz="12" w:space="0" w:color="auto"/>
            </w:tcBorders>
            <w:shd w:val="clear" w:color="auto" w:fill="auto"/>
            <w:vAlign w:val="center"/>
          </w:tcPr>
          <w:p w:rsidR="00EE29AD" w:rsidRDefault="00EE29AD" w:rsidP="00E92F9F">
            <w:pPr>
              <w:pStyle w:val="22"/>
            </w:pPr>
            <w:r>
              <w:t>1-го класса – непрерывного движения</w:t>
            </w:r>
          </w:p>
        </w:tc>
        <w:tc>
          <w:tcPr>
            <w:tcW w:w="0" w:type="auto"/>
            <w:tcBorders>
              <w:right w:val="single" w:sz="12" w:space="0" w:color="auto"/>
            </w:tcBorders>
            <w:shd w:val="clear" w:color="auto" w:fill="auto"/>
            <w:vAlign w:val="center"/>
          </w:tcPr>
          <w:p w:rsidR="00EE29AD" w:rsidRDefault="00EE29AD" w:rsidP="00E92F9F">
            <w:pPr>
              <w:pStyle w:val="22"/>
            </w:pPr>
            <w: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w:t>
            </w:r>
          </w:p>
          <w:p w:rsidR="00EE29AD" w:rsidRDefault="00EE29AD" w:rsidP="00E92F9F">
            <w:pPr>
              <w:pStyle w:val="22"/>
            </w:pPr>
            <w:r>
              <w:t>Обеспечивают безостановочное непрерывное движение по основному направлению.</w:t>
            </w:r>
          </w:p>
          <w:p w:rsidR="00EE29AD" w:rsidRDefault="00EE29AD" w:rsidP="00E92F9F">
            <w:pPr>
              <w:pStyle w:val="22"/>
            </w:pPr>
            <w:r>
              <w:t>Основные транспортные коммуникации, обеспечивающие скоростные связи в пределах урбанизированных городских территорий. Обеспечивают выход на автомобильные дороги.</w:t>
            </w:r>
          </w:p>
          <w:p w:rsidR="00EE29AD" w:rsidRDefault="00EE29AD" w:rsidP="00E92F9F">
            <w:pPr>
              <w:pStyle w:val="22"/>
            </w:pPr>
            <w:r>
              <w:t>Обслуживание прилегающей застройки осуществляется с боковых или местных проездов.</w:t>
            </w:r>
          </w:p>
          <w:p w:rsidR="00EE29AD" w:rsidRDefault="00EE29AD" w:rsidP="00E92F9F">
            <w:pPr>
              <w:pStyle w:val="22"/>
            </w:pPr>
            <w:r>
              <w:lastRenderedPageBreak/>
              <w:t>Пропуск всех видов транспорта.</w:t>
            </w:r>
          </w:p>
          <w:p w:rsidR="00EE29AD" w:rsidRDefault="00EE29AD" w:rsidP="00E92F9F">
            <w:pPr>
              <w:pStyle w:val="22"/>
            </w:pPr>
            <w:r>
              <w:t>Пешеходные переходы устраиваются вне проезжей части</w:t>
            </w:r>
          </w:p>
        </w:tc>
      </w:tr>
      <w:tr w:rsidR="00EE29AD" w:rsidTr="00E92F9F">
        <w:tc>
          <w:tcPr>
            <w:tcW w:w="0" w:type="auto"/>
            <w:tcBorders>
              <w:left w:val="single" w:sz="12" w:space="0" w:color="auto"/>
            </w:tcBorders>
            <w:shd w:val="clear" w:color="auto" w:fill="auto"/>
            <w:vAlign w:val="center"/>
          </w:tcPr>
          <w:p w:rsidR="00EE29AD" w:rsidRDefault="00EE29AD" w:rsidP="00E92F9F">
            <w:pPr>
              <w:pStyle w:val="22"/>
            </w:pPr>
            <w:r>
              <w:lastRenderedPageBreak/>
              <w:t>2-го класса – регулируемого движения</w:t>
            </w:r>
          </w:p>
        </w:tc>
        <w:tc>
          <w:tcPr>
            <w:tcW w:w="0" w:type="auto"/>
            <w:tcBorders>
              <w:right w:val="single" w:sz="12" w:space="0" w:color="auto"/>
            </w:tcBorders>
            <w:shd w:val="clear" w:color="auto" w:fill="auto"/>
            <w:vAlign w:val="center"/>
          </w:tcPr>
          <w:p w:rsidR="00EE29AD" w:rsidRDefault="00EE29AD" w:rsidP="00E92F9F">
            <w:pPr>
              <w:pStyle w:val="22"/>
            </w:pPr>
            <w:r>
              <w:t>Транспортная связь между жилыми, промышленными районами и центром города, центрами планировочных районов; выходы на внешние автомобильные дороги.</w:t>
            </w:r>
          </w:p>
          <w:p w:rsidR="00EE29AD" w:rsidRDefault="00EE29AD" w:rsidP="00E92F9F">
            <w:pPr>
              <w:pStyle w:val="22"/>
            </w:pPr>
            <w:r>
              <w:t>Транспортно-планировочные оси города, основные элементы функционально-планировочной структуры города, поселения.</w:t>
            </w:r>
          </w:p>
          <w:p w:rsidR="00EE29AD" w:rsidRDefault="00EE29AD" w:rsidP="00E92F9F">
            <w:pPr>
              <w:pStyle w:val="22"/>
            </w:pPr>
            <w:r>
              <w:t>Движение регулируемое.</w:t>
            </w:r>
          </w:p>
          <w:p w:rsidR="00EE29AD" w:rsidRDefault="00EE29AD" w:rsidP="00E92F9F">
            <w:pPr>
              <w:pStyle w:val="22"/>
            </w:pPr>
            <w:r>
              <w:t>Пропуск всех видов транспорта. Для движения наземного общественного транспорта устраивается выделенная полоса при соответствующем обосновании.</w:t>
            </w:r>
          </w:p>
          <w:p w:rsidR="00EE29AD" w:rsidRDefault="00EE29AD" w:rsidP="00E92F9F">
            <w:pPr>
              <w:pStyle w:val="22"/>
            </w:pPr>
            <w:r>
              <w:t>Пересечение с дорогами и улицами других категорий - в одном или разных уровнях.</w:t>
            </w:r>
          </w:p>
          <w:p w:rsidR="00EE29AD" w:rsidRDefault="00EE29AD" w:rsidP="00E92F9F">
            <w:pPr>
              <w:pStyle w:val="22"/>
            </w:pPr>
            <w:r>
              <w:t>Пешеходные переходы устраиваются вне проезжей части и в уровне проезжей части со светофорным регулированием</w:t>
            </w:r>
          </w:p>
        </w:tc>
      </w:tr>
      <w:tr w:rsidR="00EE29AD" w:rsidTr="00E92F9F">
        <w:tc>
          <w:tcPr>
            <w:tcW w:w="0" w:type="auto"/>
            <w:tcBorders>
              <w:left w:val="single" w:sz="12" w:space="0" w:color="auto"/>
            </w:tcBorders>
            <w:shd w:val="clear" w:color="auto" w:fill="auto"/>
            <w:vAlign w:val="center"/>
          </w:tcPr>
          <w:p w:rsidR="00EE29AD" w:rsidRDefault="00EE29AD" w:rsidP="00E92F9F">
            <w:pPr>
              <w:pStyle w:val="22"/>
            </w:pPr>
            <w:r>
              <w:t>3-го класса – регулируемого движения</w:t>
            </w:r>
          </w:p>
        </w:tc>
        <w:tc>
          <w:tcPr>
            <w:tcW w:w="0" w:type="auto"/>
            <w:tcBorders>
              <w:right w:val="single" w:sz="12" w:space="0" w:color="auto"/>
            </w:tcBorders>
            <w:shd w:val="clear" w:color="auto" w:fill="auto"/>
            <w:vAlign w:val="center"/>
          </w:tcPr>
          <w:p w:rsidR="00EE29AD" w:rsidRDefault="00EE29AD" w:rsidP="00E92F9F">
            <w:pPr>
              <w:pStyle w:val="22"/>
            </w:pPr>
            <w:r>
              <w:t>Связывают районы города, городского округа между собой. Движение регулируемое и саморегулируемое.</w:t>
            </w:r>
          </w:p>
          <w:p w:rsidR="00EE29AD" w:rsidRDefault="00EE29AD" w:rsidP="00E92F9F">
            <w:pPr>
              <w:pStyle w:val="22"/>
            </w:pPr>
            <w:r>
              <w:t>Пропуск всех видов транспорта. Для движения наземного общественного транспорта устраивается выделенная полоса при соответствующем обосновании. Пешеходные переходы устраиваются в уровне проезжей части и вне проезжей части</w:t>
            </w:r>
          </w:p>
        </w:tc>
      </w:tr>
      <w:tr w:rsidR="00EE29AD" w:rsidTr="00E92F9F">
        <w:tc>
          <w:tcPr>
            <w:tcW w:w="0" w:type="auto"/>
            <w:tcBorders>
              <w:left w:val="single" w:sz="12" w:space="0" w:color="auto"/>
              <w:bottom w:val="single" w:sz="12" w:space="0" w:color="auto"/>
            </w:tcBorders>
            <w:shd w:val="clear" w:color="auto" w:fill="auto"/>
            <w:vAlign w:val="center"/>
          </w:tcPr>
          <w:p w:rsidR="00EE29AD" w:rsidRDefault="00EE29AD" w:rsidP="00E92F9F">
            <w:pPr>
              <w:pStyle w:val="22"/>
            </w:pPr>
            <w:r>
              <w:t>Магистральные улицы районного значения</w:t>
            </w:r>
          </w:p>
        </w:tc>
        <w:tc>
          <w:tcPr>
            <w:tcW w:w="0" w:type="auto"/>
            <w:tcBorders>
              <w:bottom w:val="single" w:sz="12" w:space="0" w:color="auto"/>
              <w:right w:val="single" w:sz="12" w:space="0" w:color="auto"/>
            </w:tcBorders>
            <w:shd w:val="clear" w:color="auto" w:fill="auto"/>
            <w:vAlign w:val="center"/>
          </w:tcPr>
          <w:p w:rsidR="00EE29AD" w:rsidRDefault="00EE29AD" w:rsidP="00E92F9F">
            <w:pPr>
              <w:pStyle w:val="22"/>
            </w:pPr>
            <w:r>
              <w:t>Транспортная и пешеходная связи в пределах жилых районов, выходы на другие магистральные улицы.</w:t>
            </w:r>
          </w:p>
          <w:p w:rsidR="00EE29AD" w:rsidRDefault="00EE29AD" w:rsidP="00E92F9F">
            <w:pPr>
              <w:pStyle w:val="22"/>
            </w:pPr>
            <w:r>
              <w:t>Обеспечивают выход на улицы и дороги межрайонного и общегородского значения.</w:t>
            </w:r>
          </w:p>
          <w:p w:rsidR="00EE29AD" w:rsidRDefault="00EE29AD" w:rsidP="00E92F9F">
            <w:pPr>
              <w:pStyle w:val="22"/>
            </w:pPr>
            <w:r>
              <w:t>Движение регулируемое и саморегулируемое.</w:t>
            </w:r>
          </w:p>
          <w:p w:rsidR="00EE29AD" w:rsidRDefault="00EE29AD" w:rsidP="00E92F9F">
            <w:pPr>
              <w:pStyle w:val="22"/>
            </w:pPr>
            <w:r>
              <w:t>Пропуск всех видов транспорта. Пересечение с дорогами и улицами в одном уровне.</w:t>
            </w:r>
          </w:p>
          <w:p w:rsidR="00EE29AD" w:rsidRDefault="00EE29AD" w:rsidP="00E92F9F">
            <w:pPr>
              <w:pStyle w:val="22"/>
            </w:pPr>
            <w:r>
              <w:t>Пешеходные переходы устраиваются вне проезжей части и в уровне проезжей части</w:t>
            </w:r>
          </w:p>
        </w:tc>
      </w:tr>
      <w:tr w:rsidR="00EE29AD" w:rsidTr="00E92F9F">
        <w:tc>
          <w:tcPr>
            <w:tcW w:w="0" w:type="auto"/>
            <w:gridSpan w:val="2"/>
            <w:tcBorders>
              <w:top w:val="single" w:sz="12" w:space="0" w:color="auto"/>
              <w:left w:val="single" w:sz="12" w:space="0" w:color="auto"/>
              <w:right w:val="single" w:sz="12" w:space="0" w:color="auto"/>
            </w:tcBorders>
            <w:shd w:val="clear" w:color="auto" w:fill="auto"/>
            <w:vAlign w:val="center"/>
          </w:tcPr>
          <w:p w:rsidR="00EE29AD" w:rsidRDefault="00EE29AD" w:rsidP="00E92F9F">
            <w:pPr>
              <w:pStyle w:val="23"/>
            </w:pPr>
            <w:r>
              <w:t>Улицы и дороги местного значения:</w:t>
            </w:r>
          </w:p>
        </w:tc>
      </w:tr>
      <w:tr w:rsidR="00EE29AD" w:rsidTr="00E92F9F">
        <w:tc>
          <w:tcPr>
            <w:tcW w:w="0" w:type="auto"/>
            <w:tcBorders>
              <w:left w:val="single" w:sz="12" w:space="0" w:color="auto"/>
            </w:tcBorders>
            <w:shd w:val="clear" w:color="auto" w:fill="auto"/>
            <w:vAlign w:val="center"/>
          </w:tcPr>
          <w:p w:rsidR="00EE29AD" w:rsidRDefault="00EE29AD" w:rsidP="00E92F9F">
            <w:pPr>
              <w:pStyle w:val="22"/>
            </w:pPr>
            <w:r>
              <w:t>- улицы в зонах жилой застройки</w:t>
            </w:r>
          </w:p>
        </w:tc>
        <w:tc>
          <w:tcPr>
            <w:tcW w:w="0" w:type="auto"/>
            <w:tcBorders>
              <w:right w:val="single" w:sz="12" w:space="0" w:color="auto"/>
            </w:tcBorders>
            <w:shd w:val="clear" w:color="auto" w:fill="auto"/>
            <w:vAlign w:val="center"/>
          </w:tcPr>
          <w:p w:rsidR="00EE29AD" w:rsidRDefault="00EE29AD" w:rsidP="00E92F9F">
            <w:pPr>
              <w:pStyle w:val="22"/>
            </w:pPr>
            <w: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w:t>
            </w:r>
          </w:p>
          <w:p w:rsidR="00EE29AD" w:rsidRDefault="00EE29AD" w:rsidP="00E92F9F">
            <w:pPr>
              <w:pStyle w:val="22"/>
            </w:pPr>
            <w:r>
              <w:t>Обеспечивают непосредственный доступ к зданиям и земельным участкам</w:t>
            </w:r>
          </w:p>
        </w:tc>
      </w:tr>
      <w:tr w:rsidR="00EE29AD" w:rsidTr="00E92F9F">
        <w:tc>
          <w:tcPr>
            <w:tcW w:w="0" w:type="auto"/>
            <w:tcBorders>
              <w:left w:val="single" w:sz="12" w:space="0" w:color="auto"/>
            </w:tcBorders>
            <w:shd w:val="clear" w:color="auto" w:fill="auto"/>
            <w:vAlign w:val="center"/>
          </w:tcPr>
          <w:p w:rsidR="00EE29AD" w:rsidRDefault="00EE29AD" w:rsidP="00E92F9F">
            <w:pPr>
              <w:pStyle w:val="22"/>
            </w:pPr>
            <w:r>
              <w:t>- улицы в общественно-деловых и торговых зонах</w:t>
            </w:r>
          </w:p>
        </w:tc>
        <w:tc>
          <w:tcPr>
            <w:tcW w:w="0" w:type="auto"/>
            <w:tcBorders>
              <w:right w:val="single" w:sz="12" w:space="0" w:color="auto"/>
            </w:tcBorders>
            <w:shd w:val="clear" w:color="auto" w:fill="auto"/>
            <w:vAlign w:val="center"/>
          </w:tcPr>
          <w:p w:rsidR="00EE29AD" w:rsidRDefault="00EE29AD" w:rsidP="00E92F9F">
            <w:pPr>
              <w:pStyle w:val="22"/>
            </w:pPr>
            <w: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rsidR="00EE29AD" w:rsidRDefault="00EE29AD" w:rsidP="00E92F9F">
            <w:pPr>
              <w:pStyle w:val="22"/>
            </w:pPr>
            <w:r>
              <w:t>Пешеходные переходы устраиваются в уровне проезжей части</w:t>
            </w:r>
          </w:p>
        </w:tc>
      </w:tr>
      <w:tr w:rsidR="00EE29AD" w:rsidTr="00E92F9F">
        <w:tc>
          <w:tcPr>
            <w:tcW w:w="0" w:type="auto"/>
            <w:tcBorders>
              <w:left w:val="single" w:sz="12" w:space="0" w:color="auto"/>
              <w:bottom w:val="single" w:sz="12" w:space="0" w:color="auto"/>
            </w:tcBorders>
            <w:shd w:val="clear" w:color="auto" w:fill="auto"/>
            <w:vAlign w:val="center"/>
          </w:tcPr>
          <w:p w:rsidR="00EE29AD" w:rsidRDefault="00EE29AD" w:rsidP="00E92F9F">
            <w:pPr>
              <w:pStyle w:val="22"/>
            </w:pPr>
            <w:r>
              <w:t>- улицы и дороги в производственных зонах</w:t>
            </w:r>
          </w:p>
        </w:tc>
        <w:tc>
          <w:tcPr>
            <w:tcW w:w="0" w:type="auto"/>
            <w:tcBorders>
              <w:bottom w:val="single" w:sz="12" w:space="0" w:color="auto"/>
              <w:right w:val="single" w:sz="12" w:space="0" w:color="auto"/>
            </w:tcBorders>
            <w:shd w:val="clear" w:color="auto" w:fill="auto"/>
            <w:vAlign w:val="center"/>
          </w:tcPr>
          <w:p w:rsidR="00EE29AD" w:rsidRDefault="00EE29AD" w:rsidP="00E92F9F">
            <w:pPr>
              <w:pStyle w:val="22"/>
            </w:pPr>
            <w:r>
              <w:t xml:space="preserve">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w:t>
            </w:r>
            <w:r>
              <w:lastRenderedPageBreak/>
              <w:t>уровне проезжей части.</w:t>
            </w:r>
          </w:p>
        </w:tc>
      </w:tr>
      <w:tr w:rsidR="00EE29AD" w:rsidTr="00E92F9F">
        <w:tc>
          <w:tcPr>
            <w:tcW w:w="0" w:type="auto"/>
            <w:gridSpan w:val="2"/>
            <w:tcBorders>
              <w:top w:val="single" w:sz="12" w:space="0" w:color="auto"/>
              <w:left w:val="single" w:sz="12" w:space="0" w:color="auto"/>
              <w:right w:val="single" w:sz="12" w:space="0" w:color="auto"/>
            </w:tcBorders>
            <w:shd w:val="clear" w:color="auto" w:fill="auto"/>
            <w:vAlign w:val="center"/>
          </w:tcPr>
          <w:p w:rsidR="00EE29AD" w:rsidRDefault="00EE29AD" w:rsidP="00E92F9F">
            <w:pPr>
              <w:pStyle w:val="23"/>
            </w:pPr>
            <w:r>
              <w:lastRenderedPageBreak/>
              <w:t>Пешеходные улицы и площади:</w:t>
            </w:r>
          </w:p>
        </w:tc>
      </w:tr>
      <w:tr w:rsidR="00EE29AD" w:rsidTr="00E92F9F">
        <w:tc>
          <w:tcPr>
            <w:tcW w:w="0" w:type="auto"/>
            <w:tcBorders>
              <w:left w:val="single" w:sz="12" w:space="0" w:color="auto"/>
              <w:bottom w:val="single" w:sz="12" w:space="0" w:color="auto"/>
            </w:tcBorders>
            <w:shd w:val="clear" w:color="auto" w:fill="auto"/>
            <w:vAlign w:val="center"/>
          </w:tcPr>
          <w:p w:rsidR="00EE29AD" w:rsidRDefault="00EE29AD" w:rsidP="00E92F9F">
            <w:pPr>
              <w:pStyle w:val="22"/>
            </w:pPr>
            <w:r>
              <w:t>Пешеходные улицы и площади</w:t>
            </w:r>
          </w:p>
        </w:tc>
        <w:tc>
          <w:tcPr>
            <w:tcW w:w="0" w:type="auto"/>
            <w:tcBorders>
              <w:bottom w:val="single" w:sz="12" w:space="0" w:color="auto"/>
              <w:right w:val="single" w:sz="12" w:space="0" w:color="auto"/>
            </w:tcBorders>
            <w:shd w:val="clear" w:color="auto" w:fill="auto"/>
            <w:vAlign w:val="center"/>
          </w:tcPr>
          <w:p w:rsidR="00EE29AD" w:rsidRDefault="00EE29AD" w:rsidP="00E92F9F">
            <w:pPr>
              <w:pStyle w:val="22"/>
            </w:pPr>
            <w: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rsidR="00EE29AD" w:rsidRDefault="00EE29AD" w:rsidP="00E92F9F">
            <w:pPr>
              <w:pStyle w:val="22"/>
            </w:pPr>
            <w:r>
              <w:t>Движение всех видов транспорта исключено.</w:t>
            </w:r>
          </w:p>
          <w:p w:rsidR="00EE29AD" w:rsidRDefault="00EE29AD" w:rsidP="00E92F9F">
            <w:pPr>
              <w:pStyle w:val="22"/>
            </w:pPr>
            <w:r>
              <w:t>Обеспечивается возможность проезда специального транспорта</w:t>
            </w:r>
          </w:p>
        </w:tc>
      </w:tr>
      <w:tr w:rsidR="00EE29AD" w:rsidTr="00E92F9F">
        <w:tc>
          <w:tcPr>
            <w:tcW w:w="0" w:type="auto"/>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E29AD" w:rsidRPr="00906B3C" w:rsidRDefault="00EE29AD" w:rsidP="00E92F9F">
            <w:pPr>
              <w:pStyle w:val="32"/>
            </w:pPr>
            <w:r w:rsidRPr="00906B3C">
              <w:rPr>
                <w:rStyle w:val="af9"/>
                <w:b/>
                <w:bCs w:val="0"/>
                <w:color w:val="auto"/>
              </w:rPr>
              <w:t>Примечания</w:t>
            </w:r>
          </w:p>
          <w:p w:rsidR="00EE29AD" w:rsidRDefault="00EE29AD" w:rsidP="00E92F9F">
            <w:pPr>
              <w:pStyle w:val="31"/>
            </w:pPr>
            <w:r>
              <w:t>1. В составе УДС выделяются главные улицы города, являющиеся основой архитектурно-планировочного построения общегородского центра.</w:t>
            </w:r>
          </w:p>
          <w:p w:rsidR="00EE29AD" w:rsidRDefault="00EE29AD" w:rsidP="00E92F9F">
            <w:pPr>
              <w:pStyle w:val="31"/>
            </w:pPr>
            <w:r>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rsidR="00EE29AD" w:rsidRDefault="00EE29AD" w:rsidP="00E92F9F">
            <w:pPr>
              <w:pStyle w:val="31"/>
            </w:pPr>
            <w:r>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EE29AD" w:rsidRDefault="00EE29AD" w:rsidP="00E92F9F">
            <w:pPr>
              <w:pStyle w:val="31"/>
            </w:pPr>
            <w:r>
              <w:t>4.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tc>
      </w:tr>
    </w:tbl>
    <w:p w:rsidR="00EE29AD" w:rsidRDefault="00EE29AD" w:rsidP="00EE29AD"/>
    <w:p w:rsidR="00EE29AD" w:rsidRDefault="00EE29AD" w:rsidP="00EE29AD">
      <w:pPr>
        <w:pStyle w:val="a6"/>
      </w:pPr>
      <w:bookmarkStart w:id="23" w:name="_Ref492222503"/>
      <w:r>
        <w:t xml:space="preserve">Таблица </w:t>
      </w:r>
      <w:fldSimple w:instr=" SEQ Таблица \* ARABIC ">
        <w:r w:rsidR="00BE321C">
          <w:rPr>
            <w:noProof/>
          </w:rPr>
          <w:t>11</w:t>
        </w:r>
      </w:fldSimple>
      <w:bookmarkEnd w:id="23"/>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32"/>
        <w:gridCol w:w="1309"/>
        <w:gridCol w:w="1292"/>
        <w:gridCol w:w="1790"/>
        <w:gridCol w:w="1651"/>
        <w:gridCol w:w="1570"/>
        <w:gridCol w:w="1714"/>
        <w:gridCol w:w="1712"/>
        <w:gridCol w:w="1608"/>
      </w:tblGrid>
      <w:tr w:rsidR="00EE29AD" w:rsidRPr="00CD0CD8" w:rsidTr="00E92F9F">
        <w:trPr>
          <w:trHeight w:val="57"/>
        </w:trPr>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EE29AD" w:rsidRPr="00140DD2" w:rsidRDefault="00EE29AD" w:rsidP="00E92F9F">
            <w:pPr>
              <w:pStyle w:val="211"/>
              <w:rPr>
                <w:sz w:val="22"/>
                <w:szCs w:val="22"/>
              </w:rPr>
            </w:pPr>
            <w:r w:rsidRPr="00140DD2">
              <w:rPr>
                <w:sz w:val="22"/>
                <w:szCs w:val="22"/>
              </w:rPr>
              <w:t>Категория дорог и улиц</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11"/>
              <w:rPr>
                <w:sz w:val="22"/>
                <w:szCs w:val="22"/>
              </w:rPr>
            </w:pPr>
            <w:r w:rsidRPr="00140DD2">
              <w:rPr>
                <w:sz w:val="22"/>
                <w:szCs w:val="22"/>
              </w:rPr>
              <w:t>Расчетная скорость движения, км/ч</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11"/>
              <w:rPr>
                <w:sz w:val="22"/>
                <w:szCs w:val="22"/>
              </w:rPr>
            </w:pPr>
            <w:r w:rsidRPr="00140DD2">
              <w:rPr>
                <w:sz w:val="22"/>
                <w:szCs w:val="22"/>
              </w:rPr>
              <w:t>Ширина полосы движения,</w:t>
            </w:r>
          </w:p>
          <w:p w:rsidR="00EE29AD" w:rsidRPr="00140DD2" w:rsidRDefault="00EE29AD" w:rsidP="00E92F9F">
            <w:pPr>
              <w:pStyle w:val="211"/>
              <w:rPr>
                <w:sz w:val="22"/>
                <w:szCs w:val="22"/>
              </w:rPr>
            </w:pPr>
            <w:r w:rsidRPr="00140DD2">
              <w:rPr>
                <w:sz w:val="22"/>
                <w:szCs w:val="22"/>
              </w:rPr>
              <w:t>м</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11"/>
              <w:rPr>
                <w:sz w:val="22"/>
                <w:szCs w:val="22"/>
              </w:rPr>
            </w:pPr>
            <w:r w:rsidRPr="00140DD2">
              <w:rPr>
                <w:sz w:val="22"/>
                <w:szCs w:val="22"/>
              </w:rPr>
              <w:t>Число полос движения (суммарно в двух направлениях)</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11"/>
              <w:rPr>
                <w:sz w:val="22"/>
                <w:szCs w:val="22"/>
              </w:rPr>
            </w:pPr>
            <w:r w:rsidRPr="00140DD2">
              <w:rPr>
                <w:sz w:val="22"/>
                <w:szCs w:val="22"/>
              </w:rPr>
              <w:t>Наименьший радиус кривых в плане с виражом/без виража, м</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11"/>
              <w:rPr>
                <w:sz w:val="22"/>
                <w:szCs w:val="22"/>
              </w:rPr>
            </w:pPr>
            <w:r w:rsidRPr="00140DD2">
              <w:rPr>
                <w:sz w:val="22"/>
                <w:szCs w:val="22"/>
              </w:rPr>
              <w:t xml:space="preserve">Наибольший продольный уклон, </w:t>
            </w:r>
            <w:r w:rsidRPr="00140DD2">
              <w:rPr>
                <w:noProof/>
                <w:sz w:val="22"/>
                <w:szCs w:val="22"/>
                <w:lang w:eastAsia="ru-RU"/>
              </w:rPr>
              <w:drawing>
                <wp:inline distT="0" distB="0" distL="0" distR="0" wp14:anchorId="7AC6F3F1" wp14:editId="3D896EF2">
                  <wp:extent cx="181610" cy="1619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610" cy="161925"/>
                          </a:xfrm>
                          <a:prstGeom prst="rect">
                            <a:avLst/>
                          </a:prstGeom>
                          <a:noFill/>
                          <a:ln>
                            <a:noFill/>
                          </a:ln>
                        </pic:spPr>
                      </pic:pic>
                    </a:graphicData>
                  </a:graphic>
                </wp:inline>
              </w:drawing>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11"/>
              <w:rPr>
                <w:sz w:val="22"/>
                <w:szCs w:val="22"/>
              </w:rPr>
            </w:pPr>
            <w:r w:rsidRPr="00140DD2">
              <w:rPr>
                <w:sz w:val="22"/>
                <w:szCs w:val="22"/>
              </w:rPr>
              <w:t>Наименьший радиус вертикальной выпуклой кривой, м</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11"/>
              <w:rPr>
                <w:sz w:val="22"/>
                <w:szCs w:val="22"/>
              </w:rPr>
            </w:pPr>
            <w:r w:rsidRPr="00140DD2">
              <w:rPr>
                <w:sz w:val="22"/>
                <w:szCs w:val="22"/>
              </w:rPr>
              <w:t>Наименьший радиус вертикальной вогнутой кривой, м</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EE29AD" w:rsidRPr="00140DD2" w:rsidRDefault="00EE29AD" w:rsidP="00E92F9F">
            <w:pPr>
              <w:pStyle w:val="211"/>
              <w:rPr>
                <w:sz w:val="22"/>
                <w:szCs w:val="22"/>
              </w:rPr>
            </w:pPr>
            <w:r w:rsidRPr="00140DD2">
              <w:rPr>
                <w:sz w:val="22"/>
                <w:szCs w:val="22"/>
              </w:rPr>
              <w:t>Наименьшая ширина пешеходной части тротуара, м</w:t>
            </w:r>
          </w:p>
        </w:tc>
      </w:tr>
      <w:tr w:rsidR="00EE29AD" w:rsidRPr="00CD0CD8" w:rsidTr="00E92F9F">
        <w:trPr>
          <w:trHeight w:val="57"/>
        </w:trPr>
        <w:tc>
          <w:tcPr>
            <w:tcW w:w="0" w:type="auto"/>
            <w:gridSpan w:val="9"/>
            <w:tcBorders>
              <w:top w:val="single" w:sz="12" w:space="0" w:color="auto"/>
              <w:left w:val="single" w:sz="12"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rStyle w:val="af9"/>
                <w:b w:val="0"/>
                <w:bCs w:val="0"/>
                <w:color w:val="auto"/>
                <w:sz w:val="22"/>
                <w:szCs w:val="22"/>
              </w:rPr>
              <w:t>Магистральные городские дороги:</w:t>
            </w:r>
          </w:p>
        </w:tc>
      </w:tr>
      <w:tr w:rsidR="00EE29AD" w:rsidRPr="00CD0CD8" w:rsidTr="00E92F9F">
        <w:trPr>
          <w:trHeight w:val="57"/>
        </w:trPr>
        <w:tc>
          <w:tcPr>
            <w:tcW w:w="0" w:type="auto"/>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r w:rsidRPr="00140DD2">
              <w:rPr>
                <w:sz w:val="22"/>
                <w:szCs w:val="22"/>
              </w:rPr>
              <w:t>1-го класса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130</w:t>
            </w:r>
          </w:p>
        </w:tc>
        <w:tc>
          <w:tcPr>
            <w:tcW w:w="0" w:type="auto"/>
            <w:vMerge w:val="restart"/>
            <w:tcBorders>
              <w:top w:val="single" w:sz="4" w:space="0" w:color="auto"/>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3,50-3,75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1200/1900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21500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2600</w:t>
            </w:r>
          </w:p>
        </w:tc>
        <w:tc>
          <w:tcPr>
            <w:tcW w:w="0" w:type="auto"/>
            <w:vMerge w:val="restart"/>
            <w:tcBorders>
              <w:top w:val="single" w:sz="4" w:space="0" w:color="auto"/>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sz w:val="22"/>
                <w:szCs w:val="22"/>
              </w:rPr>
              <w:t>-</w:t>
            </w:r>
          </w:p>
        </w:tc>
      </w:tr>
      <w:tr w:rsidR="00EE29AD" w:rsidRPr="00CD0CD8" w:rsidTr="00E92F9F">
        <w:trPr>
          <w:trHeight w:val="57"/>
        </w:trPr>
        <w:tc>
          <w:tcPr>
            <w:tcW w:w="0" w:type="auto"/>
            <w:vMerge/>
            <w:tcBorders>
              <w:top w:val="nil"/>
              <w:left w:val="single" w:sz="12" w:space="0" w:color="auto"/>
              <w:bottom w:val="nil"/>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110</w:t>
            </w:r>
          </w:p>
        </w:tc>
        <w:tc>
          <w:tcPr>
            <w:tcW w:w="0" w:type="auto"/>
            <w:vMerge/>
            <w:tcBorders>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nil"/>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760/1100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1900</w:t>
            </w:r>
          </w:p>
        </w:tc>
        <w:tc>
          <w:tcPr>
            <w:tcW w:w="0" w:type="auto"/>
            <w:vMerge/>
            <w:tcBorders>
              <w:top w:val="nil"/>
              <w:left w:val="single" w:sz="4" w:space="0" w:color="auto"/>
              <w:bottom w:val="nil"/>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tcBorders>
              <w:top w:val="nil"/>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90</w:t>
            </w:r>
          </w:p>
        </w:tc>
        <w:tc>
          <w:tcPr>
            <w:tcW w:w="0" w:type="auto"/>
            <w:vMerge/>
            <w:tcBorders>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430/580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1300</w:t>
            </w:r>
          </w:p>
        </w:tc>
        <w:tc>
          <w:tcPr>
            <w:tcW w:w="0" w:type="auto"/>
            <w:vMerge/>
            <w:tcBorders>
              <w:top w:val="nil"/>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r w:rsidRPr="00140DD2">
              <w:rPr>
                <w:sz w:val="22"/>
                <w:szCs w:val="22"/>
              </w:rPr>
              <w:t>2-го класса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3,50-3,75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430/580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5700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1300</w:t>
            </w:r>
          </w:p>
        </w:tc>
        <w:tc>
          <w:tcPr>
            <w:tcW w:w="0" w:type="auto"/>
            <w:vMerge w:val="restart"/>
            <w:tcBorders>
              <w:top w:val="single" w:sz="4" w:space="0" w:color="auto"/>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sz w:val="22"/>
                <w:szCs w:val="22"/>
              </w:rPr>
              <w:t>-</w:t>
            </w:r>
          </w:p>
        </w:tc>
      </w:tr>
      <w:tr w:rsidR="00EE29AD" w:rsidRPr="00CD0CD8" w:rsidTr="00E92F9F">
        <w:trPr>
          <w:trHeight w:val="57"/>
        </w:trPr>
        <w:tc>
          <w:tcPr>
            <w:tcW w:w="0" w:type="auto"/>
            <w:vMerge/>
            <w:tcBorders>
              <w:top w:val="nil"/>
              <w:left w:val="single" w:sz="12" w:space="0" w:color="auto"/>
              <w:bottom w:val="nil"/>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w:t>
            </w:r>
          </w:p>
        </w:tc>
        <w:tc>
          <w:tcPr>
            <w:tcW w:w="0" w:type="auto"/>
            <w:vMerge w:val="restart"/>
            <w:tcBorders>
              <w:top w:val="single" w:sz="4" w:space="0" w:color="auto"/>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3,25-3,75</w:t>
            </w:r>
          </w:p>
        </w:tc>
        <w:tc>
          <w:tcPr>
            <w:tcW w:w="0" w:type="auto"/>
            <w:vMerge/>
            <w:tcBorders>
              <w:top w:val="nil"/>
              <w:left w:val="single" w:sz="4" w:space="0" w:color="auto"/>
              <w:bottom w:val="nil"/>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310/420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3900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1000</w:t>
            </w:r>
          </w:p>
        </w:tc>
        <w:tc>
          <w:tcPr>
            <w:tcW w:w="0" w:type="auto"/>
            <w:vMerge/>
            <w:tcBorders>
              <w:top w:val="nil"/>
              <w:left w:val="single" w:sz="4" w:space="0" w:color="auto"/>
              <w:bottom w:val="nil"/>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tcBorders>
              <w:top w:val="nil"/>
              <w:left w:val="single" w:sz="12"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w:t>
            </w:r>
          </w:p>
        </w:tc>
        <w:tc>
          <w:tcPr>
            <w:tcW w:w="0" w:type="auto"/>
            <w:vMerge/>
            <w:tcBorders>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230/310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65</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2600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800</w:t>
            </w:r>
          </w:p>
        </w:tc>
        <w:tc>
          <w:tcPr>
            <w:tcW w:w="0" w:type="auto"/>
            <w:vMerge/>
            <w:tcBorders>
              <w:top w:val="nil"/>
              <w:left w:val="single" w:sz="4" w:space="0" w:color="auto"/>
              <w:bottom w:val="single" w:sz="12" w:space="0" w:color="auto"/>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gridSpan w:val="9"/>
            <w:tcBorders>
              <w:top w:val="single" w:sz="12" w:space="0" w:color="auto"/>
              <w:left w:val="single" w:sz="12"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rStyle w:val="af9"/>
                <w:b w:val="0"/>
                <w:bCs w:val="0"/>
                <w:color w:val="auto"/>
                <w:sz w:val="22"/>
                <w:szCs w:val="22"/>
              </w:rPr>
              <w:t>Магистральные улицы общегородского значения:</w:t>
            </w:r>
          </w:p>
        </w:tc>
      </w:tr>
      <w:tr w:rsidR="00EE29AD" w:rsidRPr="00CD0CD8" w:rsidTr="00E92F9F">
        <w:trPr>
          <w:trHeight w:val="57"/>
        </w:trPr>
        <w:tc>
          <w:tcPr>
            <w:tcW w:w="0" w:type="auto"/>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r w:rsidRPr="00140DD2">
              <w:rPr>
                <w:sz w:val="22"/>
                <w:szCs w:val="22"/>
              </w:rPr>
              <w:t>1-го класса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3,50-3,75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430/580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5700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1300</w:t>
            </w:r>
          </w:p>
        </w:tc>
        <w:tc>
          <w:tcPr>
            <w:tcW w:w="0" w:type="auto"/>
            <w:vMerge w:val="restart"/>
            <w:tcBorders>
              <w:top w:val="single" w:sz="4" w:space="0" w:color="auto"/>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4,5</w:t>
            </w:r>
          </w:p>
        </w:tc>
      </w:tr>
      <w:tr w:rsidR="00EE29AD" w:rsidRPr="00CD0CD8" w:rsidTr="00E92F9F">
        <w:trPr>
          <w:trHeight w:val="57"/>
        </w:trPr>
        <w:tc>
          <w:tcPr>
            <w:tcW w:w="0" w:type="auto"/>
            <w:vMerge/>
            <w:tcBorders>
              <w:top w:val="nil"/>
              <w:left w:val="single" w:sz="12" w:space="0" w:color="auto"/>
              <w:bottom w:val="nil"/>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w:t>
            </w:r>
          </w:p>
        </w:tc>
        <w:tc>
          <w:tcPr>
            <w:tcW w:w="0" w:type="auto"/>
            <w:vMerge w:val="restart"/>
            <w:tcBorders>
              <w:top w:val="single" w:sz="4" w:space="0" w:color="auto"/>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3,25-3,75</w:t>
            </w:r>
          </w:p>
        </w:tc>
        <w:tc>
          <w:tcPr>
            <w:tcW w:w="0" w:type="auto"/>
            <w:vMerge/>
            <w:tcBorders>
              <w:top w:val="nil"/>
              <w:left w:val="single" w:sz="4" w:space="0" w:color="auto"/>
              <w:bottom w:val="nil"/>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310/420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3900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1000</w:t>
            </w:r>
          </w:p>
        </w:tc>
        <w:tc>
          <w:tcPr>
            <w:tcW w:w="0" w:type="auto"/>
            <w:vMerge/>
            <w:tcBorders>
              <w:top w:val="nil"/>
              <w:left w:val="single" w:sz="4" w:space="0" w:color="auto"/>
              <w:bottom w:val="nil"/>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tcBorders>
              <w:top w:val="nil"/>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w:t>
            </w:r>
          </w:p>
        </w:tc>
        <w:tc>
          <w:tcPr>
            <w:tcW w:w="0" w:type="auto"/>
            <w:vMerge/>
            <w:tcBorders>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230/310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800</w:t>
            </w:r>
          </w:p>
        </w:tc>
        <w:tc>
          <w:tcPr>
            <w:tcW w:w="0" w:type="auto"/>
            <w:vMerge/>
            <w:tcBorders>
              <w:top w:val="nil"/>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r w:rsidRPr="00140DD2">
              <w:rPr>
                <w:sz w:val="22"/>
                <w:szCs w:val="22"/>
              </w:rPr>
              <w:t>2-го класса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w:t>
            </w:r>
          </w:p>
        </w:tc>
        <w:tc>
          <w:tcPr>
            <w:tcW w:w="0" w:type="auto"/>
            <w:vMerge w:val="restart"/>
            <w:tcBorders>
              <w:top w:val="single" w:sz="4" w:space="0" w:color="auto"/>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3,25-3,75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310/420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3900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1000</w:t>
            </w:r>
          </w:p>
        </w:tc>
        <w:tc>
          <w:tcPr>
            <w:tcW w:w="0" w:type="auto"/>
            <w:vMerge w:val="restart"/>
            <w:tcBorders>
              <w:top w:val="single" w:sz="4" w:space="0" w:color="auto"/>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3,0</w:t>
            </w:r>
          </w:p>
        </w:tc>
      </w:tr>
      <w:tr w:rsidR="00EE29AD" w:rsidRPr="00CD0CD8" w:rsidTr="00E92F9F">
        <w:trPr>
          <w:trHeight w:val="57"/>
        </w:trPr>
        <w:tc>
          <w:tcPr>
            <w:tcW w:w="0" w:type="auto"/>
            <w:vMerge/>
            <w:tcBorders>
              <w:top w:val="nil"/>
              <w:left w:val="single" w:sz="12" w:space="0" w:color="auto"/>
              <w:bottom w:val="nil"/>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w:t>
            </w:r>
          </w:p>
        </w:tc>
        <w:tc>
          <w:tcPr>
            <w:tcW w:w="0" w:type="auto"/>
            <w:vMerge/>
            <w:tcBorders>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nil"/>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230/310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800</w:t>
            </w:r>
          </w:p>
        </w:tc>
        <w:tc>
          <w:tcPr>
            <w:tcW w:w="0" w:type="auto"/>
            <w:vMerge/>
            <w:tcBorders>
              <w:top w:val="nil"/>
              <w:left w:val="single" w:sz="4" w:space="0" w:color="auto"/>
              <w:bottom w:val="nil"/>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tcBorders>
              <w:top w:val="nil"/>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w:t>
            </w:r>
          </w:p>
        </w:tc>
        <w:tc>
          <w:tcPr>
            <w:tcW w:w="0" w:type="auto"/>
            <w:vMerge/>
            <w:tcBorders>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170/220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600</w:t>
            </w:r>
          </w:p>
        </w:tc>
        <w:tc>
          <w:tcPr>
            <w:tcW w:w="0" w:type="auto"/>
            <w:vMerge/>
            <w:tcBorders>
              <w:top w:val="nil"/>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r w:rsidRPr="00140DD2">
              <w:rPr>
                <w:sz w:val="22"/>
                <w:szCs w:val="22"/>
              </w:rPr>
              <w:t>3-го класса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w:t>
            </w:r>
          </w:p>
        </w:tc>
        <w:tc>
          <w:tcPr>
            <w:tcW w:w="0" w:type="auto"/>
            <w:vMerge w:val="restart"/>
            <w:tcBorders>
              <w:top w:val="single" w:sz="4" w:space="0" w:color="auto"/>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3,25-3,75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230/310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800</w:t>
            </w:r>
          </w:p>
        </w:tc>
        <w:tc>
          <w:tcPr>
            <w:tcW w:w="0" w:type="auto"/>
            <w:vMerge w:val="restart"/>
            <w:tcBorders>
              <w:top w:val="single" w:sz="4" w:space="0" w:color="auto"/>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3,0</w:t>
            </w:r>
          </w:p>
        </w:tc>
      </w:tr>
      <w:tr w:rsidR="00EE29AD" w:rsidRPr="00CD0CD8" w:rsidTr="00E92F9F">
        <w:trPr>
          <w:trHeight w:val="57"/>
        </w:trPr>
        <w:tc>
          <w:tcPr>
            <w:tcW w:w="0" w:type="auto"/>
            <w:vMerge/>
            <w:tcBorders>
              <w:top w:val="nil"/>
              <w:left w:val="single" w:sz="12" w:space="0" w:color="auto"/>
              <w:bottom w:val="nil"/>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w:t>
            </w:r>
          </w:p>
        </w:tc>
        <w:tc>
          <w:tcPr>
            <w:tcW w:w="0" w:type="auto"/>
            <w:vMerge/>
            <w:tcBorders>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nil"/>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170/220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600</w:t>
            </w:r>
          </w:p>
        </w:tc>
        <w:tc>
          <w:tcPr>
            <w:tcW w:w="0" w:type="auto"/>
            <w:vMerge/>
            <w:tcBorders>
              <w:top w:val="nil"/>
              <w:left w:val="single" w:sz="4" w:space="0" w:color="auto"/>
              <w:bottom w:val="nil"/>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tcBorders>
              <w:top w:val="nil"/>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50</w:t>
            </w:r>
          </w:p>
        </w:tc>
        <w:tc>
          <w:tcPr>
            <w:tcW w:w="0" w:type="auto"/>
            <w:vMerge/>
            <w:tcBorders>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110/140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400</w:t>
            </w:r>
          </w:p>
        </w:tc>
        <w:tc>
          <w:tcPr>
            <w:tcW w:w="0" w:type="auto"/>
            <w:vMerge/>
            <w:tcBorders>
              <w:top w:val="nil"/>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r w:rsidRPr="00140DD2">
              <w:rPr>
                <w:sz w:val="22"/>
                <w:szCs w:val="22"/>
              </w:rPr>
              <w:t>Магистральные улицы районного значения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w:t>
            </w:r>
          </w:p>
        </w:tc>
        <w:tc>
          <w:tcPr>
            <w:tcW w:w="0" w:type="auto"/>
            <w:vMerge w:val="restart"/>
            <w:tcBorders>
              <w:top w:val="single" w:sz="4" w:space="0" w:color="auto"/>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3,25-3,75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230/310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800</w:t>
            </w:r>
          </w:p>
        </w:tc>
        <w:tc>
          <w:tcPr>
            <w:tcW w:w="0" w:type="auto"/>
            <w:vMerge w:val="restart"/>
            <w:tcBorders>
              <w:top w:val="single" w:sz="4" w:space="0" w:color="auto"/>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2,25</w:t>
            </w:r>
          </w:p>
        </w:tc>
      </w:tr>
      <w:tr w:rsidR="00EE29AD" w:rsidRPr="00CD0CD8" w:rsidTr="00E92F9F">
        <w:trPr>
          <w:trHeight w:val="57"/>
        </w:trPr>
        <w:tc>
          <w:tcPr>
            <w:tcW w:w="0" w:type="auto"/>
            <w:vMerge/>
            <w:tcBorders>
              <w:top w:val="nil"/>
              <w:left w:val="single" w:sz="12" w:space="0" w:color="auto"/>
              <w:bottom w:val="nil"/>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w:t>
            </w:r>
          </w:p>
        </w:tc>
        <w:tc>
          <w:tcPr>
            <w:tcW w:w="0" w:type="auto"/>
            <w:vMerge/>
            <w:tcBorders>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nil"/>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170/220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600</w:t>
            </w:r>
          </w:p>
        </w:tc>
        <w:tc>
          <w:tcPr>
            <w:tcW w:w="0" w:type="auto"/>
            <w:vMerge/>
            <w:tcBorders>
              <w:top w:val="nil"/>
              <w:left w:val="single" w:sz="4" w:space="0" w:color="auto"/>
              <w:bottom w:val="nil"/>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tcBorders>
              <w:top w:val="nil"/>
              <w:left w:val="single" w:sz="12"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50</w:t>
            </w:r>
          </w:p>
        </w:tc>
        <w:tc>
          <w:tcPr>
            <w:tcW w:w="0" w:type="auto"/>
            <w:vMerge/>
            <w:tcBorders>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110/140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1000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400</w:t>
            </w:r>
          </w:p>
        </w:tc>
        <w:tc>
          <w:tcPr>
            <w:tcW w:w="0" w:type="auto"/>
            <w:vMerge/>
            <w:tcBorders>
              <w:top w:val="nil"/>
              <w:left w:val="single" w:sz="4" w:space="0" w:color="auto"/>
              <w:bottom w:val="single" w:sz="12" w:space="0" w:color="auto"/>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gridSpan w:val="9"/>
            <w:tcBorders>
              <w:top w:val="single" w:sz="12" w:space="0" w:color="auto"/>
              <w:left w:val="single" w:sz="12"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rStyle w:val="af9"/>
                <w:b w:val="0"/>
                <w:bCs w:val="0"/>
                <w:color w:val="auto"/>
                <w:sz w:val="22"/>
                <w:szCs w:val="22"/>
              </w:rPr>
              <w:t>Улицы и дороги местного значения:</w:t>
            </w:r>
          </w:p>
        </w:tc>
      </w:tr>
      <w:tr w:rsidR="00EE29AD" w:rsidRPr="00CD0CD8" w:rsidTr="00E92F9F">
        <w:trPr>
          <w:trHeight w:val="57"/>
        </w:trPr>
        <w:tc>
          <w:tcPr>
            <w:tcW w:w="0" w:type="auto"/>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r w:rsidRPr="00140DD2">
              <w:rPr>
                <w:sz w:val="22"/>
                <w:szCs w:val="22"/>
              </w:rPr>
              <w:t>- улицы в зонах жилой застройки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50</w:t>
            </w:r>
          </w:p>
        </w:tc>
        <w:tc>
          <w:tcPr>
            <w:tcW w:w="0" w:type="auto"/>
            <w:vMerge w:val="restart"/>
            <w:tcBorders>
              <w:top w:val="single" w:sz="4" w:space="0" w:color="auto"/>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3,0-3,5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110/140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400</w:t>
            </w:r>
          </w:p>
        </w:tc>
        <w:tc>
          <w:tcPr>
            <w:tcW w:w="0" w:type="auto"/>
            <w:vMerge w:val="restart"/>
            <w:tcBorders>
              <w:top w:val="single" w:sz="4" w:space="0" w:color="auto"/>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2,0</w:t>
            </w:r>
          </w:p>
        </w:tc>
      </w:tr>
      <w:tr w:rsidR="00EE29AD" w:rsidRPr="00CD0CD8" w:rsidTr="00E92F9F">
        <w:trPr>
          <w:trHeight w:val="57"/>
        </w:trPr>
        <w:tc>
          <w:tcPr>
            <w:tcW w:w="0" w:type="auto"/>
            <w:vMerge/>
            <w:tcBorders>
              <w:top w:val="nil"/>
              <w:left w:val="single" w:sz="12" w:space="0" w:color="auto"/>
              <w:bottom w:val="nil"/>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40</w:t>
            </w:r>
          </w:p>
        </w:tc>
        <w:tc>
          <w:tcPr>
            <w:tcW w:w="0" w:type="auto"/>
            <w:vMerge/>
            <w:tcBorders>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nil"/>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250</w:t>
            </w:r>
          </w:p>
        </w:tc>
        <w:tc>
          <w:tcPr>
            <w:tcW w:w="0" w:type="auto"/>
            <w:vMerge/>
            <w:tcBorders>
              <w:top w:val="nil"/>
              <w:left w:val="single" w:sz="4" w:space="0" w:color="auto"/>
              <w:bottom w:val="nil"/>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tcBorders>
              <w:top w:val="nil"/>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30</w:t>
            </w:r>
          </w:p>
        </w:tc>
        <w:tc>
          <w:tcPr>
            <w:tcW w:w="0" w:type="auto"/>
            <w:vMerge/>
            <w:tcBorders>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40/40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200</w:t>
            </w:r>
          </w:p>
        </w:tc>
        <w:tc>
          <w:tcPr>
            <w:tcW w:w="0" w:type="auto"/>
            <w:vMerge/>
            <w:tcBorders>
              <w:top w:val="nil"/>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r w:rsidRPr="00140DD2">
              <w:rPr>
                <w:sz w:val="22"/>
                <w:szCs w:val="22"/>
              </w:rPr>
              <w:t>- улицы в общественно-деловых и торговых зонах</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3,0-3,5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110/140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400</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2,0</w:t>
            </w:r>
          </w:p>
        </w:tc>
      </w:tr>
      <w:tr w:rsidR="00EE29AD" w:rsidRPr="00CD0CD8" w:rsidTr="00E92F9F">
        <w:trPr>
          <w:trHeight w:val="57"/>
        </w:trPr>
        <w:tc>
          <w:tcPr>
            <w:tcW w:w="0" w:type="auto"/>
            <w:vMerge/>
            <w:tcBorders>
              <w:top w:val="single" w:sz="4" w:space="0" w:color="auto"/>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40</w:t>
            </w:r>
          </w:p>
        </w:tc>
        <w:tc>
          <w:tcPr>
            <w:tcW w:w="0" w:type="auto"/>
            <w:vMerge w:val="restart"/>
            <w:tcBorders>
              <w:top w:val="single" w:sz="4" w:space="0" w:color="auto"/>
              <w:left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70/80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250</w:t>
            </w:r>
          </w:p>
        </w:tc>
        <w:tc>
          <w:tcPr>
            <w:tcW w:w="0" w:type="auto"/>
            <w:vMerge w:val="restart"/>
            <w:tcBorders>
              <w:top w:val="single" w:sz="4" w:space="0" w:color="auto"/>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vMerge/>
            <w:tcBorders>
              <w:top w:val="nil"/>
              <w:left w:val="single" w:sz="12" w:space="0" w:color="auto"/>
              <w:bottom w:val="single" w:sz="4" w:space="0" w:color="auto"/>
              <w:right w:val="single" w:sz="4" w:space="0" w:color="auto"/>
            </w:tcBorders>
            <w:shd w:val="clear" w:color="auto" w:fill="auto"/>
            <w:vAlign w:val="center"/>
          </w:tcPr>
          <w:p w:rsidR="00EE29AD" w:rsidRPr="00140DD2" w:rsidRDefault="00EE29AD" w:rsidP="00E92F9F">
            <w:pPr>
              <w:pStyle w:val="22"/>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30</w:t>
            </w:r>
          </w:p>
        </w:tc>
        <w:tc>
          <w:tcPr>
            <w:tcW w:w="0" w:type="auto"/>
            <w:vMerge/>
            <w:tcBorders>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40/40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200</w:t>
            </w:r>
          </w:p>
        </w:tc>
        <w:tc>
          <w:tcPr>
            <w:tcW w:w="0" w:type="auto"/>
            <w:vMerge/>
            <w:tcBorders>
              <w:top w:val="nil"/>
              <w:left w:val="single" w:sz="4"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p>
        </w:tc>
      </w:tr>
      <w:tr w:rsidR="00EE29AD" w:rsidRPr="00CD0CD8" w:rsidTr="00E92F9F">
        <w:trPr>
          <w:trHeight w:val="57"/>
        </w:trPr>
        <w:tc>
          <w:tcPr>
            <w:tcW w:w="0" w:type="auto"/>
            <w:tcBorders>
              <w:top w:val="single" w:sz="4" w:space="0" w:color="auto"/>
              <w:left w:val="single" w:sz="12" w:space="0" w:color="auto"/>
              <w:bottom w:val="single" w:sz="12" w:space="0" w:color="auto"/>
              <w:right w:val="single" w:sz="4" w:space="0" w:color="auto"/>
            </w:tcBorders>
            <w:shd w:val="clear" w:color="auto" w:fill="auto"/>
            <w:vAlign w:val="center"/>
          </w:tcPr>
          <w:p w:rsidR="00EE29AD" w:rsidRPr="00140DD2" w:rsidRDefault="00EE29AD" w:rsidP="00E92F9F">
            <w:pPr>
              <w:pStyle w:val="22"/>
              <w:rPr>
                <w:sz w:val="22"/>
                <w:szCs w:val="22"/>
              </w:rPr>
            </w:pPr>
            <w:r w:rsidRPr="00140DD2">
              <w:rPr>
                <w:sz w:val="22"/>
                <w:szCs w:val="22"/>
              </w:rPr>
              <w:t>- улицы и дороги в производственных зонах</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50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3,5</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2-4</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110/140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60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1000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400</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sz w:val="22"/>
                <w:szCs w:val="22"/>
              </w:rPr>
              <w:t>2,0</w:t>
            </w:r>
          </w:p>
        </w:tc>
      </w:tr>
      <w:tr w:rsidR="00EE29AD" w:rsidRPr="00CD0CD8" w:rsidTr="00E92F9F">
        <w:trPr>
          <w:trHeight w:val="51"/>
        </w:trPr>
        <w:tc>
          <w:tcPr>
            <w:tcW w:w="0" w:type="auto"/>
            <w:gridSpan w:val="9"/>
            <w:tcBorders>
              <w:top w:val="single" w:sz="12" w:space="0" w:color="auto"/>
              <w:left w:val="single" w:sz="12" w:space="0" w:color="auto"/>
              <w:bottom w:val="single" w:sz="4"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rStyle w:val="af9"/>
                <w:b w:val="0"/>
                <w:bCs w:val="0"/>
                <w:color w:val="auto"/>
                <w:sz w:val="22"/>
                <w:szCs w:val="22"/>
              </w:rPr>
              <w:t>Пешеходные улицы и площади:</w:t>
            </w:r>
          </w:p>
        </w:tc>
      </w:tr>
      <w:tr w:rsidR="00EE29AD" w:rsidRPr="00CD0CD8" w:rsidTr="00E92F9F">
        <w:trPr>
          <w:trHeight w:val="57"/>
        </w:trPr>
        <w:tc>
          <w:tcPr>
            <w:tcW w:w="0" w:type="auto"/>
            <w:tcBorders>
              <w:top w:val="single" w:sz="4" w:space="0" w:color="auto"/>
              <w:left w:val="single" w:sz="12" w:space="0" w:color="auto"/>
              <w:bottom w:val="single" w:sz="12" w:space="0" w:color="auto"/>
              <w:right w:val="single" w:sz="4" w:space="0" w:color="auto"/>
            </w:tcBorders>
            <w:shd w:val="clear" w:color="auto" w:fill="auto"/>
            <w:vAlign w:val="center"/>
          </w:tcPr>
          <w:p w:rsidR="00EE29AD" w:rsidRPr="00140DD2" w:rsidRDefault="00EE29AD" w:rsidP="00E92F9F">
            <w:pPr>
              <w:pStyle w:val="22"/>
              <w:rPr>
                <w:sz w:val="22"/>
                <w:szCs w:val="22"/>
              </w:rPr>
            </w:pPr>
            <w:r w:rsidRPr="00140DD2">
              <w:rPr>
                <w:sz w:val="22"/>
                <w:szCs w:val="22"/>
              </w:rPr>
              <w:t>Пешеходные улицы и площади</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По расчету</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По расчету</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50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140DD2" w:rsidRDefault="00EE29AD" w:rsidP="00E92F9F">
            <w:pPr>
              <w:pStyle w:val="23"/>
              <w:rPr>
                <w:sz w:val="22"/>
                <w:szCs w:val="22"/>
              </w:rPr>
            </w:pPr>
            <w:r w:rsidRPr="00140DD2">
              <w:rPr>
                <w:sz w:val="22"/>
                <w:szCs w:val="22"/>
              </w:rPr>
              <w:t>-</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EE29AD" w:rsidRPr="00140DD2" w:rsidRDefault="00EE29AD" w:rsidP="00E92F9F">
            <w:pPr>
              <w:pStyle w:val="23"/>
              <w:rPr>
                <w:sz w:val="22"/>
                <w:szCs w:val="22"/>
              </w:rPr>
            </w:pPr>
            <w:r w:rsidRPr="00140DD2">
              <w:rPr>
                <w:sz w:val="22"/>
                <w:szCs w:val="22"/>
              </w:rPr>
              <w:t>По проекту</w:t>
            </w:r>
          </w:p>
        </w:tc>
      </w:tr>
      <w:tr w:rsidR="00EE29AD" w:rsidRPr="00CD0CD8" w:rsidTr="00E92F9F">
        <w:trPr>
          <w:trHeight w:val="57"/>
        </w:trPr>
        <w:tc>
          <w:tcPr>
            <w:tcW w:w="0" w:type="auto"/>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EE29AD" w:rsidRPr="00AA15D9" w:rsidRDefault="00EE29AD" w:rsidP="00E92F9F">
            <w:pPr>
              <w:pStyle w:val="32"/>
              <w:jc w:val="left"/>
            </w:pPr>
            <w:r w:rsidRPr="00AA15D9">
              <w:rPr>
                <w:rStyle w:val="af9"/>
                <w:b/>
                <w:bCs w:val="0"/>
                <w:color w:val="auto"/>
              </w:rPr>
              <w:t>Примечания</w:t>
            </w:r>
          </w:p>
          <w:p w:rsidR="00EE29AD" w:rsidRPr="00140DD2" w:rsidRDefault="00EE29AD" w:rsidP="00E92F9F">
            <w:pPr>
              <w:pStyle w:val="31"/>
              <w:jc w:val="left"/>
            </w:pPr>
            <w:r w:rsidRPr="00140DD2">
              <w:t>1</w:t>
            </w:r>
            <w:r>
              <w:t>.</w:t>
            </w:r>
            <w:r w:rsidRPr="00140DD2">
              <w:t xml:space="preserve">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w:t>
            </w:r>
            <w:r w:rsidRPr="00140DD2">
              <w:lastRenderedPageBreak/>
              <w:t>красных линиях принимается, м: магистральных дорог – 50-100; магистральных улиц – 40-100; улиц и дорог местного значения – 15-30.</w:t>
            </w:r>
          </w:p>
          <w:p w:rsidR="00EE29AD" w:rsidRPr="00AA15D9" w:rsidRDefault="00EE29AD" w:rsidP="00E92F9F">
            <w:pPr>
              <w:pStyle w:val="31"/>
              <w:jc w:val="left"/>
            </w:pPr>
            <w:r>
              <w:t>2</w:t>
            </w:r>
            <w:r w:rsidRPr="00140DD2">
              <w:t>. Значение расчетной скорости следует принимать в зависимости от выполняемой функции улицы и дороги, вида дорожной деятельности</w:t>
            </w:r>
            <w:r w:rsidRPr="00AA15D9">
              <w:t xml:space="preserve">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p w:rsidR="00EE29AD" w:rsidRDefault="00EE29AD" w:rsidP="00E92F9F">
            <w:pPr>
              <w:pStyle w:val="31"/>
              <w:jc w:val="left"/>
            </w:pPr>
            <w:r>
              <w:t>3</w:t>
            </w:r>
            <w:r w:rsidRPr="00AA15D9">
              <w:t>. При назначении ширины проезжей части 10 полос движения минимальное расстояние между транспортными развязками необходимо увеличить в 1,2 раза.</w:t>
            </w:r>
          </w:p>
          <w:p w:rsidR="00CF7064" w:rsidRPr="00AA15D9" w:rsidRDefault="00CF7064" w:rsidP="00E92F9F">
            <w:pPr>
              <w:pStyle w:val="31"/>
              <w:jc w:val="left"/>
            </w:pPr>
            <w:r w:rsidRPr="00CF7064">
              <w:t>4</w:t>
            </w:r>
            <w:r>
              <w:t>.</w:t>
            </w:r>
            <w:r w:rsidR="00640200">
              <w:t xml:space="preserve"> Для движения автобусов </w:t>
            </w:r>
            <w:r w:rsidRPr="00CF7064">
              <w:t>на м</w:t>
            </w:r>
            <w:r>
              <w:t xml:space="preserve">агистральных улицах и дорогах в г. Владикавказ </w:t>
            </w:r>
            <w:r w:rsidRPr="00CF7064">
              <w:t>допускается предусматривать выделенную полосу шириной 3,75 м.</w:t>
            </w:r>
          </w:p>
          <w:p w:rsidR="00EE29AD" w:rsidRPr="00AA15D9" w:rsidRDefault="00CF7064" w:rsidP="00E92F9F">
            <w:pPr>
              <w:pStyle w:val="31"/>
              <w:jc w:val="left"/>
            </w:pPr>
            <w:r>
              <w:t>5</w:t>
            </w:r>
            <w:r w:rsidR="00EE29AD" w:rsidRPr="00AA15D9">
              <w:t>. В ширину пешеходной части тротуаров и дорожек не включаются площади, необходимые для размещения киосков, скамеек и т.п.</w:t>
            </w:r>
          </w:p>
          <w:p w:rsidR="00EE29AD" w:rsidRPr="00AA15D9" w:rsidRDefault="00CF7064" w:rsidP="00E92F9F">
            <w:pPr>
              <w:pStyle w:val="31"/>
              <w:jc w:val="left"/>
            </w:pPr>
            <w:r>
              <w:t>6</w:t>
            </w:r>
            <w:r w:rsidR="00EE29AD" w:rsidRPr="00AA15D9">
              <w:t>.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EE29AD" w:rsidRPr="00AA15D9" w:rsidRDefault="00CF7064" w:rsidP="00E92F9F">
            <w:pPr>
              <w:pStyle w:val="31"/>
              <w:jc w:val="left"/>
            </w:pPr>
            <w:r>
              <w:t>7</w:t>
            </w:r>
            <w:r w:rsidR="00EE29AD" w:rsidRPr="00AA15D9">
              <w:t>. При непосредственном примыкании тротуаров к стенам зданий, подпорным стенкам или оградам следует увеличивать их ширину не менее чем на 0,5 м.</w:t>
            </w:r>
          </w:p>
          <w:p w:rsidR="00EE29AD" w:rsidRPr="00AA15D9" w:rsidRDefault="00CF7064" w:rsidP="00E92F9F">
            <w:pPr>
              <w:pStyle w:val="31"/>
              <w:jc w:val="left"/>
            </w:pPr>
            <w:r>
              <w:t>8</w:t>
            </w:r>
            <w:r w:rsidR="00EE29AD" w:rsidRPr="00AA15D9">
              <w:t>.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EE29AD" w:rsidRPr="00CD0CD8" w:rsidRDefault="00CF7064" w:rsidP="00E92F9F">
            <w:pPr>
              <w:pStyle w:val="31"/>
              <w:jc w:val="left"/>
              <w:rPr>
                <w:sz w:val="20"/>
                <w:szCs w:val="20"/>
              </w:rPr>
            </w:pPr>
            <w:r>
              <w:t>9</w:t>
            </w:r>
            <w:r w:rsidR="00EE29AD" w:rsidRPr="00AA15D9">
              <w:t xml:space="preserve">.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r w:rsidR="00EE29AD" w:rsidRPr="00AA15D9">
              <w:rPr>
                <w:rStyle w:val="afa"/>
                <w:color w:val="auto"/>
              </w:rPr>
              <w:t>ГОСТ Р 52289</w:t>
            </w:r>
            <w:r w:rsidR="00EE29AD" w:rsidRPr="00AA15D9">
              <w:t>); размер такой зоны следует принимать в зависимости от расчетной скорости с учетом стесненности условий.</w:t>
            </w:r>
          </w:p>
        </w:tc>
      </w:tr>
    </w:tbl>
    <w:p w:rsidR="00EE29AD" w:rsidRDefault="00EE29AD" w:rsidP="00EE29AD">
      <w:pPr>
        <w:jc w:val="left"/>
      </w:pPr>
    </w:p>
    <w:p w:rsidR="00EE29AD" w:rsidRDefault="00EE29AD" w:rsidP="00EE29AD">
      <w:r w:rsidRPr="003D780D">
        <w:t>Категории улиц и дорог, а также предельные значения расчетных показателей для проектирования сети улиц и дорог сельских населенных пунктов в</w:t>
      </w:r>
      <w:r>
        <w:t xml:space="preserve"> соответствии с </w:t>
      </w:r>
      <w:r w:rsidR="00627315">
        <w:t>СП 42.13330.2016</w:t>
      </w:r>
      <w:r w:rsidR="00627315" w:rsidRPr="00FE15EA">
        <w:t xml:space="preserve"> </w:t>
      </w:r>
      <w:r w:rsidRPr="00FE15EA">
        <w:t>[</w:t>
      </w:r>
      <w:r>
        <w:fldChar w:fldCharType="begin"/>
      </w:r>
      <w:r>
        <w:instrText xml:space="preserve"> REF СП_ГРАДОСТРОИТЕЛЬСТВО \r \h </w:instrText>
      </w:r>
      <w:r>
        <w:fldChar w:fldCharType="separate"/>
      </w:r>
      <w:r w:rsidR="00BE321C">
        <w:t>39</w:t>
      </w:r>
      <w:r>
        <w:fldChar w:fldCharType="end"/>
      </w:r>
      <w:r w:rsidRPr="00FE15EA">
        <w:t>]</w:t>
      </w:r>
      <w:r w:rsidRPr="003D780D">
        <w:t xml:space="preserve"> приведены в </w:t>
      </w:r>
      <w:r>
        <w:fldChar w:fldCharType="begin"/>
      </w:r>
      <w:r>
        <w:instrText xml:space="preserve"> REF _Ref490672464 \h  \* MERGEFORMAT </w:instrText>
      </w:r>
      <w:r>
        <w:fldChar w:fldCharType="separate"/>
      </w:r>
      <w:r w:rsidR="00BE321C">
        <w:t xml:space="preserve">Таблица </w:t>
      </w:r>
      <w:r w:rsidR="00BE321C">
        <w:rPr>
          <w:noProof/>
        </w:rPr>
        <w:t>12</w:t>
      </w:r>
      <w:r>
        <w:fldChar w:fldCharType="end"/>
      </w:r>
      <w:r>
        <w:t xml:space="preserve"> и </w:t>
      </w:r>
      <w:r>
        <w:fldChar w:fldCharType="begin"/>
      </w:r>
      <w:r>
        <w:instrText xml:space="preserve"> REF _Ref496367894 \h  \* MERGEFORMAT </w:instrText>
      </w:r>
      <w:r>
        <w:fldChar w:fldCharType="separate"/>
      </w:r>
      <w:r w:rsidR="00BE321C">
        <w:t xml:space="preserve">Таблица </w:t>
      </w:r>
      <w:r w:rsidR="00BE321C">
        <w:rPr>
          <w:noProof/>
        </w:rPr>
        <w:t>13</w:t>
      </w:r>
      <w:r>
        <w:fldChar w:fldCharType="end"/>
      </w:r>
      <w:r>
        <w:t>.</w:t>
      </w:r>
    </w:p>
    <w:p w:rsidR="00EE29AD" w:rsidRDefault="00EE29AD" w:rsidP="00EE29AD">
      <w:pPr>
        <w:pStyle w:val="a6"/>
      </w:pPr>
      <w:bookmarkStart w:id="24" w:name="_Ref490672464"/>
      <w:r>
        <w:t xml:space="preserve">Таблица </w:t>
      </w:r>
      <w:fldSimple w:instr=" SEQ Таблица \* ARABIC ">
        <w:r w:rsidR="00BE321C">
          <w:rPr>
            <w:noProof/>
          </w:rPr>
          <w:t>12</w:t>
        </w:r>
      </w:fldSimple>
      <w:bookmarkEnd w:id="24"/>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684"/>
        <w:gridCol w:w="11994"/>
      </w:tblGrid>
      <w:tr w:rsidR="00EE29AD" w:rsidTr="00E92F9F">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EE29AD" w:rsidRDefault="00EE29AD" w:rsidP="00E92F9F">
            <w:pPr>
              <w:pStyle w:val="211"/>
            </w:pPr>
            <w:r>
              <w:t>Категория дорог и улиц</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EE29AD" w:rsidRDefault="00EE29AD" w:rsidP="00E92F9F">
            <w:pPr>
              <w:pStyle w:val="211"/>
            </w:pPr>
            <w:r>
              <w:t>Основное назначение дорог и улиц</w:t>
            </w:r>
          </w:p>
        </w:tc>
      </w:tr>
      <w:tr w:rsidR="00EE29AD" w:rsidTr="00E92F9F">
        <w:tc>
          <w:tcPr>
            <w:tcW w:w="0" w:type="auto"/>
            <w:tcBorders>
              <w:top w:val="single" w:sz="12" w:space="0" w:color="auto"/>
              <w:left w:val="single" w:sz="12" w:space="0" w:color="auto"/>
              <w:bottom w:val="single" w:sz="4" w:space="0" w:color="auto"/>
              <w:right w:val="single" w:sz="4" w:space="0" w:color="auto"/>
            </w:tcBorders>
            <w:shd w:val="clear" w:color="auto" w:fill="auto"/>
            <w:vAlign w:val="center"/>
          </w:tcPr>
          <w:p w:rsidR="00EE29AD" w:rsidRDefault="00EE29AD" w:rsidP="00E92F9F">
            <w:pPr>
              <w:pStyle w:val="22"/>
            </w:pPr>
            <w:r>
              <w:t xml:space="preserve">Основные улицы </w:t>
            </w:r>
            <w:r>
              <w:lastRenderedPageBreak/>
              <w:t>сельского поселения</w:t>
            </w:r>
          </w:p>
        </w:tc>
        <w:tc>
          <w:tcPr>
            <w:tcW w:w="0" w:type="auto"/>
            <w:tcBorders>
              <w:top w:val="single" w:sz="12" w:space="0" w:color="auto"/>
              <w:left w:val="single" w:sz="4" w:space="0" w:color="auto"/>
              <w:bottom w:val="single" w:sz="4" w:space="0" w:color="auto"/>
              <w:right w:val="single" w:sz="12" w:space="0" w:color="auto"/>
            </w:tcBorders>
            <w:shd w:val="clear" w:color="auto" w:fill="auto"/>
            <w:vAlign w:val="center"/>
          </w:tcPr>
          <w:p w:rsidR="00EE29AD" w:rsidRDefault="00EE29AD" w:rsidP="00E92F9F">
            <w:pPr>
              <w:pStyle w:val="22"/>
            </w:pPr>
            <w:r>
              <w:lastRenderedPageBreak/>
              <w:t xml:space="preserve">Проходят по всей территории сельского населенного пункта, осуществляют основные транспортные и </w:t>
            </w:r>
            <w:r>
              <w:lastRenderedPageBreak/>
              <w:t>пешеходные связи, а также связь территории жилой застройки с общественным центром. Выходят на внешние дороги</w:t>
            </w:r>
          </w:p>
        </w:tc>
      </w:tr>
      <w:tr w:rsidR="00EE29AD" w:rsidTr="00E92F9F">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E29AD" w:rsidRDefault="00EE29AD" w:rsidP="00E92F9F">
            <w:pPr>
              <w:pStyle w:val="22"/>
            </w:pPr>
            <w:r>
              <w:lastRenderedPageBreak/>
              <w:t>Местные улицы</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E29AD" w:rsidRDefault="00EE29AD" w:rsidP="00E92F9F">
            <w:pPr>
              <w:pStyle w:val="22"/>
            </w:pPr>
            <w:r>
              <w:t>Обеспечивают связь жилой застройки с основными улицами</w:t>
            </w:r>
          </w:p>
        </w:tc>
      </w:tr>
      <w:tr w:rsidR="00EE29AD" w:rsidTr="00E92F9F">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E29AD" w:rsidRDefault="00EE29AD" w:rsidP="00E92F9F">
            <w:pPr>
              <w:pStyle w:val="22"/>
            </w:pPr>
            <w:r>
              <w:t>Местные дороги</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E29AD" w:rsidRDefault="00EE29AD" w:rsidP="00E92F9F">
            <w:pPr>
              <w:pStyle w:val="22"/>
            </w:pPr>
            <w:r>
              <w:t>Обеспечивают связи жилых и производственных территорий, обслуживают производственные территории</w:t>
            </w:r>
          </w:p>
        </w:tc>
      </w:tr>
      <w:tr w:rsidR="00EE29AD" w:rsidTr="00E92F9F">
        <w:tc>
          <w:tcPr>
            <w:tcW w:w="0" w:type="auto"/>
            <w:tcBorders>
              <w:top w:val="single" w:sz="4" w:space="0" w:color="auto"/>
              <w:left w:val="single" w:sz="12" w:space="0" w:color="auto"/>
              <w:bottom w:val="single" w:sz="12" w:space="0" w:color="auto"/>
              <w:right w:val="single" w:sz="4" w:space="0" w:color="auto"/>
            </w:tcBorders>
            <w:shd w:val="clear" w:color="auto" w:fill="auto"/>
            <w:vAlign w:val="center"/>
          </w:tcPr>
          <w:p w:rsidR="00EE29AD" w:rsidRDefault="00EE29AD" w:rsidP="00E92F9F">
            <w:pPr>
              <w:pStyle w:val="22"/>
            </w:pPr>
            <w:r>
              <w:t>Проезды</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EE29AD" w:rsidRDefault="00EE29AD" w:rsidP="00E92F9F">
            <w:pPr>
              <w:pStyle w:val="22"/>
            </w:pPr>
            <w:r>
              <w:t>Обеспечивают непосредственный подъезд к участкам жилой, производственной и общественной застройки</w:t>
            </w:r>
          </w:p>
        </w:tc>
      </w:tr>
    </w:tbl>
    <w:p w:rsidR="00EE29AD" w:rsidRDefault="00EE29AD" w:rsidP="00EE29AD">
      <w:pPr>
        <w:pStyle w:val="a6"/>
      </w:pPr>
      <w:bookmarkStart w:id="25" w:name="_Ref490672554"/>
    </w:p>
    <w:p w:rsidR="00EE29AD" w:rsidRDefault="00EE29AD" w:rsidP="00EE29AD">
      <w:pPr>
        <w:pStyle w:val="a6"/>
      </w:pPr>
      <w:bookmarkStart w:id="26" w:name="_Ref496367894"/>
      <w:bookmarkEnd w:id="25"/>
      <w:r>
        <w:t xml:space="preserve">Таблица </w:t>
      </w:r>
      <w:fldSimple w:instr=" SEQ Таблица \* ARABIC ">
        <w:r w:rsidR="00BE321C">
          <w:rPr>
            <w:noProof/>
          </w:rPr>
          <w:t>13</w:t>
        </w:r>
      </w:fldSimple>
      <w:bookmarkEnd w:id="26"/>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00"/>
        <w:gridCol w:w="1381"/>
        <w:gridCol w:w="1376"/>
        <w:gridCol w:w="1900"/>
        <w:gridCol w:w="1728"/>
        <w:gridCol w:w="1674"/>
        <w:gridCol w:w="1817"/>
        <w:gridCol w:w="1815"/>
        <w:gridCol w:w="1587"/>
      </w:tblGrid>
      <w:tr w:rsidR="00EE29AD" w:rsidTr="00E92F9F">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EE29AD" w:rsidRDefault="00EE29AD" w:rsidP="00E92F9F">
            <w:pPr>
              <w:pStyle w:val="211"/>
            </w:pPr>
            <w:r>
              <w:t>Категория сельских улиц и дорог</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Default="00EE29AD" w:rsidP="00E92F9F">
            <w:pPr>
              <w:pStyle w:val="211"/>
            </w:pPr>
            <w:r>
              <w:t>Расчетная скорость движения,</w:t>
            </w:r>
          </w:p>
          <w:p w:rsidR="00EE29AD" w:rsidRDefault="00EE29AD" w:rsidP="00E92F9F">
            <w:pPr>
              <w:pStyle w:val="211"/>
            </w:pPr>
            <w:r>
              <w:t>км/ч</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Default="00EE29AD" w:rsidP="00E92F9F">
            <w:pPr>
              <w:pStyle w:val="211"/>
            </w:pPr>
            <w:r>
              <w:t>Ширина полосы движения,</w:t>
            </w:r>
          </w:p>
          <w:p w:rsidR="00EE29AD" w:rsidRDefault="00EE29AD" w:rsidP="00E92F9F">
            <w:pPr>
              <w:pStyle w:val="211"/>
            </w:pPr>
            <w:r>
              <w:t>м</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Default="00EE29AD" w:rsidP="00E92F9F">
            <w:pPr>
              <w:pStyle w:val="211"/>
            </w:pPr>
            <w:r>
              <w:t>Число полос движения (суммарно в двух направлениях)</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Default="00EE29AD" w:rsidP="00E92F9F">
            <w:pPr>
              <w:pStyle w:val="211"/>
            </w:pPr>
            <w:r>
              <w:t>Наименьший радиус кривых в плане без виража, м</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Default="00EE29AD" w:rsidP="00E92F9F">
            <w:pPr>
              <w:pStyle w:val="211"/>
            </w:pPr>
            <w:r>
              <w:t xml:space="preserve">Наибольший продольный уклон, </w:t>
            </w:r>
            <w:r>
              <w:rPr>
                <w:noProof/>
                <w:lang w:eastAsia="ru-RU"/>
              </w:rPr>
              <w:drawing>
                <wp:inline distT="0" distB="0" distL="0" distR="0" wp14:anchorId="5C720045" wp14:editId="1C81466A">
                  <wp:extent cx="181610"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61925"/>
                          </a:xfrm>
                          <a:prstGeom prst="rect">
                            <a:avLst/>
                          </a:prstGeom>
                          <a:noFill/>
                          <a:ln>
                            <a:noFill/>
                          </a:ln>
                        </pic:spPr>
                      </pic:pic>
                    </a:graphicData>
                  </a:graphic>
                </wp:inline>
              </w:drawing>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Default="00EE29AD" w:rsidP="00E92F9F">
            <w:pPr>
              <w:pStyle w:val="211"/>
            </w:pPr>
            <w:r>
              <w:t>Наименьший радиус вертикальной выпуклой кривой, м</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Default="00EE29AD" w:rsidP="00E92F9F">
            <w:pPr>
              <w:pStyle w:val="211"/>
            </w:pPr>
            <w:r>
              <w:t>Наименьший радиус вертикальной вогнутой кривой, м</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EE29AD" w:rsidRDefault="00EE29AD" w:rsidP="00E92F9F">
            <w:pPr>
              <w:pStyle w:val="211"/>
            </w:pPr>
            <w:r>
              <w:t>Ширина пешеходной части тротуара, м</w:t>
            </w:r>
          </w:p>
        </w:tc>
      </w:tr>
      <w:tr w:rsidR="00EE29AD" w:rsidTr="00E92F9F">
        <w:tc>
          <w:tcPr>
            <w:tcW w:w="0" w:type="auto"/>
            <w:tcBorders>
              <w:top w:val="single" w:sz="12" w:space="0" w:color="auto"/>
              <w:left w:val="single" w:sz="12" w:space="0" w:color="auto"/>
              <w:bottom w:val="single" w:sz="4" w:space="0" w:color="auto"/>
              <w:right w:val="single" w:sz="4" w:space="0" w:color="auto"/>
            </w:tcBorders>
            <w:shd w:val="clear" w:color="auto" w:fill="auto"/>
            <w:vAlign w:val="center"/>
          </w:tcPr>
          <w:p w:rsidR="00EE29AD" w:rsidRPr="003D780D" w:rsidRDefault="00EE29AD" w:rsidP="00E92F9F">
            <w:pPr>
              <w:pStyle w:val="22"/>
            </w:pPr>
            <w:r w:rsidRPr="003D780D">
              <w:t>Основные улицы сельского поселения</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60</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3,5</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2-4</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220</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70</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1700</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600</w:t>
            </w:r>
          </w:p>
        </w:tc>
        <w:tc>
          <w:tcPr>
            <w:tcW w:w="0" w:type="auto"/>
            <w:tcBorders>
              <w:top w:val="single" w:sz="12" w:space="0" w:color="auto"/>
              <w:left w:val="single" w:sz="4" w:space="0" w:color="auto"/>
              <w:bottom w:val="single" w:sz="4" w:space="0" w:color="auto"/>
              <w:right w:val="single" w:sz="12" w:space="0" w:color="auto"/>
            </w:tcBorders>
            <w:shd w:val="clear" w:color="auto" w:fill="auto"/>
            <w:vAlign w:val="center"/>
          </w:tcPr>
          <w:p w:rsidR="00EE29AD" w:rsidRPr="003D780D" w:rsidRDefault="00EE29AD" w:rsidP="00E92F9F">
            <w:pPr>
              <w:pStyle w:val="23"/>
            </w:pPr>
            <w:r w:rsidRPr="003D780D">
              <w:t>1,5-2,25</w:t>
            </w:r>
          </w:p>
        </w:tc>
      </w:tr>
      <w:tr w:rsidR="00EE29AD" w:rsidTr="00E92F9F">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E29AD" w:rsidRPr="003D780D" w:rsidRDefault="00EE29AD" w:rsidP="00E92F9F">
            <w:pPr>
              <w:pStyle w:val="22"/>
            </w:pPr>
            <w:r w:rsidRPr="003D780D">
              <w:t>Местные улицы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250</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E29AD" w:rsidRPr="003D780D" w:rsidRDefault="00EE29AD" w:rsidP="00E92F9F">
            <w:pPr>
              <w:pStyle w:val="23"/>
            </w:pPr>
            <w:r w:rsidRPr="003D780D">
              <w:t>1,5</w:t>
            </w:r>
          </w:p>
        </w:tc>
      </w:tr>
      <w:tr w:rsidR="00EE29AD" w:rsidTr="00E92F9F">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E29AD" w:rsidRPr="003D780D" w:rsidRDefault="00EE29AD" w:rsidP="00E92F9F">
            <w:pPr>
              <w:pStyle w:val="22"/>
            </w:pPr>
            <w:r w:rsidRPr="003D780D">
              <w:t>Местные дороги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2,75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3D780D" w:rsidRDefault="00EE29AD" w:rsidP="00E92F9F">
            <w:pPr>
              <w:pStyle w:val="23"/>
            </w:pPr>
            <w:r w:rsidRPr="003D780D">
              <w:t>200</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E29AD" w:rsidRPr="003D780D" w:rsidRDefault="00EE29AD" w:rsidP="00E92F9F">
            <w:pPr>
              <w:pStyle w:val="23"/>
            </w:pPr>
            <w:r w:rsidRPr="003D780D">
              <w:t>1,0 (допускается устраивать с одной стороны)</w:t>
            </w:r>
          </w:p>
        </w:tc>
      </w:tr>
      <w:tr w:rsidR="00EE29AD" w:rsidTr="00E92F9F">
        <w:tc>
          <w:tcPr>
            <w:tcW w:w="0" w:type="auto"/>
            <w:tcBorders>
              <w:top w:val="single" w:sz="4" w:space="0" w:color="auto"/>
              <w:left w:val="single" w:sz="12" w:space="0" w:color="auto"/>
              <w:bottom w:val="single" w:sz="12" w:space="0" w:color="auto"/>
              <w:right w:val="single" w:sz="4" w:space="0" w:color="auto"/>
            </w:tcBorders>
            <w:shd w:val="clear" w:color="auto" w:fill="auto"/>
            <w:vAlign w:val="center"/>
          </w:tcPr>
          <w:p w:rsidR="00EE29AD" w:rsidRPr="003D780D" w:rsidRDefault="00EE29AD" w:rsidP="00E92F9F">
            <w:pPr>
              <w:pStyle w:val="22"/>
            </w:pPr>
            <w:r w:rsidRPr="003D780D">
              <w:t>Проезды</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3D780D" w:rsidRDefault="00EE29AD" w:rsidP="00E92F9F">
            <w:pPr>
              <w:pStyle w:val="23"/>
            </w:pPr>
            <w:r w:rsidRPr="003D780D">
              <w:t>30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3D780D" w:rsidRDefault="00EE29AD" w:rsidP="00E92F9F">
            <w:pPr>
              <w:pStyle w:val="23"/>
            </w:pPr>
            <w:r w:rsidRPr="003D780D">
              <w:t>4,5</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3D780D" w:rsidRDefault="00EE29AD" w:rsidP="00E92F9F">
            <w:pPr>
              <w:pStyle w:val="23"/>
            </w:pPr>
            <w:r w:rsidRPr="003D780D">
              <w:t>1</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3D780D" w:rsidRDefault="00EE29AD" w:rsidP="00E92F9F">
            <w:pPr>
              <w:pStyle w:val="23"/>
            </w:pPr>
            <w:r w:rsidRPr="003D780D">
              <w:t>40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3D780D" w:rsidRDefault="00EE29AD" w:rsidP="00E92F9F">
            <w:pPr>
              <w:pStyle w:val="23"/>
            </w:pPr>
            <w:r w:rsidRPr="003D780D">
              <w:t>80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3D780D" w:rsidRDefault="00EE29AD" w:rsidP="00E92F9F">
            <w:pPr>
              <w:pStyle w:val="23"/>
            </w:pPr>
            <w:r w:rsidRPr="003D780D">
              <w:t>600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3D780D" w:rsidRDefault="00EE29AD" w:rsidP="00E92F9F">
            <w:pPr>
              <w:pStyle w:val="23"/>
            </w:pPr>
            <w:r w:rsidRPr="003D780D">
              <w:t>200</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EE29AD" w:rsidRPr="003D780D" w:rsidRDefault="00EE29AD" w:rsidP="00E92F9F">
            <w:pPr>
              <w:pStyle w:val="23"/>
            </w:pPr>
            <w:r w:rsidRPr="003D780D">
              <w:t>-</w:t>
            </w:r>
          </w:p>
        </w:tc>
      </w:tr>
    </w:tbl>
    <w:p w:rsidR="00EE29AD" w:rsidRDefault="00EE29AD" w:rsidP="00EE29AD"/>
    <w:p w:rsidR="00EE29AD" w:rsidRDefault="00EE29AD" w:rsidP="00EE29AD">
      <w:r w:rsidRPr="00584256">
        <w:t>Проектирование парковых дорог, проездов, велосипедных дорожек следует осуществлять</w:t>
      </w:r>
      <w:r>
        <w:t xml:space="preserve"> в соответствии с характеристиками, приведенными в </w:t>
      </w:r>
      <w:r>
        <w:fldChar w:fldCharType="begin"/>
      </w:r>
      <w:r>
        <w:instrText xml:space="preserve"> REF _Ref492225125 \h </w:instrText>
      </w:r>
      <w:r>
        <w:fldChar w:fldCharType="separate"/>
      </w:r>
      <w:r w:rsidR="00BE321C">
        <w:t xml:space="preserve">Таблица </w:t>
      </w:r>
      <w:r w:rsidR="00BE321C">
        <w:rPr>
          <w:noProof/>
        </w:rPr>
        <w:t>14</w:t>
      </w:r>
      <w:r>
        <w:fldChar w:fldCharType="end"/>
      </w:r>
      <w:r>
        <w:t xml:space="preserve"> и </w:t>
      </w:r>
      <w:r>
        <w:fldChar w:fldCharType="begin"/>
      </w:r>
      <w:r>
        <w:instrText xml:space="preserve"> REF _Ref492225126 \h </w:instrText>
      </w:r>
      <w:r>
        <w:fldChar w:fldCharType="separate"/>
      </w:r>
      <w:r w:rsidR="00BE321C">
        <w:t xml:space="preserve">Таблица </w:t>
      </w:r>
      <w:r w:rsidR="00BE321C">
        <w:rPr>
          <w:noProof/>
        </w:rPr>
        <w:t>15</w:t>
      </w:r>
      <w:r>
        <w:fldChar w:fldCharType="end"/>
      </w:r>
      <w:r>
        <w:t xml:space="preserve"> (</w:t>
      </w:r>
      <w:r w:rsidRPr="003D780D">
        <w:t>в</w:t>
      </w:r>
      <w:r>
        <w:t xml:space="preserve"> соответствии с </w:t>
      </w:r>
      <w:r w:rsidR="00627315">
        <w:t>СП 42.13330.2016</w:t>
      </w:r>
      <w:r w:rsidR="00627315" w:rsidRPr="00FE15EA">
        <w:t xml:space="preserve"> </w:t>
      </w:r>
      <w:r w:rsidRPr="00FE15EA">
        <w:t>[</w:t>
      </w:r>
      <w:r>
        <w:fldChar w:fldCharType="begin"/>
      </w:r>
      <w:r>
        <w:instrText xml:space="preserve"> REF СП_ГРАДОСТРОИТЕЛЬСТВО \r \h </w:instrText>
      </w:r>
      <w:r>
        <w:fldChar w:fldCharType="separate"/>
      </w:r>
      <w:r w:rsidR="00BE321C">
        <w:t>39</w:t>
      </w:r>
      <w:r>
        <w:fldChar w:fldCharType="end"/>
      </w:r>
      <w:r w:rsidRPr="00FE15EA">
        <w:t>]</w:t>
      </w:r>
      <w:r>
        <w:t>).</w:t>
      </w:r>
    </w:p>
    <w:p w:rsidR="00EE29AD" w:rsidRDefault="00EE29AD" w:rsidP="00EE29AD">
      <w:pPr>
        <w:pStyle w:val="a6"/>
      </w:pPr>
      <w:bookmarkStart w:id="27" w:name="_Ref492225125"/>
      <w:r>
        <w:lastRenderedPageBreak/>
        <w:t xml:space="preserve">Таблица </w:t>
      </w:r>
      <w:fldSimple w:instr=" SEQ Таблица \* ARABIC ">
        <w:r w:rsidR="00BE321C">
          <w:rPr>
            <w:noProof/>
          </w:rPr>
          <w:t>14</w:t>
        </w:r>
      </w:fldSimple>
      <w:bookmarkEnd w:id="27"/>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44"/>
        <w:gridCol w:w="11134"/>
      </w:tblGrid>
      <w:tr w:rsidR="00EE29AD" w:rsidTr="00E92F9F">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EE29AD" w:rsidRDefault="00EE29AD" w:rsidP="00E92F9F">
            <w:pPr>
              <w:pStyle w:val="211"/>
            </w:pPr>
            <w:r>
              <w:t>Категория дорог и улиц</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EE29AD" w:rsidRDefault="00EE29AD" w:rsidP="00E92F9F">
            <w:pPr>
              <w:pStyle w:val="211"/>
            </w:pPr>
            <w:r>
              <w:t>Основное назначение дорог и улиц</w:t>
            </w:r>
          </w:p>
        </w:tc>
      </w:tr>
      <w:tr w:rsidR="00EE29AD" w:rsidTr="00E92F9F">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EE29AD" w:rsidRDefault="00EE29AD" w:rsidP="00E92F9F">
            <w:pPr>
              <w:pStyle w:val="22"/>
            </w:pPr>
            <w:r>
              <w:t>Парковые дороги</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EE29AD" w:rsidRDefault="00EE29AD" w:rsidP="00E92F9F">
            <w:pPr>
              <w:pStyle w:val="22"/>
            </w:pPr>
            <w: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EE29AD" w:rsidTr="00E92F9F">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EE29AD" w:rsidRDefault="00EE29AD" w:rsidP="00E92F9F">
            <w:pPr>
              <w:pStyle w:val="22"/>
            </w:pPr>
            <w:r>
              <w:t>Проезды</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EE29AD" w:rsidRDefault="00EE29AD" w:rsidP="00E92F9F">
            <w:pPr>
              <w:pStyle w:val="22"/>
            </w:pPr>
            <w: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EE29AD" w:rsidTr="00E92F9F">
        <w:tc>
          <w:tcPr>
            <w:tcW w:w="0" w:type="auto"/>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EE29AD" w:rsidRDefault="00EE29AD" w:rsidP="00E92F9F">
            <w:pPr>
              <w:pStyle w:val="23"/>
            </w:pPr>
            <w:r>
              <w:t>Велосипедные дорожки:</w:t>
            </w:r>
          </w:p>
        </w:tc>
      </w:tr>
      <w:tr w:rsidR="00EE29AD" w:rsidTr="00E92F9F">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E29AD" w:rsidRDefault="00EE29AD" w:rsidP="00E92F9F">
            <w:pPr>
              <w:pStyle w:val="22"/>
            </w:pPr>
            <w:r>
              <w:t>- в составе поперечного профиля УДС</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E29AD" w:rsidRDefault="00EE29AD" w:rsidP="00E92F9F">
            <w:pPr>
              <w:pStyle w:val="22"/>
            </w:pPr>
            <w:r>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EE29AD" w:rsidTr="00E92F9F">
        <w:tc>
          <w:tcPr>
            <w:tcW w:w="0" w:type="auto"/>
            <w:tcBorders>
              <w:top w:val="single" w:sz="4" w:space="0" w:color="auto"/>
              <w:left w:val="single" w:sz="12" w:space="0" w:color="auto"/>
              <w:bottom w:val="single" w:sz="12" w:space="0" w:color="auto"/>
              <w:right w:val="single" w:sz="4" w:space="0" w:color="auto"/>
            </w:tcBorders>
            <w:shd w:val="clear" w:color="auto" w:fill="auto"/>
            <w:vAlign w:val="center"/>
          </w:tcPr>
          <w:p w:rsidR="00EE29AD" w:rsidRDefault="00EE29AD" w:rsidP="00E92F9F">
            <w:pPr>
              <w:pStyle w:val="22"/>
            </w:pPr>
            <w:r>
              <w:t>- на рекреационных территориях, в жилых зонах и т.п.</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EE29AD" w:rsidRDefault="00EE29AD" w:rsidP="00E92F9F">
            <w:pPr>
              <w:pStyle w:val="22"/>
            </w:pPr>
            <w:r>
              <w:t>Специально выделенная полоса для проезда на велосипедах</w:t>
            </w:r>
          </w:p>
        </w:tc>
      </w:tr>
    </w:tbl>
    <w:p w:rsidR="00EE29AD" w:rsidRDefault="00EE29AD" w:rsidP="00EE29AD"/>
    <w:p w:rsidR="00EE29AD" w:rsidRDefault="00EE29AD" w:rsidP="00EE29AD">
      <w:pPr>
        <w:pStyle w:val="a6"/>
      </w:pPr>
      <w:bookmarkStart w:id="28" w:name="_Ref492225126"/>
      <w:r>
        <w:t xml:space="preserve">Таблица </w:t>
      </w:r>
      <w:fldSimple w:instr=" SEQ Таблица \* ARABIC ">
        <w:r w:rsidR="00BE321C">
          <w:rPr>
            <w:noProof/>
          </w:rPr>
          <w:t>15</w:t>
        </w:r>
      </w:fldSimple>
      <w:bookmarkEnd w:id="28"/>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55"/>
        <w:gridCol w:w="1345"/>
        <w:gridCol w:w="1323"/>
        <w:gridCol w:w="1849"/>
        <w:gridCol w:w="1644"/>
        <w:gridCol w:w="1603"/>
        <w:gridCol w:w="1775"/>
        <w:gridCol w:w="1771"/>
        <w:gridCol w:w="1513"/>
      </w:tblGrid>
      <w:tr w:rsidR="00EE29AD" w:rsidRPr="00E76A33" w:rsidTr="00E92F9F">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EE29AD" w:rsidRPr="00E76A33" w:rsidRDefault="00EE29AD" w:rsidP="00E92F9F">
            <w:pPr>
              <w:pStyle w:val="211"/>
              <w:rPr>
                <w:sz w:val="22"/>
                <w:szCs w:val="22"/>
              </w:rPr>
            </w:pPr>
            <w:r w:rsidRPr="00E76A33">
              <w:rPr>
                <w:sz w:val="22"/>
                <w:szCs w:val="22"/>
              </w:rPr>
              <w:t>Категория дорог и улиц</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11"/>
              <w:rPr>
                <w:sz w:val="22"/>
                <w:szCs w:val="22"/>
              </w:rPr>
            </w:pPr>
            <w:r w:rsidRPr="00E76A33">
              <w:rPr>
                <w:sz w:val="22"/>
                <w:szCs w:val="22"/>
              </w:rPr>
              <w:t>Расчетная скорость движения, км/ч</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11"/>
              <w:rPr>
                <w:sz w:val="22"/>
                <w:szCs w:val="22"/>
              </w:rPr>
            </w:pPr>
            <w:r w:rsidRPr="00E76A33">
              <w:rPr>
                <w:sz w:val="22"/>
                <w:szCs w:val="22"/>
              </w:rPr>
              <w:t>Ширина полосы движения, м</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11"/>
              <w:rPr>
                <w:sz w:val="22"/>
                <w:szCs w:val="22"/>
              </w:rPr>
            </w:pPr>
            <w:r w:rsidRPr="00E76A33">
              <w:rPr>
                <w:sz w:val="22"/>
                <w:szCs w:val="22"/>
              </w:rPr>
              <w:t>Число полос движения (суммарно в двух направлениях)</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11"/>
              <w:rPr>
                <w:sz w:val="22"/>
                <w:szCs w:val="22"/>
              </w:rPr>
            </w:pPr>
            <w:r w:rsidRPr="00E76A33">
              <w:rPr>
                <w:sz w:val="22"/>
                <w:szCs w:val="22"/>
              </w:rPr>
              <w:t>Наименьший радиус кривых в плане, м</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11"/>
              <w:rPr>
                <w:sz w:val="22"/>
                <w:szCs w:val="22"/>
              </w:rPr>
            </w:pPr>
            <w:r w:rsidRPr="00E76A33">
              <w:rPr>
                <w:sz w:val="22"/>
                <w:szCs w:val="22"/>
              </w:rPr>
              <w:t xml:space="preserve">Наибольший продольный уклон, </w:t>
            </w:r>
            <w:r w:rsidRPr="00E76A33">
              <w:rPr>
                <w:noProof/>
                <w:sz w:val="22"/>
                <w:szCs w:val="22"/>
                <w:lang w:eastAsia="ru-RU"/>
              </w:rPr>
              <w:drawing>
                <wp:inline distT="0" distB="0" distL="0" distR="0" wp14:anchorId="267700D7" wp14:editId="3E67F1A7">
                  <wp:extent cx="181610" cy="1619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1610" cy="161925"/>
                          </a:xfrm>
                          <a:prstGeom prst="rect">
                            <a:avLst/>
                          </a:prstGeom>
                          <a:noFill/>
                          <a:ln>
                            <a:noFill/>
                          </a:ln>
                        </pic:spPr>
                      </pic:pic>
                    </a:graphicData>
                  </a:graphic>
                </wp:inline>
              </w:drawing>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11"/>
              <w:rPr>
                <w:sz w:val="22"/>
                <w:szCs w:val="22"/>
              </w:rPr>
            </w:pPr>
            <w:r w:rsidRPr="00E76A33">
              <w:rPr>
                <w:sz w:val="22"/>
                <w:szCs w:val="22"/>
              </w:rPr>
              <w:t>Наименьший радиус вертикальной выпуклой кривой, м</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11"/>
              <w:rPr>
                <w:sz w:val="22"/>
                <w:szCs w:val="22"/>
              </w:rPr>
            </w:pPr>
            <w:r w:rsidRPr="00E76A33">
              <w:rPr>
                <w:sz w:val="22"/>
                <w:szCs w:val="22"/>
              </w:rPr>
              <w:t>Наименьший радиус вертикальной вогнутой кривой, м</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EE29AD" w:rsidRPr="00E76A33" w:rsidRDefault="00EE29AD" w:rsidP="00E92F9F">
            <w:pPr>
              <w:pStyle w:val="211"/>
              <w:rPr>
                <w:sz w:val="22"/>
                <w:szCs w:val="22"/>
              </w:rPr>
            </w:pPr>
            <w:r w:rsidRPr="00E76A33">
              <w:rPr>
                <w:sz w:val="22"/>
                <w:szCs w:val="22"/>
              </w:rPr>
              <w:t>Ширина пешеходной части тротуара, м</w:t>
            </w:r>
          </w:p>
        </w:tc>
      </w:tr>
      <w:tr w:rsidR="00EE29AD" w:rsidRPr="00E76A33" w:rsidTr="00E92F9F">
        <w:tc>
          <w:tcPr>
            <w:tcW w:w="0" w:type="auto"/>
            <w:tcBorders>
              <w:top w:val="single" w:sz="12" w:space="0" w:color="auto"/>
              <w:left w:val="single" w:sz="12" w:space="0" w:color="auto"/>
              <w:bottom w:val="single" w:sz="12" w:space="0" w:color="auto"/>
              <w:right w:val="single" w:sz="4" w:space="0" w:color="auto"/>
            </w:tcBorders>
            <w:shd w:val="clear" w:color="auto" w:fill="auto"/>
            <w:vAlign w:val="center"/>
          </w:tcPr>
          <w:p w:rsidR="00EE29AD" w:rsidRPr="00E76A33" w:rsidRDefault="00EE29AD" w:rsidP="00E92F9F">
            <w:pPr>
              <w:pStyle w:val="22"/>
              <w:rPr>
                <w:sz w:val="22"/>
                <w:szCs w:val="22"/>
              </w:rPr>
            </w:pPr>
            <w:r w:rsidRPr="00E76A33">
              <w:rPr>
                <w:sz w:val="22"/>
                <w:szCs w:val="22"/>
              </w:rPr>
              <w:t>Парковые дороги</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40</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3,0</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2</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75</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80</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600</w:t>
            </w:r>
          </w:p>
        </w:tc>
        <w:tc>
          <w:tcPr>
            <w:tcW w:w="0" w:type="auto"/>
            <w:tcBorders>
              <w:top w:val="single" w:sz="12"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250</w:t>
            </w:r>
          </w:p>
        </w:tc>
        <w:tc>
          <w:tcPr>
            <w:tcW w:w="0" w:type="auto"/>
            <w:tcBorders>
              <w:top w:val="single" w:sz="12" w:space="0" w:color="auto"/>
              <w:left w:val="single" w:sz="4" w:space="0" w:color="auto"/>
              <w:bottom w:val="single" w:sz="12" w:space="0" w:color="auto"/>
              <w:right w:val="single" w:sz="12" w:space="0" w:color="auto"/>
            </w:tcBorders>
            <w:shd w:val="clear" w:color="auto" w:fill="auto"/>
            <w:vAlign w:val="center"/>
          </w:tcPr>
          <w:p w:rsidR="00EE29AD" w:rsidRPr="00E76A33" w:rsidRDefault="00EE29AD" w:rsidP="00E92F9F">
            <w:pPr>
              <w:pStyle w:val="23"/>
              <w:rPr>
                <w:sz w:val="22"/>
                <w:szCs w:val="22"/>
              </w:rPr>
            </w:pPr>
            <w:r w:rsidRPr="00E76A33">
              <w:rPr>
                <w:sz w:val="22"/>
                <w:szCs w:val="22"/>
              </w:rPr>
              <w:t>-</w:t>
            </w:r>
          </w:p>
        </w:tc>
      </w:tr>
      <w:tr w:rsidR="00EE29AD" w:rsidRPr="00E76A33" w:rsidTr="00E92F9F">
        <w:tc>
          <w:tcPr>
            <w:tcW w:w="0" w:type="auto"/>
            <w:gridSpan w:val="9"/>
            <w:tcBorders>
              <w:top w:val="single" w:sz="12" w:space="0" w:color="auto"/>
              <w:left w:val="single" w:sz="12" w:space="0" w:color="auto"/>
              <w:bottom w:val="single" w:sz="4" w:space="0" w:color="auto"/>
              <w:right w:val="single" w:sz="12" w:space="0" w:color="auto"/>
            </w:tcBorders>
            <w:shd w:val="clear" w:color="auto" w:fill="auto"/>
            <w:vAlign w:val="center"/>
          </w:tcPr>
          <w:p w:rsidR="00EE29AD" w:rsidRPr="00E76A33" w:rsidRDefault="00EE29AD" w:rsidP="00E92F9F">
            <w:pPr>
              <w:pStyle w:val="23"/>
              <w:rPr>
                <w:sz w:val="22"/>
                <w:szCs w:val="22"/>
              </w:rPr>
            </w:pPr>
            <w:r w:rsidRPr="00E76A33">
              <w:rPr>
                <w:sz w:val="22"/>
                <w:szCs w:val="22"/>
              </w:rPr>
              <w:t>Проезды:</w:t>
            </w:r>
          </w:p>
        </w:tc>
      </w:tr>
      <w:tr w:rsidR="00EE29AD" w:rsidRPr="00E76A33" w:rsidTr="00E92F9F">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E29AD" w:rsidRPr="00E76A33" w:rsidRDefault="00EE29AD" w:rsidP="00E92F9F">
            <w:pPr>
              <w:pStyle w:val="22"/>
              <w:rPr>
                <w:sz w:val="22"/>
                <w:szCs w:val="22"/>
              </w:rPr>
            </w:pPr>
            <w:r w:rsidRPr="00E76A33">
              <w:rPr>
                <w:sz w:val="22"/>
                <w:szCs w:val="22"/>
              </w:rPr>
              <w:t>- основные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250</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E29AD" w:rsidRPr="00E76A33" w:rsidRDefault="00EE29AD" w:rsidP="00E92F9F">
            <w:pPr>
              <w:pStyle w:val="23"/>
              <w:rPr>
                <w:sz w:val="22"/>
                <w:szCs w:val="22"/>
              </w:rPr>
            </w:pPr>
            <w:r w:rsidRPr="00E76A33">
              <w:rPr>
                <w:sz w:val="22"/>
                <w:szCs w:val="22"/>
              </w:rPr>
              <w:t>1,0</w:t>
            </w:r>
          </w:p>
        </w:tc>
      </w:tr>
      <w:tr w:rsidR="00EE29AD" w:rsidRPr="00E76A33" w:rsidTr="00E92F9F">
        <w:tc>
          <w:tcPr>
            <w:tcW w:w="0" w:type="auto"/>
            <w:tcBorders>
              <w:top w:val="single" w:sz="4" w:space="0" w:color="auto"/>
              <w:left w:val="single" w:sz="12" w:space="0" w:color="auto"/>
              <w:bottom w:val="single" w:sz="12" w:space="0" w:color="auto"/>
              <w:right w:val="single" w:sz="4" w:space="0" w:color="auto"/>
            </w:tcBorders>
            <w:shd w:val="clear" w:color="auto" w:fill="auto"/>
            <w:vAlign w:val="center"/>
          </w:tcPr>
          <w:p w:rsidR="00EE29AD" w:rsidRPr="00E76A33" w:rsidRDefault="00EE29AD" w:rsidP="00E92F9F">
            <w:pPr>
              <w:pStyle w:val="22"/>
              <w:rPr>
                <w:sz w:val="22"/>
                <w:szCs w:val="22"/>
              </w:rPr>
            </w:pPr>
            <w:r>
              <w:rPr>
                <w:sz w:val="22"/>
                <w:szCs w:val="22"/>
              </w:rPr>
              <w:t>-</w:t>
            </w:r>
            <w:r w:rsidRPr="00E76A33">
              <w:rPr>
                <w:sz w:val="22"/>
                <w:szCs w:val="22"/>
              </w:rPr>
              <w:t>второстепенные</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30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3,5</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1</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25</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80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600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200</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EE29AD" w:rsidRPr="00E76A33" w:rsidRDefault="00EE29AD" w:rsidP="00E92F9F">
            <w:pPr>
              <w:pStyle w:val="23"/>
              <w:rPr>
                <w:sz w:val="22"/>
                <w:szCs w:val="22"/>
              </w:rPr>
            </w:pPr>
            <w:r w:rsidRPr="00E76A33">
              <w:rPr>
                <w:sz w:val="22"/>
                <w:szCs w:val="22"/>
              </w:rPr>
              <w:t>0,75</w:t>
            </w:r>
          </w:p>
        </w:tc>
      </w:tr>
      <w:tr w:rsidR="00EE29AD" w:rsidRPr="00E76A33" w:rsidTr="00E92F9F">
        <w:tc>
          <w:tcPr>
            <w:tcW w:w="0" w:type="auto"/>
            <w:gridSpan w:val="9"/>
            <w:tcBorders>
              <w:top w:val="single" w:sz="12" w:space="0" w:color="auto"/>
              <w:left w:val="single" w:sz="12" w:space="0" w:color="auto"/>
              <w:bottom w:val="single" w:sz="4" w:space="0" w:color="auto"/>
              <w:right w:val="single" w:sz="12" w:space="0" w:color="auto"/>
            </w:tcBorders>
            <w:shd w:val="clear" w:color="auto" w:fill="auto"/>
            <w:vAlign w:val="center"/>
          </w:tcPr>
          <w:p w:rsidR="00EE29AD" w:rsidRPr="00E76A33" w:rsidRDefault="00EE29AD" w:rsidP="00E92F9F">
            <w:pPr>
              <w:pStyle w:val="23"/>
              <w:rPr>
                <w:sz w:val="22"/>
                <w:szCs w:val="22"/>
              </w:rPr>
            </w:pPr>
            <w:r w:rsidRPr="00E76A33">
              <w:rPr>
                <w:sz w:val="22"/>
                <w:szCs w:val="22"/>
              </w:rPr>
              <w:t>Велосипедные дорожки:</w:t>
            </w:r>
          </w:p>
        </w:tc>
      </w:tr>
      <w:tr w:rsidR="00EE29AD" w:rsidRPr="00E76A33" w:rsidTr="00E92F9F">
        <w:tc>
          <w:tcPr>
            <w:tcW w:w="0" w:type="auto"/>
            <w:tcBorders>
              <w:top w:val="single" w:sz="4" w:space="0" w:color="auto"/>
              <w:left w:val="single" w:sz="12" w:space="0" w:color="auto"/>
              <w:bottom w:val="single" w:sz="4" w:space="0" w:color="auto"/>
              <w:right w:val="single" w:sz="4" w:space="0" w:color="auto"/>
            </w:tcBorders>
            <w:shd w:val="clear" w:color="auto" w:fill="auto"/>
            <w:vAlign w:val="center"/>
          </w:tcPr>
          <w:p w:rsidR="00EE29AD" w:rsidRPr="00E76A33" w:rsidRDefault="00EE29AD" w:rsidP="00E92F9F">
            <w:pPr>
              <w:pStyle w:val="22"/>
              <w:rPr>
                <w:sz w:val="22"/>
                <w:szCs w:val="22"/>
              </w:rPr>
            </w:pPr>
            <w:r w:rsidRPr="00E76A33">
              <w:rPr>
                <w:sz w:val="22"/>
                <w:szCs w:val="22"/>
              </w:rPr>
              <w:t>- в составе поперечного профиля УДС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1,50 *</w:t>
            </w:r>
          </w:p>
          <w:p w:rsidR="00EE29AD" w:rsidRPr="00E76A33" w:rsidRDefault="00EE29AD" w:rsidP="00E92F9F">
            <w:pPr>
              <w:pStyle w:val="23"/>
              <w:rPr>
                <w:sz w:val="22"/>
                <w:szCs w:val="22"/>
              </w:rPr>
            </w:pPr>
            <w:r w:rsidRPr="00E76A33">
              <w:rPr>
                <w:sz w:val="22"/>
                <w:szCs w:val="22"/>
              </w:rPr>
              <w:t>1,00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1-2</w:t>
            </w:r>
          </w:p>
          <w:p w:rsidR="00EE29AD" w:rsidRPr="00E76A33" w:rsidRDefault="00EE29AD" w:rsidP="00E92F9F">
            <w:pPr>
              <w:pStyle w:val="23"/>
              <w:rPr>
                <w:sz w:val="22"/>
                <w:szCs w:val="22"/>
              </w:rPr>
            </w:pPr>
            <w:r w:rsidRPr="00E76A33">
              <w:rPr>
                <w:sz w:val="22"/>
                <w:szCs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EE29AD" w:rsidRPr="00E76A33" w:rsidRDefault="00EE29AD" w:rsidP="00E92F9F">
            <w:pPr>
              <w:pStyle w:val="23"/>
              <w:rPr>
                <w:sz w:val="22"/>
                <w:szCs w:val="22"/>
              </w:rPr>
            </w:pPr>
            <w:r w:rsidRPr="00E76A33">
              <w:rPr>
                <w:sz w:val="22"/>
                <w:szCs w:val="22"/>
              </w:rPr>
              <w:t>-</w:t>
            </w:r>
          </w:p>
        </w:tc>
      </w:tr>
      <w:tr w:rsidR="00EE29AD" w:rsidRPr="00E76A33" w:rsidTr="00E92F9F">
        <w:tc>
          <w:tcPr>
            <w:tcW w:w="0" w:type="auto"/>
            <w:tcBorders>
              <w:top w:val="single" w:sz="4" w:space="0" w:color="auto"/>
              <w:left w:val="single" w:sz="12" w:space="0" w:color="auto"/>
              <w:bottom w:val="single" w:sz="12" w:space="0" w:color="auto"/>
              <w:right w:val="single" w:sz="4" w:space="0" w:color="auto"/>
            </w:tcBorders>
            <w:shd w:val="clear" w:color="auto" w:fill="auto"/>
            <w:vAlign w:val="center"/>
          </w:tcPr>
          <w:p w:rsidR="00EE29AD" w:rsidRPr="00E76A33" w:rsidRDefault="00EE29AD" w:rsidP="00E92F9F">
            <w:pPr>
              <w:pStyle w:val="22"/>
              <w:rPr>
                <w:sz w:val="22"/>
                <w:szCs w:val="22"/>
              </w:rPr>
            </w:pPr>
            <w:r w:rsidRPr="00E76A33">
              <w:rPr>
                <w:sz w:val="22"/>
                <w:szCs w:val="22"/>
              </w:rPr>
              <w:t xml:space="preserve">- на рекреационных </w:t>
            </w:r>
            <w:r w:rsidRPr="00E76A33">
              <w:rPr>
                <w:sz w:val="22"/>
                <w:szCs w:val="22"/>
              </w:rPr>
              <w:lastRenderedPageBreak/>
              <w:t>территориях в жилых зонах и т.п.</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lastRenderedPageBreak/>
              <w:t>20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1,50 *</w:t>
            </w:r>
          </w:p>
          <w:p w:rsidR="00EE29AD" w:rsidRPr="00E76A33" w:rsidRDefault="00EE29AD" w:rsidP="00E92F9F">
            <w:pPr>
              <w:pStyle w:val="23"/>
              <w:rPr>
                <w:sz w:val="22"/>
                <w:szCs w:val="22"/>
              </w:rPr>
            </w:pPr>
            <w:r w:rsidRPr="00E76A33">
              <w:rPr>
                <w:sz w:val="22"/>
                <w:szCs w:val="22"/>
              </w:rPr>
              <w:t>1,00 **</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1-2</w:t>
            </w:r>
          </w:p>
          <w:p w:rsidR="00EE29AD" w:rsidRPr="00E76A33" w:rsidRDefault="00EE29AD" w:rsidP="00E92F9F">
            <w:pPr>
              <w:pStyle w:val="23"/>
              <w:rPr>
                <w:sz w:val="22"/>
                <w:szCs w:val="22"/>
              </w:rPr>
            </w:pPr>
            <w:r w:rsidRPr="00E76A33">
              <w:rPr>
                <w:sz w:val="22"/>
                <w:szCs w:val="22"/>
              </w:rPr>
              <w:t>2</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25</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70</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rsidR="00EE29AD" w:rsidRPr="00E76A33" w:rsidRDefault="00EE29AD" w:rsidP="00E92F9F">
            <w:pPr>
              <w:pStyle w:val="23"/>
              <w:rPr>
                <w:sz w:val="22"/>
                <w:szCs w:val="22"/>
              </w:rPr>
            </w:pPr>
            <w:r w:rsidRPr="00E76A33">
              <w:rPr>
                <w:sz w:val="22"/>
                <w:szCs w:val="22"/>
              </w:rPr>
              <w:t>-</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EE29AD" w:rsidRPr="00E76A33" w:rsidRDefault="00EE29AD" w:rsidP="00E92F9F">
            <w:pPr>
              <w:pStyle w:val="23"/>
              <w:rPr>
                <w:sz w:val="22"/>
                <w:szCs w:val="22"/>
              </w:rPr>
            </w:pPr>
            <w:r w:rsidRPr="00E76A33">
              <w:rPr>
                <w:sz w:val="22"/>
                <w:szCs w:val="22"/>
              </w:rPr>
              <w:t>-</w:t>
            </w:r>
          </w:p>
        </w:tc>
      </w:tr>
      <w:tr w:rsidR="00EE29AD" w:rsidRPr="00E76A33" w:rsidTr="00E92F9F">
        <w:tc>
          <w:tcPr>
            <w:tcW w:w="0" w:type="auto"/>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EE29AD" w:rsidRPr="00E76A33" w:rsidRDefault="00EE29AD" w:rsidP="00E92F9F">
            <w:pPr>
              <w:pStyle w:val="31"/>
              <w:rPr>
                <w:sz w:val="22"/>
                <w:szCs w:val="22"/>
              </w:rPr>
            </w:pPr>
          </w:p>
          <w:p w:rsidR="00EE29AD" w:rsidRPr="00E76A33" w:rsidRDefault="00EE29AD" w:rsidP="00E92F9F">
            <w:pPr>
              <w:pStyle w:val="31"/>
              <w:rPr>
                <w:sz w:val="22"/>
                <w:szCs w:val="22"/>
              </w:rPr>
            </w:pPr>
            <w:r w:rsidRPr="00E76A33">
              <w:rPr>
                <w:sz w:val="22"/>
                <w:szCs w:val="22"/>
              </w:rPr>
              <w:t>* При движении в одном направлении.</w:t>
            </w:r>
          </w:p>
          <w:p w:rsidR="00EE29AD" w:rsidRPr="00E76A33" w:rsidRDefault="00EE29AD" w:rsidP="00E92F9F">
            <w:pPr>
              <w:pStyle w:val="31"/>
              <w:rPr>
                <w:sz w:val="22"/>
                <w:szCs w:val="22"/>
              </w:rPr>
            </w:pPr>
            <w:r w:rsidRPr="00E76A33">
              <w:rPr>
                <w:sz w:val="22"/>
                <w:szCs w:val="22"/>
              </w:rPr>
              <w:t>** При движении в двух направлениях.</w:t>
            </w:r>
          </w:p>
        </w:tc>
      </w:tr>
    </w:tbl>
    <w:p w:rsidR="00073629" w:rsidRPr="00073629" w:rsidRDefault="00073629" w:rsidP="00073629">
      <w:pPr>
        <w:pStyle w:val="ab"/>
        <w:rPr>
          <w:lang w:val="ru-RU"/>
        </w:rPr>
      </w:pPr>
    </w:p>
    <w:p w:rsidR="00073629" w:rsidRDefault="00073629" w:rsidP="00073629">
      <w:pPr>
        <w:pStyle w:val="2"/>
      </w:pPr>
      <w:bookmarkStart w:id="29" w:name="_Toc22728156"/>
      <w:r>
        <w:t>1.4. Объекты</w:t>
      </w:r>
      <w:r w:rsidRPr="003E1C48">
        <w:t xml:space="preserve"> местного значения в области гражданской обороны, предупреждения чрезвычайных ситуаций, стихийных бедствий, эпидемий и ликви</w:t>
      </w:r>
      <w:r>
        <w:t>дация их последствий</w:t>
      </w:r>
      <w:bookmarkEnd w:id="29"/>
    </w:p>
    <w:p w:rsidR="00073629" w:rsidRDefault="00073629" w:rsidP="00073629">
      <w:pPr>
        <w:pStyle w:val="a6"/>
      </w:pPr>
      <w:r>
        <w:t xml:space="preserve">Таблица </w:t>
      </w:r>
      <w:fldSimple w:instr=" SEQ Таблица \* ARABIC ">
        <w:r w:rsidR="00BE321C">
          <w:rPr>
            <w:noProof/>
          </w:rPr>
          <w:t>16</w:t>
        </w:r>
      </w:fldSimple>
    </w:p>
    <w:tbl>
      <w:tblPr>
        <w:tblStyle w:val="a5"/>
        <w:tblW w:w="0" w:type="auto"/>
        <w:tblInd w:w="108" w:type="dxa"/>
        <w:tblLook w:val="04A0" w:firstRow="1" w:lastRow="0" w:firstColumn="1" w:lastColumn="0" w:noHBand="0" w:noVBand="1"/>
      </w:tblPr>
      <w:tblGrid>
        <w:gridCol w:w="2792"/>
        <w:gridCol w:w="2428"/>
        <w:gridCol w:w="1606"/>
        <w:gridCol w:w="1663"/>
        <w:gridCol w:w="2267"/>
        <w:gridCol w:w="1972"/>
        <w:gridCol w:w="1950"/>
      </w:tblGrid>
      <w:tr w:rsidR="00073629" w:rsidRPr="00AC4AFC" w:rsidTr="00E92F9F">
        <w:trPr>
          <w:trHeight w:val="57"/>
        </w:trPr>
        <w:tc>
          <w:tcPr>
            <w:tcW w:w="0" w:type="auto"/>
            <w:vMerge w:val="restart"/>
            <w:tcBorders>
              <w:top w:val="single" w:sz="12" w:space="0" w:color="auto"/>
              <w:left w:val="single" w:sz="12" w:space="0" w:color="auto"/>
            </w:tcBorders>
            <w:shd w:val="clear" w:color="auto" w:fill="auto"/>
            <w:vAlign w:val="center"/>
          </w:tcPr>
          <w:p w:rsidR="00073629" w:rsidRPr="00AC4AFC" w:rsidRDefault="00073629" w:rsidP="00E92F9F">
            <w:pPr>
              <w:pStyle w:val="211"/>
            </w:pPr>
            <w:r w:rsidRPr="00AC4AFC">
              <w:t>Наименование объекта</w:t>
            </w:r>
          </w:p>
        </w:tc>
        <w:tc>
          <w:tcPr>
            <w:tcW w:w="0" w:type="auto"/>
            <w:gridSpan w:val="4"/>
            <w:tcBorders>
              <w:top w:val="single" w:sz="12" w:space="0" w:color="auto"/>
            </w:tcBorders>
            <w:shd w:val="clear" w:color="auto" w:fill="auto"/>
            <w:vAlign w:val="center"/>
          </w:tcPr>
          <w:p w:rsidR="00073629" w:rsidRPr="00AC4AFC" w:rsidRDefault="00073629" w:rsidP="00E92F9F">
            <w:pPr>
              <w:pStyle w:val="211"/>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073629" w:rsidRPr="00AC4AFC" w:rsidRDefault="00073629" w:rsidP="00E92F9F">
            <w:pPr>
              <w:pStyle w:val="211"/>
            </w:pPr>
            <w:r w:rsidRPr="00AC4AFC">
              <w:t>Расчетный показатель максимально допустимого уровня территориальной доступности</w:t>
            </w:r>
          </w:p>
        </w:tc>
      </w:tr>
      <w:tr w:rsidR="00073629" w:rsidRPr="00AC4AFC" w:rsidTr="00E92F9F">
        <w:trPr>
          <w:trHeight w:val="57"/>
        </w:trPr>
        <w:tc>
          <w:tcPr>
            <w:tcW w:w="0" w:type="auto"/>
            <w:vMerge/>
            <w:tcBorders>
              <w:left w:val="single" w:sz="12" w:space="0" w:color="auto"/>
              <w:bottom w:val="single" w:sz="12" w:space="0" w:color="auto"/>
            </w:tcBorders>
            <w:shd w:val="clear" w:color="auto" w:fill="auto"/>
            <w:vAlign w:val="center"/>
          </w:tcPr>
          <w:p w:rsidR="00073629" w:rsidRPr="00AC4AFC" w:rsidRDefault="00073629" w:rsidP="00E92F9F">
            <w:pPr>
              <w:pStyle w:val="211"/>
            </w:pPr>
          </w:p>
        </w:tc>
        <w:tc>
          <w:tcPr>
            <w:tcW w:w="0" w:type="auto"/>
            <w:tcBorders>
              <w:bottom w:val="single" w:sz="12" w:space="0" w:color="auto"/>
            </w:tcBorders>
            <w:shd w:val="clear" w:color="auto" w:fill="auto"/>
            <w:vAlign w:val="center"/>
          </w:tcPr>
          <w:p w:rsidR="00073629" w:rsidRPr="00AC4AFC" w:rsidRDefault="00073629" w:rsidP="00E92F9F">
            <w:pPr>
              <w:pStyle w:val="211"/>
            </w:pPr>
            <w:r w:rsidRPr="00AC4AFC">
              <w:t>Наименование расчетного показателя, единица измерения</w:t>
            </w:r>
          </w:p>
        </w:tc>
        <w:tc>
          <w:tcPr>
            <w:tcW w:w="0" w:type="auto"/>
            <w:gridSpan w:val="3"/>
            <w:tcBorders>
              <w:bottom w:val="single" w:sz="12" w:space="0" w:color="auto"/>
            </w:tcBorders>
            <w:shd w:val="clear" w:color="auto" w:fill="auto"/>
            <w:vAlign w:val="center"/>
          </w:tcPr>
          <w:p w:rsidR="00073629" w:rsidRPr="00AC4AFC" w:rsidRDefault="00073629" w:rsidP="00E92F9F">
            <w:pPr>
              <w:pStyle w:val="211"/>
            </w:pPr>
            <w:r w:rsidRPr="00AC4AFC">
              <w:t>Значение расчетного показателя</w:t>
            </w:r>
          </w:p>
        </w:tc>
        <w:tc>
          <w:tcPr>
            <w:tcW w:w="0" w:type="auto"/>
            <w:tcBorders>
              <w:bottom w:val="single" w:sz="12" w:space="0" w:color="auto"/>
            </w:tcBorders>
            <w:shd w:val="clear" w:color="auto" w:fill="auto"/>
            <w:vAlign w:val="center"/>
          </w:tcPr>
          <w:p w:rsidR="00073629" w:rsidRPr="00AC4AFC" w:rsidRDefault="00073629" w:rsidP="00E92F9F">
            <w:pPr>
              <w:pStyle w:val="211"/>
            </w:pPr>
            <w:r w:rsidRPr="00AC4AFC">
              <w:t>Наименование расчетного показателя, единица измерения</w:t>
            </w:r>
          </w:p>
        </w:tc>
        <w:tc>
          <w:tcPr>
            <w:tcW w:w="0" w:type="auto"/>
            <w:tcBorders>
              <w:bottom w:val="single" w:sz="12" w:space="0" w:color="auto"/>
              <w:right w:val="single" w:sz="12" w:space="0" w:color="auto"/>
            </w:tcBorders>
            <w:shd w:val="clear" w:color="auto" w:fill="auto"/>
            <w:vAlign w:val="center"/>
          </w:tcPr>
          <w:p w:rsidR="00073629" w:rsidRPr="00AC4AFC" w:rsidRDefault="00073629" w:rsidP="00E92F9F">
            <w:pPr>
              <w:pStyle w:val="211"/>
            </w:pPr>
            <w:r w:rsidRPr="00AC4AFC">
              <w:t>Значение расчетного показателя</w:t>
            </w:r>
          </w:p>
        </w:tc>
      </w:tr>
      <w:tr w:rsidR="00073629" w:rsidRPr="00AC4AFC" w:rsidTr="00E92F9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073629" w:rsidRPr="00AC4AFC" w:rsidRDefault="00073629" w:rsidP="00073629">
            <w:pPr>
              <w:pStyle w:val="22"/>
            </w:pPr>
            <w:r>
              <w:t>Административные здания *</w:t>
            </w:r>
          </w:p>
        </w:tc>
        <w:tc>
          <w:tcPr>
            <w:tcW w:w="0" w:type="auto"/>
            <w:gridSpan w:val="4"/>
            <w:tcBorders>
              <w:top w:val="single" w:sz="12" w:space="0" w:color="auto"/>
              <w:bottom w:val="single" w:sz="12" w:space="0" w:color="auto"/>
            </w:tcBorders>
            <w:shd w:val="clear" w:color="auto" w:fill="auto"/>
            <w:vAlign w:val="center"/>
          </w:tcPr>
          <w:p w:rsidR="00073629" w:rsidRDefault="00073629" w:rsidP="00E92F9F">
            <w:pPr>
              <w:pStyle w:val="23"/>
            </w:pPr>
            <w:r>
              <w:t>По заданию на проектирование</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073629" w:rsidRDefault="00073629" w:rsidP="00E92F9F">
            <w:pPr>
              <w:pStyle w:val="23"/>
            </w:pPr>
            <w:r>
              <w:t>Не нормируется</w:t>
            </w:r>
          </w:p>
        </w:tc>
      </w:tr>
      <w:tr w:rsidR="00073629" w:rsidRPr="00AC4AFC" w:rsidTr="00E92F9F">
        <w:trPr>
          <w:trHeight w:val="57"/>
        </w:trPr>
        <w:tc>
          <w:tcPr>
            <w:tcW w:w="0" w:type="auto"/>
            <w:vMerge w:val="restart"/>
            <w:tcBorders>
              <w:top w:val="single" w:sz="12" w:space="0" w:color="auto"/>
              <w:left w:val="single" w:sz="12" w:space="0" w:color="auto"/>
            </w:tcBorders>
            <w:shd w:val="clear" w:color="auto" w:fill="auto"/>
            <w:vAlign w:val="center"/>
          </w:tcPr>
          <w:p w:rsidR="00073629" w:rsidRDefault="00073629" w:rsidP="00E92F9F">
            <w:pPr>
              <w:pStyle w:val="22"/>
            </w:pPr>
            <w:r w:rsidRPr="00AC4AFC">
              <w:t>Защитные сооружения гражда</w:t>
            </w:r>
            <w:r>
              <w:t>нской обороны (убежища, противорадиационные укрытия, укрытия)</w:t>
            </w:r>
          </w:p>
        </w:tc>
        <w:tc>
          <w:tcPr>
            <w:tcW w:w="0" w:type="auto"/>
            <w:tcBorders>
              <w:top w:val="single" w:sz="12" w:space="0" w:color="auto"/>
            </w:tcBorders>
            <w:shd w:val="clear" w:color="auto" w:fill="auto"/>
            <w:vAlign w:val="center"/>
          </w:tcPr>
          <w:p w:rsidR="00073629" w:rsidRPr="00AC4AFC" w:rsidRDefault="00073629" w:rsidP="00E92F9F">
            <w:pPr>
              <w:pStyle w:val="22"/>
            </w:pPr>
            <w:r w:rsidRPr="00AC4AFC">
              <w:t>Уровень обеспеченности, мест</w:t>
            </w:r>
          </w:p>
        </w:tc>
        <w:tc>
          <w:tcPr>
            <w:tcW w:w="0" w:type="auto"/>
            <w:gridSpan w:val="3"/>
            <w:tcBorders>
              <w:top w:val="single" w:sz="12" w:space="0" w:color="auto"/>
            </w:tcBorders>
            <w:shd w:val="clear" w:color="auto" w:fill="auto"/>
            <w:vAlign w:val="center"/>
          </w:tcPr>
          <w:p w:rsidR="00073629" w:rsidRPr="00AC4AFC" w:rsidRDefault="00073629" w:rsidP="00E92F9F">
            <w:pPr>
              <w:pStyle w:val="23"/>
            </w:pPr>
            <w:r w:rsidRPr="00AC4AFC">
              <w:t>1000 мест на 1000 чел. населения, оставшегося после эвакуации</w:t>
            </w:r>
          </w:p>
        </w:tc>
        <w:tc>
          <w:tcPr>
            <w:tcW w:w="0" w:type="auto"/>
            <w:vMerge w:val="restart"/>
            <w:tcBorders>
              <w:top w:val="single" w:sz="12" w:space="0" w:color="auto"/>
            </w:tcBorders>
            <w:shd w:val="clear" w:color="auto" w:fill="auto"/>
            <w:vAlign w:val="center"/>
          </w:tcPr>
          <w:p w:rsidR="00073629" w:rsidRDefault="00073629" w:rsidP="00E92F9F">
            <w:pPr>
              <w:pStyle w:val="22"/>
            </w:pPr>
            <w:r w:rsidRPr="00D02EBD">
              <w:t>Радиус сбора укрываемых, м **</w:t>
            </w:r>
            <w:r>
              <w:t>*</w:t>
            </w:r>
          </w:p>
        </w:tc>
        <w:tc>
          <w:tcPr>
            <w:tcW w:w="0" w:type="auto"/>
            <w:tcBorders>
              <w:top w:val="single" w:sz="12" w:space="0" w:color="auto"/>
              <w:right w:val="single" w:sz="12" w:space="0" w:color="auto"/>
            </w:tcBorders>
            <w:shd w:val="clear" w:color="auto" w:fill="auto"/>
            <w:vAlign w:val="center"/>
          </w:tcPr>
          <w:p w:rsidR="00073629" w:rsidRDefault="00073629" w:rsidP="00E92F9F">
            <w:pPr>
              <w:pStyle w:val="23"/>
            </w:pPr>
            <w:r>
              <w:t>1000</w:t>
            </w:r>
          </w:p>
        </w:tc>
      </w:tr>
      <w:tr w:rsidR="00073629" w:rsidRPr="00AC4AFC" w:rsidTr="00E92F9F">
        <w:trPr>
          <w:trHeight w:val="57"/>
        </w:trPr>
        <w:tc>
          <w:tcPr>
            <w:tcW w:w="0" w:type="auto"/>
            <w:vMerge/>
            <w:tcBorders>
              <w:left w:val="single" w:sz="12" w:space="0" w:color="auto"/>
            </w:tcBorders>
            <w:shd w:val="clear" w:color="auto" w:fill="auto"/>
            <w:vAlign w:val="center"/>
          </w:tcPr>
          <w:p w:rsidR="00073629" w:rsidRDefault="00073629" w:rsidP="00E92F9F">
            <w:pPr>
              <w:pStyle w:val="22"/>
            </w:pPr>
          </w:p>
        </w:tc>
        <w:tc>
          <w:tcPr>
            <w:tcW w:w="0" w:type="auto"/>
            <w:vMerge w:val="restart"/>
            <w:shd w:val="clear" w:color="auto" w:fill="auto"/>
            <w:vAlign w:val="center"/>
          </w:tcPr>
          <w:p w:rsidR="00073629" w:rsidRPr="00AC4AFC" w:rsidRDefault="00073629" w:rsidP="00E92F9F">
            <w:pPr>
              <w:pStyle w:val="22"/>
            </w:pPr>
            <w:r w:rsidRPr="00AC4AFC">
              <w:t>Норма площади пола основных помещений, м</w:t>
            </w:r>
            <w:r w:rsidRPr="00AC4AFC">
              <w:rPr>
                <w:vertAlign w:val="superscript"/>
              </w:rPr>
              <w:t>2</w:t>
            </w:r>
            <w:r w:rsidRPr="00AC4AFC">
              <w:t xml:space="preserve"> на одного </w:t>
            </w:r>
            <w:r w:rsidRPr="00AC4AFC">
              <w:lastRenderedPageBreak/>
              <w:t>укрываемого</w:t>
            </w:r>
            <w:r>
              <w:t> **</w:t>
            </w:r>
          </w:p>
        </w:tc>
        <w:tc>
          <w:tcPr>
            <w:tcW w:w="0" w:type="auto"/>
            <w:gridSpan w:val="2"/>
            <w:shd w:val="clear" w:color="auto" w:fill="auto"/>
            <w:vAlign w:val="center"/>
          </w:tcPr>
          <w:p w:rsidR="00073629" w:rsidRPr="00AC4AFC" w:rsidRDefault="00073629" w:rsidP="00E92F9F">
            <w:pPr>
              <w:pStyle w:val="22"/>
            </w:pPr>
            <w:r>
              <w:lastRenderedPageBreak/>
              <w:t>убежища, противорадиационные укрытия</w:t>
            </w:r>
          </w:p>
        </w:tc>
        <w:tc>
          <w:tcPr>
            <w:tcW w:w="0" w:type="auto"/>
            <w:shd w:val="clear" w:color="auto" w:fill="auto"/>
            <w:vAlign w:val="center"/>
          </w:tcPr>
          <w:p w:rsidR="00073629" w:rsidRPr="00AC4AFC" w:rsidRDefault="00073629" w:rsidP="00E92F9F">
            <w:pPr>
              <w:pStyle w:val="23"/>
            </w:pPr>
            <w:r w:rsidRPr="000E1010">
              <w:t xml:space="preserve">0,6 </w:t>
            </w:r>
            <w:r>
              <w:t>м</w:t>
            </w:r>
            <w:r>
              <w:rPr>
                <w:vertAlign w:val="superscript"/>
              </w:rPr>
              <w:t>2</w:t>
            </w:r>
            <w:r>
              <w:t xml:space="preserve"> </w:t>
            </w:r>
            <w:r w:rsidRPr="000E1010">
              <w:t>при одноярусном, 0,5</w:t>
            </w:r>
            <w:r>
              <w:t> м</w:t>
            </w:r>
            <w:r>
              <w:rPr>
                <w:vertAlign w:val="superscript"/>
              </w:rPr>
              <w:t>2</w:t>
            </w:r>
            <w:r w:rsidRPr="000E1010">
              <w:t xml:space="preserve"> при двухъярусном и 0,4 </w:t>
            </w:r>
            <w:r w:rsidRPr="000E1010">
              <w:lastRenderedPageBreak/>
              <w:t>м</w:t>
            </w:r>
            <w:r w:rsidRPr="000E1010">
              <w:rPr>
                <w:vertAlign w:val="superscript"/>
              </w:rPr>
              <w:t>2</w:t>
            </w:r>
            <w:r>
              <w:t xml:space="preserve"> </w:t>
            </w:r>
            <w:r w:rsidRPr="000E1010">
              <w:t>при трехъярусном расположении нар</w:t>
            </w:r>
          </w:p>
        </w:tc>
        <w:tc>
          <w:tcPr>
            <w:tcW w:w="0" w:type="auto"/>
            <w:vMerge/>
            <w:shd w:val="clear" w:color="auto" w:fill="auto"/>
            <w:vAlign w:val="center"/>
          </w:tcPr>
          <w:p w:rsidR="00073629" w:rsidRDefault="00073629" w:rsidP="00E92F9F">
            <w:pPr>
              <w:pStyle w:val="23"/>
            </w:pPr>
          </w:p>
        </w:tc>
        <w:tc>
          <w:tcPr>
            <w:tcW w:w="0" w:type="auto"/>
            <w:tcBorders>
              <w:right w:val="single" w:sz="12" w:space="0" w:color="auto"/>
            </w:tcBorders>
            <w:shd w:val="clear" w:color="auto" w:fill="auto"/>
            <w:vAlign w:val="center"/>
          </w:tcPr>
          <w:p w:rsidR="00073629" w:rsidRDefault="00073629" w:rsidP="00E92F9F">
            <w:pPr>
              <w:pStyle w:val="23"/>
            </w:pPr>
            <w:r>
              <w:t xml:space="preserve">территории, отнесенные к особой группе по гражданской </w:t>
            </w:r>
            <w:r>
              <w:lastRenderedPageBreak/>
              <w:t>обороне</w:t>
            </w:r>
          </w:p>
        </w:tc>
      </w:tr>
      <w:tr w:rsidR="00073629" w:rsidRPr="00AC4AFC" w:rsidTr="00E92F9F">
        <w:trPr>
          <w:trHeight w:val="57"/>
        </w:trPr>
        <w:tc>
          <w:tcPr>
            <w:tcW w:w="0" w:type="auto"/>
            <w:vMerge/>
            <w:tcBorders>
              <w:left w:val="single" w:sz="12" w:space="0" w:color="auto"/>
              <w:bottom w:val="single" w:sz="12" w:space="0" w:color="auto"/>
            </w:tcBorders>
            <w:shd w:val="clear" w:color="auto" w:fill="auto"/>
            <w:vAlign w:val="center"/>
          </w:tcPr>
          <w:p w:rsidR="00073629" w:rsidRDefault="00073629" w:rsidP="00E92F9F">
            <w:pPr>
              <w:pStyle w:val="22"/>
            </w:pPr>
          </w:p>
        </w:tc>
        <w:tc>
          <w:tcPr>
            <w:tcW w:w="0" w:type="auto"/>
            <w:vMerge/>
            <w:tcBorders>
              <w:bottom w:val="single" w:sz="12" w:space="0" w:color="auto"/>
            </w:tcBorders>
            <w:shd w:val="clear" w:color="auto" w:fill="auto"/>
            <w:vAlign w:val="center"/>
          </w:tcPr>
          <w:p w:rsidR="00073629" w:rsidRPr="00AC4AFC" w:rsidRDefault="00073629" w:rsidP="00E92F9F">
            <w:pPr>
              <w:pStyle w:val="22"/>
            </w:pPr>
          </w:p>
        </w:tc>
        <w:tc>
          <w:tcPr>
            <w:tcW w:w="0" w:type="auto"/>
            <w:gridSpan w:val="2"/>
            <w:tcBorders>
              <w:bottom w:val="single" w:sz="12" w:space="0" w:color="auto"/>
            </w:tcBorders>
            <w:shd w:val="clear" w:color="auto" w:fill="auto"/>
            <w:vAlign w:val="center"/>
          </w:tcPr>
          <w:p w:rsidR="00073629" w:rsidRPr="00AC4AFC" w:rsidRDefault="00073629" w:rsidP="00E92F9F">
            <w:pPr>
              <w:pStyle w:val="22"/>
            </w:pPr>
            <w:r>
              <w:t>укрытия</w:t>
            </w:r>
          </w:p>
        </w:tc>
        <w:tc>
          <w:tcPr>
            <w:tcW w:w="0" w:type="auto"/>
            <w:tcBorders>
              <w:bottom w:val="single" w:sz="12" w:space="0" w:color="auto"/>
            </w:tcBorders>
            <w:shd w:val="clear" w:color="auto" w:fill="auto"/>
            <w:vAlign w:val="center"/>
          </w:tcPr>
          <w:p w:rsidR="00073629" w:rsidRPr="00AC4AFC" w:rsidRDefault="00073629" w:rsidP="00E92F9F">
            <w:pPr>
              <w:pStyle w:val="23"/>
            </w:pPr>
            <w:r w:rsidRPr="000E1010">
              <w:t xml:space="preserve">0,6 </w:t>
            </w:r>
            <w:r>
              <w:t>м</w:t>
            </w:r>
            <w:r>
              <w:rPr>
                <w:vertAlign w:val="superscript"/>
              </w:rPr>
              <w:t>2</w:t>
            </w:r>
          </w:p>
        </w:tc>
        <w:tc>
          <w:tcPr>
            <w:tcW w:w="0" w:type="auto"/>
            <w:vMerge/>
            <w:tcBorders>
              <w:bottom w:val="single" w:sz="12" w:space="0" w:color="auto"/>
            </w:tcBorders>
            <w:shd w:val="clear" w:color="auto" w:fill="auto"/>
            <w:vAlign w:val="center"/>
          </w:tcPr>
          <w:p w:rsidR="00073629" w:rsidRDefault="00073629" w:rsidP="00E92F9F">
            <w:pPr>
              <w:pStyle w:val="23"/>
            </w:pPr>
          </w:p>
        </w:tc>
        <w:tc>
          <w:tcPr>
            <w:tcW w:w="0" w:type="auto"/>
            <w:tcBorders>
              <w:bottom w:val="single" w:sz="12" w:space="0" w:color="auto"/>
              <w:right w:val="single" w:sz="12" w:space="0" w:color="auto"/>
            </w:tcBorders>
            <w:shd w:val="clear" w:color="auto" w:fill="auto"/>
            <w:vAlign w:val="center"/>
          </w:tcPr>
          <w:p w:rsidR="00073629" w:rsidRDefault="00073629" w:rsidP="00E92F9F">
            <w:pPr>
              <w:pStyle w:val="23"/>
            </w:pPr>
            <w:r>
              <w:t>500</w:t>
            </w:r>
          </w:p>
        </w:tc>
      </w:tr>
      <w:tr w:rsidR="00073629" w:rsidRPr="00AC4AFC" w:rsidTr="00E92F9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073629" w:rsidRPr="00AC4AFC" w:rsidRDefault="00073629" w:rsidP="00E92F9F">
            <w:pPr>
              <w:pStyle w:val="22"/>
            </w:pPr>
            <w:r w:rsidRPr="00A211A8">
              <w:t>Сооружения по защите территорий от чрезвычайных ситуаций природного и техногенного характера</w:t>
            </w:r>
          </w:p>
        </w:tc>
        <w:tc>
          <w:tcPr>
            <w:tcW w:w="0" w:type="auto"/>
            <w:gridSpan w:val="4"/>
            <w:tcBorders>
              <w:top w:val="single" w:sz="12" w:space="0" w:color="auto"/>
              <w:bottom w:val="single" w:sz="12" w:space="0" w:color="auto"/>
            </w:tcBorders>
            <w:shd w:val="clear" w:color="auto" w:fill="auto"/>
            <w:vAlign w:val="center"/>
          </w:tcPr>
          <w:p w:rsidR="00073629" w:rsidRPr="00AC4AFC" w:rsidRDefault="00073629" w:rsidP="00E92F9F">
            <w:pPr>
              <w:pStyle w:val="23"/>
            </w:pPr>
            <w:r>
              <w:t xml:space="preserve">100 % территории, </w:t>
            </w:r>
            <w:r w:rsidRPr="00A211A8">
              <w:t>требующей защиты</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073629" w:rsidRPr="00AC4AFC" w:rsidRDefault="00073629" w:rsidP="00E92F9F">
            <w:pPr>
              <w:pStyle w:val="23"/>
            </w:pPr>
            <w:r>
              <w:t>Н</w:t>
            </w:r>
            <w:r w:rsidRPr="00A211A8">
              <w:t>е нормируется</w:t>
            </w:r>
          </w:p>
        </w:tc>
      </w:tr>
      <w:tr w:rsidR="00073629" w:rsidRPr="00AC4AFC" w:rsidTr="00E92F9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073629" w:rsidRPr="00AC4AFC" w:rsidRDefault="00073629" w:rsidP="00E92F9F">
            <w:pPr>
              <w:pStyle w:val="22"/>
            </w:pPr>
            <w:r w:rsidRPr="00A211A8">
              <w:t>Берегозащитные сооружения</w:t>
            </w:r>
          </w:p>
        </w:tc>
        <w:tc>
          <w:tcPr>
            <w:tcW w:w="0" w:type="auto"/>
            <w:gridSpan w:val="4"/>
            <w:tcBorders>
              <w:top w:val="single" w:sz="12" w:space="0" w:color="auto"/>
              <w:bottom w:val="single" w:sz="12" w:space="0" w:color="auto"/>
            </w:tcBorders>
            <w:shd w:val="clear" w:color="auto" w:fill="auto"/>
            <w:vAlign w:val="center"/>
          </w:tcPr>
          <w:p w:rsidR="00073629" w:rsidRPr="00AC4AFC" w:rsidRDefault="00073629" w:rsidP="00E92F9F">
            <w:pPr>
              <w:pStyle w:val="23"/>
            </w:pPr>
            <w:r>
              <w:t xml:space="preserve">100 % береговой линии, требующей </w:t>
            </w:r>
            <w:r w:rsidRPr="00A211A8">
              <w:t>защиты</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073629" w:rsidRPr="00AC4AFC" w:rsidRDefault="00073629" w:rsidP="00E92F9F">
            <w:pPr>
              <w:pStyle w:val="23"/>
            </w:pPr>
            <w:r>
              <w:t>Н</w:t>
            </w:r>
            <w:r w:rsidRPr="00A211A8">
              <w:t>е нормируется</w:t>
            </w:r>
          </w:p>
        </w:tc>
      </w:tr>
      <w:tr w:rsidR="00073629" w:rsidRPr="00AC4AFC" w:rsidTr="00E92F9F">
        <w:trPr>
          <w:trHeight w:val="57"/>
        </w:trPr>
        <w:tc>
          <w:tcPr>
            <w:tcW w:w="0" w:type="auto"/>
            <w:vMerge w:val="restart"/>
            <w:tcBorders>
              <w:top w:val="single" w:sz="12" w:space="0" w:color="auto"/>
              <w:left w:val="single" w:sz="12" w:space="0" w:color="auto"/>
            </w:tcBorders>
            <w:shd w:val="clear" w:color="auto" w:fill="auto"/>
            <w:vAlign w:val="center"/>
          </w:tcPr>
          <w:p w:rsidR="00073629" w:rsidRDefault="00073629" w:rsidP="00E92F9F">
            <w:pPr>
              <w:pStyle w:val="22"/>
            </w:pPr>
            <w:r w:rsidRPr="001F35F8">
              <w:t>Подразделения пожарной охраны</w:t>
            </w:r>
          </w:p>
        </w:tc>
        <w:tc>
          <w:tcPr>
            <w:tcW w:w="0" w:type="auto"/>
            <w:vMerge w:val="restart"/>
            <w:tcBorders>
              <w:top w:val="single" w:sz="12" w:space="0" w:color="auto"/>
            </w:tcBorders>
            <w:shd w:val="clear" w:color="auto" w:fill="auto"/>
            <w:vAlign w:val="center"/>
          </w:tcPr>
          <w:p w:rsidR="00073629" w:rsidRDefault="00073629" w:rsidP="00E92F9F">
            <w:pPr>
              <w:pStyle w:val="23"/>
            </w:pPr>
            <w:r>
              <w:t>Уровень обеспеченности, к</w:t>
            </w:r>
            <w:r w:rsidRPr="001F35F8">
              <w:t>оличество пожарных депо / пожарных автомобилей</w:t>
            </w:r>
            <w:r w:rsidRPr="009B6EF7">
              <w:t xml:space="preserve"> на соответствующее количество выездов</w:t>
            </w:r>
            <w:r w:rsidRPr="001F35F8">
              <w:t xml:space="preserve"> д</w:t>
            </w:r>
            <w:r>
              <w:t>ля населенных пунктов</w:t>
            </w:r>
          </w:p>
        </w:tc>
        <w:tc>
          <w:tcPr>
            <w:tcW w:w="0" w:type="auto"/>
            <w:tcBorders>
              <w:top w:val="single" w:sz="12" w:space="0" w:color="auto"/>
            </w:tcBorders>
            <w:shd w:val="clear" w:color="auto" w:fill="auto"/>
            <w:vAlign w:val="center"/>
          </w:tcPr>
          <w:p w:rsidR="00073629" w:rsidRDefault="00073629" w:rsidP="00E92F9F">
            <w:pPr>
              <w:pStyle w:val="23"/>
            </w:pPr>
            <w:r>
              <w:t>Площадь территории населенного пункта, тыс. га</w:t>
            </w:r>
          </w:p>
        </w:tc>
        <w:tc>
          <w:tcPr>
            <w:tcW w:w="0" w:type="auto"/>
            <w:tcBorders>
              <w:top w:val="single" w:sz="12" w:space="0" w:color="auto"/>
            </w:tcBorders>
            <w:shd w:val="clear" w:color="auto" w:fill="auto"/>
            <w:vAlign w:val="center"/>
          </w:tcPr>
          <w:p w:rsidR="00073629" w:rsidRDefault="00073629" w:rsidP="00E92F9F">
            <w:pPr>
              <w:pStyle w:val="23"/>
            </w:pPr>
            <w:r>
              <w:t>Численность населения населенного пункта, тыс. чел.</w:t>
            </w:r>
          </w:p>
        </w:tc>
        <w:tc>
          <w:tcPr>
            <w:tcW w:w="0" w:type="auto"/>
            <w:tcBorders>
              <w:top w:val="single" w:sz="12" w:space="0" w:color="auto"/>
            </w:tcBorders>
            <w:shd w:val="clear" w:color="auto" w:fill="auto"/>
            <w:vAlign w:val="center"/>
          </w:tcPr>
          <w:p w:rsidR="00073629" w:rsidRDefault="00073629" w:rsidP="00E92F9F">
            <w:pPr>
              <w:pStyle w:val="23"/>
            </w:pPr>
            <w:r>
              <w:t>К</w:t>
            </w:r>
            <w:r w:rsidRPr="001F35F8">
              <w:t>оличество пожарных депо / пожарных автомобилей</w:t>
            </w:r>
            <w:r w:rsidRPr="009B6EF7">
              <w:t xml:space="preserve"> на соответствующее количество выездов</w:t>
            </w:r>
          </w:p>
        </w:tc>
        <w:tc>
          <w:tcPr>
            <w:tcW w:w="0" w:type="auto"/>
            <w:vMerge w:val="restart"/>
            <w:tcBorders>
              <w:top w:val="single" w:sz="12" w:space="0" w:color="auto"/>
            </w:tcBorders>
            <w:shd w:val="clear" w:color="auto" w:fill="auto"/>
            <w:vAlign w:val="center"/>
          </w:tcPr>
          <w:p w:rsidR="00073629" w:rsidRPr="00D02EBD" w:rsidRDefault="00073629" w:rsidP="00E92F9F">
            <w:pPr>
              <w:pStyle w:val="22"/>
            </w:pPr>
            <w:r w:rsidRPr="00D02EBD">
              <w:t>Время прибытия первого подразделения к месту вызова, мин</w:t>
            </w:r>
          </w:p>
        </w:tc>
        <w:tc>
          <w:tcPr>
            <w:tcW w:w="0" w:type="auto"/>
            <w:vMerge w:val="restart"/>
            <w:tcBorders>
              <w:top w:val="single" w:sz="12" w:space="0" w:color="auto"/>
              <w:right w:val="single" w:sz="12" w:space="0" w:color="auto"/>
            </w:tcBorders>
            <w:shd w:val="clear" w:color="auto" w:fill="auto"/>
            <w:vAlign w:val="center"/>
          </w:tcPr>
          <w:p w:rsidR="00073629" w:rsidRDefault="001F5E1D" w:rsidP="00E92F9F">
            <w:pPr>
              <w:pStyle w:val="23"/>
            </w:pPr>
            <w:r>
              <w:t>г. Владикавказ</w:t>
            </w:r>
            <w:r w:rsidR="00E92F9F">
              <w:t xml:space="preserve">, </w:t>
            </w:r>
            <w:r>
              <w:t>пгт. Заводской</w:t>
            </w:r>
            <w:r w:rsidR="00073629">
              <w:t xml:space="preserve"> – 10;</w:t>
            </w:r>
          </w:p>
          <w:p w:rsidR="00073629" w:rsidRDefault="00073629" w:rsidP="00E92F9F">
            <w:pPr>
              <w:pStyle w:val="23"/>
            </w:pPr>
            <w:r>
              <w:t>сельские населенные пункты – 20</w:t>
            </w:r>
          </w:p>
        </w:tc>
      </w:tr>
      <w:tr w:rsidR="00073629" w:rsidRPr="00AC4AFC" w:rsidTr="00E92F9F">
        <w:trPr>
          <w:trHeight w:val="57"/>
        </w:trPr>
        <w:tc>
          <w:tcPr>
            <w:tcW w:w="0" w:type="auto"/>
            <w:vMerge/>
            <w:tcBorders>
              <w:left w:val="single" w:sz="12" w:space="0" w:color="auto"/>
            </w:tcBorders>
            <w:shd w:val="clear" w:color="auto" w:fill="auto"/>
            <w:vAlign w:val="center"/>
          </w:tcPr>
          <w:p w:rsidR="00073629" w:rsidRPr="001F35F8" w:rsidRDefault="00073629" w:rsidP="00E92F9F">
            <w:pPr>
              <w:pStyle w:val="22"/>
            </w:pPr>
          </w:p>
        </w:tc>
        <w:tc>
          <w:tcPr>
            <w:tcW w:w="0" w:type="auto"/>
            <w:vMerge/>
            <w:shd w:val="clear" w:color="auto" w:fill="auto"/>
            <w:vAlign w:val="center"/>
          </w:tcPr>
          <w:p w:rsidR="00073629" w:rsidRDefault="00073629" w:rsidP="00E92F9F">
            <w:pPr>
              <w:pStyle w:val="23"/>
            </w:pPr>
          </w:p>
        </w:tc>
        <w:tc>
          <w:tcPr>
            <w:tcW w:w="0" w:type="auto"/>
            <w:tcBorders>
              <w:top w:val="single" w:sz="4" w:space="0" w:color="auto"/>
            </w:tcBorders>
            <w:shd w:val="clear" w:color="auto" w:fill="auto"/>
            <w:vAlign w:val="center"/>
          </w:tcPr>
          <w:p w:rsidR="00073629" w:rsidRDefault="00073629" w:rsidP="00E92F9F">
            <w:pPr>
              <w:pStyle w:val="23"/>
            </w:pPr>
            <w:r>
              <w:t>до 2</w:t>
            </w:r>
          </w:p>
        </w:tc>
        <w:tc>
          <w:tcPr>
            <w:tcW w:w="0" w:type="auto"/>
            <w:tcBorders>
              <w:top w:val="single" w:sz="4" w:space="0" w:color="auto"/>
            </w:tcBorders>
            <w:shd w:val="clear" w:color="auto" w:fill="auto"/>
            <w:vAlign w:val="center"/>
          </w:tcPr>
          <w:p w:rsidR="00073629" w:rsidRDefault="00073629" w:rsidP="00E92F9F">
            <w:pPr>
              <w:pStyle w:val="23"/>
            </w:pPr>
            <w:r>
              <w:t>до 5</w:t>
            </w:r>
          </w:p>
        </w:tc>
        <w:tc>
          <w:tcPr>
            <w:tcW w:w="0" w:type="auto"/>
            <w:tcBorders>
              <w:top w:val="single" w:sz="4" w:space="0" w:color="auto"/>
            </w:tcBorders>
            <w:shd w:val="clear" w:color="auto" w:fill="auto"/>
            <w:vAlign w:val="center"/>
          </w:tcPr>
          <w:p w:rsidR="00073629" w:rsidRDefault="00073629" w:rsidP="00E92F9F">
            <w:pPr>
              <w:pStyle w:val="23"/>
            </w:pPr>
            <w:r>
              <w:t>1 / (1 × 3)</w:t>
            </w:r>
          </w:p>
        </w:tc>
        <w:tc>
          <w:tcPr>
            <w:tcW w:w="0" w:type="auto"/>
            <w:vMerge/>
            <w:shd w:val="clear" w:color="auto" w:fill="auto"/>
            <w:vAlign w:val="center"/>
          </w:tcPr>
          <w:p w:rsidR="00073629" w:rsidRPr="001F35F8" w:rsidRDefault="00073629" w:rsidP="00E92F9F">
            <w:pPr>
              <w:pStyle w:val="23"/>
            </w:pPr>
          </w:p>
        </w:tc>
        <w:tc>
          <w:tcPr>
            <w:tcW w:w="0" w:type="auto"/>
            <w:vMerge/>
            <w:tcBorders>
              <w:right w:val="single" w:sz="12" w:space="0" w:color="auto"/>
            </w:tcBorders>
            <w:shd w:val="clear" w:color="auto" w:fill="auto"/>
            <w:vAlign w:val="center"/>
          </w:tcPr>
          <w:p w:rsidR="00073629" w:rsidRDefault="00073629" w:rsidP="00E92F9F">
            <w:pPr>
              <w:pStyle w:val="23"/>
            </w:pPr>
          </w:p>
        </w:tc>
      </w:tr>
      <w:tr w:rsidR="00073629" w:rsidRPr="00AC4AFC" w:rsidTr="00E92F9F">
        <w:trPr>
          <w:trHeight w:val="57"/>
        </w:trPr>
        <w:tc>
          <w:tcPr>
            <w:tcW w:w="0" w:type="auto"/>
            <w:vMerge/>
            <w:tcBorders>
              <w:left w:val="single" w:sz="12" w:space="0" w:color="auto"/>
            </w:tcBorders>
            <w:shd w:val="clear" w:color="auto" w:fill="auto"/>
            <w:vAlign w:val="center"/>
          </w:tcPr>
          <w:p w:rsidR="00073629" w:rsidRPr="001F35F8" w:rsidRDefault="00073629" w:rsidP="00E92F9F">
            <w:pPr>
              <w:pStyle w:val="22"/>
            </w:pPr>
          </w:p>
        </w:tc>
        <w:tc>
          <w:tcPr>
            <w:tcW w:w="0" w:type="auto"/>
            <w:vMerge/>
            <w:shd w:val="clear" w:color="auto" w:fill="auto"/>
            <w:vAlign w:val="center"/>
          </w:tcPr>
          <w:p w:rsidR="00073629" w:rsidRDefault="00073629" w:rsidP="00E92F9F">
            <w:pPr>
              <w:pStyle w:val="23"/>
            </w:pPr>
          </w:p>
        </w:tc>
        <w:tc>
          <w:tcPr>
            <w:tcW w:w="0" w:type="auto"/>
            <w:tcBorders>
              <w:top w:val="single" w:sz="4" w:space="0" w:color="auto"/>
            </w:tcBorders>
            <w:shd w:val="clear" w:color="auto" w:fill="auto"/>
            <w:vAlign w:val="center"/>
          </w:tcPr>
          <w:p w:rsidR="00073629" w:rsidRDefault="00073629" w:rsidP="00E92F9F">
            <w:pPr>
              <w:pStyle w:val="23"/>
            </w:pPr>
            <w:r>
              <w:t>до 2</w:t>
            </w:r>
          </w:p>
        </w:tc>
        <w:tc>
          <w:tcPr>
            <w:tcW w:w="0" w:type="auto"/>
            <w:tcBorders>
              <w:top w:val="single" w:sz="4" w:space="0" w:color="auto"/>
            </w:tcBorders>
            <w:shd w:val="clear" w:color="auto" w:fill="auto"/>
            <w:vAlign w:val="center"/>
          </w:tcPr>
          <w:p w:rsidR="00073629" w:rsidRDefault="00073629" w:rsidP="00E92F9F">
            <w:pPr>
              <w:pStyle w:val="23"/>
            </w:pPr>
            <w:r>
              <w:t>5-30</w:t>
            </w:r>
          </w:p>
        </w:tc>
        <w:tc>
          <w:tcPr>
            <w:tcW w:w="0" w:type="auto"/>
            <w:tcBorders>
              <w:top w:val="single" w:sz="4" w:space="0" w:color="auto"/>
            </w:tcBorders>
            <w:shd w:val="clear" w:color="auto" w:fill="auto"/>
            <w:vAlign w:val="center"/>
          </w:tcPr>
          <w:p w:rsidR="00073629" w:rsidRDefault="00073629" w:rsidP="00E92F9F">
            <w:pPr>
              <w:pStyle w:val="23"/>
            </w:pPr>
            <w:r>
              <w:t>1 / (1 × 6)</w:t>
            </w:r>
          </w:p>
        </w:tc>
        <w:tc>
          <w:tcPr>
            <w:tcW w:w="0" w:type="auto"/>
            <w:vMerge/>
            <w:shd w:val="clear" w:color="auto" w:fill="auto"/>
            <w:vAlign w:val="center"/>
          </w:tcPr>
          <w:p w:rsidR="00073629" w:rsidRPr="001F35F8" w:rsidRDefault="00073629" w:rsidP="00E92F9F">
            <w:pPr>
              <w:pStyle w:val="23"/>
            </w:pPr>
          </w:p>
        </w:tc>
        <w:tc>
          <w:tcPr>
            <w:tcW w:w="0" w:type="auto"/>
            <w:vMerge/>
            <w:tcBorders>
              <w:right w:val="single" w:sz="12" w:space="0" w:color="auto"/>
            </w:tcBorders>
            <w:shd w:val="clear" w:color="auto" w:fill="auto"/>
            <w:vAlign w:val="center"/>
          </w:tcPr>
          <w:p w:rsidR="00073629" w:rsidRDefault="00073629" w:rsidP="00E92F9F">
            <w:pPr>
              <w:pStyle w:val="23"/>
            </w:pPr>
          </w:p>
        </w:tc>
      </w:tr>
      <w:tr w:rsidR="006160E1" w:rsidRPr="00AC4AFC" w:rsidTr="006160E1">
        <w:trPr>
          <w:trHeight w:val="57"/>
        </w:trPr>
        <w:tc>
          <w:tcPr>
            <w:tcW w:w="0" w:type="auto"/>
            <w:vMerge/>
            <w:tcBorders>
              <w:left w:val="single" w:sz="12" w:space="0" w:color="auto"/>
            </w:tcBorders>
            <w:shd w:val="clear" w:color="auto" w:fill="auto"/>
            <w:vAlign w:val="center"/>
          </w:tcPr>
          <w:p w:rsidR="006160E1" w:rsidRPr="001F35F8" w:rsidRDefault="006160E1" w:rsidP="00E92F9F">
            <w:pPr>
              <w:pStyle w:val="22"/>
            </w:pPr>
          </w:p>
        </w:tc>
        <w:tc>
          <w:tcPr>
            <w:tcW w:w="0" w:type="auto"/>
            <w:vMerge/>
            <w:shd w:val="clear" w:color="auto" w:fill="auto"/>
            <w:vAlign w:val="center"/>
          </w:tcPr>
          <w:p w:rsidR="006160E1" w:rsidRDefault="006160E1" w:rsidP="00E92F9F">
            <w:pPr>
              <w:pStyle w:val="23"/>
            </w:pPr>
          </w:p>
        </w:tc>
        <w:tc>
          <w:tcPr>
            <w:tcW w:w="0" w:type="auto"/>
            <w:tcBorders>
              <w:top w:val="single" w:sz="4" w:space="0" w:color="auto"/>
            </w:tcBorders>
            <w:shd w:val="clear" w:color="auto" w:fill="auto"/>
            <w:vAlign w:val="center"/>
          </w:tcPr>
          <w:p w:rsidR="006160E1" w:rsidRDefault="00E67D64" w:rsidP="00DD2EB7">
            <w:pPr>
              <w:pStyle w:val="23"/>
            </w:pPr>
            <w:r>
              <w:t>14</w:t>
            </w:r>
            <w:r w:rsidR="00DD2EB7">
              <w:t>-</w:t>
            </w:r>
            <w:r>
              <w:t>35</w:t>
            </w:r>
          </w:p>
        </w:tc>
        <w:tc>
          <w:tcPr>
            <w:tcW w:w="0" w:type="auto"/>
            <w:tcBorders>
              <w:top w:val="single" w:sz="4" w:space="0" w:color="auto"/>
            </w:tcBorders>
            <w:shd w:val="clear" w:color="auto" w:fill="auto"/>
            <w:vAlign w:val="center"/>
          </w:tcPr>
          <w:p w:rsidR="006160E1" w:rsidRDefault="00DD2EB7" w:rsidP="00E92F9F">
            <w:pPr>
              <w:pStyle w:val="23"/>
            </w:pPr>
            <w:r>
              <w:t>250-500</w:t>
            </w:r>
          </w:p>
        </w:tc>
        <w:tc>
          <w:tcPr>
            <w:tcW w:w="0" w:type="auto"/>
            <w:tcBorders>
              <w:top w:val="single" w:sz="4" w:space="0" w:color="auto"/>
            </w:tcBorders>
            <w:shd w:val="clear" w:color="auto" w:fill="auto"/>
            <w:vAlign w:val="center"/>
          </w:tcPr>
          <w:p w:rsidR="006160E1" w:rsidRDefault="006160E1" w:rsidP="006160E1">
            <w:pPr>
              <w:pStyle w:val="23"/>
            </w:pPr>
            <w:r>
              <w:t>12 / (1 × 8 + 8 × 6 + 2 × 4 + 1 × 2)</w:t>
            </w:r>
          </w:p>
        </w:tc>
        <w:tc>
          <w:tcPr>
            <w:tcW w:w="0" w:type="auto"/>
            <w:vMerge/>
            <w:shd w:val="clear" w:color="auto" w:fill="auto"/>
            <w:vAlign w:val="center"/>
          </w:tcPr>
          <w:p w:rsidR="006160E1" w:rsidRPr="001F35F8" w:rsidRDefault="006160E1" w:rsidP="00E92F9F">
            <w:pPr>
              <w:pStyle w:val="23"/>
            </w:pPr>
          </w:p>
        </w:tc>
        <w:tc>
          <w:tcPr>
            <w:tcW w:w="0" w:type="auto"/>
            <w:vMerge/>
            <w:tcBorders>
              <w:right w:val="single" w:sz="12" w:space="0" w:color="auto"/>
            </w:tcBorders>
            <w:shd w:val="clear" w:color="auto" w:fill="auto"/>
            <w:vAlign w:val="center"/>
          </w:tcPr>
          <w:p w:rsidR="006160E1" w:rsidRDefault="006160E1" w:rsidP="00E92F9F">
            <w:pPr>
              <w:pStyle w:val="23"/>
            </w:pPr>
          </w:p>
        </w:tc>
      </w:tr>
      <w:tr w:rsidR="00073629" w:rsidRPr="00AC4AFC" w:rsidTr="00E92F9F">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073629" w:rsidRPr="00AC4AFC" w:rsidRDefault="00073629" w:rsidP="00E92F9F">
            <w:pPr>
              <w:pStyle w:val="22"/>
            </w:pPr>
            <w:r>
              <w:t>Склады материально-технических, продовольственных, медицинских запасов и иных средств</w:t>
            </w:r>
          </w:p>
        </w:tc>
        <w:tc>
          <w:tcPr>
            <w:tcW w:w="0" w:type="auto"/>
            <w:gridSpan w:val="4"/>
            <w:tcBorders>
              <w:top w:val="single" w:sz="12" w:space="0" w:color="auto"/>
              <w:bottom w:val="single" w:sz="12" w:space="0" w:color="auto"/>
            </w:tcBorders>
            <w:shd w:val="clear" w:color="auto" w:fill="auto"/>
            <w:vAlign w:val="center"/>
          </w:tcPr>
          <w:p w:rsidR="00073629" w:rsidRPr="00AC4AFC" w:rsidRDefault="00073629" w:rsidP="00E92F9F">
            <w:pPr>
              <w:pStyle w:val="23"/>
            </w:pPr>
            <w:r>
              <w:t>По заданию на проектирование</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073629" w:rsidRPr="00AC4AFC" w:rsidRDefault="00073629" w:rsidP="00E92F9F">
            <w:pPr>
              <w:pStyle w:val="23"/>
            </w:pPr>
            <w:r>
              <w:t>Н</w:t>
            </w:r>
            <w:r w:rsidRPr="00A211A8">
              <w:t>е нормируется</w:t>
            </w:r>
          </w:p>
        </w:tc>
      </w:tr>
      <w:tr w:rsidR="00073629" w:rsidRPr="00AC4AFC" w:rsidTr="00E92F9F">
        <w:trPr>
          <w:trHeight w:val="57"/>
        </w:trPr>
        <w:tc>
          <w:tcPr>
            <w:tcW w:w="0" w:type="auto"/>
            <w:gridSpan w:val="7"/>
            <w:tcBorders>
              <w:top w:val="single" w:sz="12" w:space="0" w:color="auto"/>
              <w:left w:val="single" w:sz="12" w:space="0" w:color="auto"/>
              <w:bottom w:val="single" w:sz="12" w:space="0" w:color="auto"/>
              <w:right w:val="single" w:sz="12" w:space="0" w:color="auto"/>
            </w:tcBorders>
            <w:shd w:val="clear" w:color="auto" w:fill="auto"/>
            <w:vAlign w:val="center"/>
          </w:tcPr>
          <w:p w:rsidR="00073629" w:rsidRDefault="00073629" w:rsidP="00E92F9F">
            <w:pPr>
              <w:pStyle w:val="22"/>
            </w:pPr>
          </w:p>
          <w:p w:rsidR="00073629" w:rsidRDefault="00073629" w:rsidP="00E92F9F">
            <w:pPr>
              <w:pStyle w:val="31"/>
            </w:pPr>
            <w:r>
              <w:t>*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 противопожарной службы.</w:t>
            </w:r>
          </w:p>
          <w:p w:rsidR="00073629" w:rsidRDefault="00073629" w:rsidP="00E92F9F">
            <w:pPr>
              <w:pStyle w:val="31"/>
            </w:pPr>
            <w:r w:rsidRPr="00700592">
              <w:t>*</w:t>
            </w:r>
            <w:r>
              <w:t>*</w:t>
            </w:r>
            <w:r w:rsidRPr="00700592">
              <w:t xml:space="preserve"> Норма площади помещений вспомогательного назначения, а также основных помещений противорадиационных укрытий, размещаемых </w:t>
            </w:r>
            <w:r w:rsidRPr="00700592">
              <w:lastRenderedPageBreak/>
              <w:t>в учреждениях здравоохранения, общеобразовательных школах и детских садах-яслях, укрытий, размещаем</w:t>
            </w:r>
            <w:r>
              <w:t>ых в учреждениях здравоохранения,</w:t>
            </w:r>
            <w:r w:rsidRPr="00700592">
              <w:t xml:space="preserve"> принимается в соответствии с </w:t>
            </w:r>
            <w:r w:rsidR="00627315" w:rsidRPr="00E0468A">
              <w:t>СП</w:t>
            </w:r>
            <w:r w:rsidR="00627315">
              <w:t xml:space="preserve"> </w:t>
            </w:r>
            <w:r w:rsidR="00627315" w:rsidRPr="00E0468A">
              <w:t>88.13330.2014</w:t>
            </w:r>
            <w:r w:rsidR="00627315" w:rsidRPr="00DC657A">
              <w:t xml:space="preserve"> </w:t>
            </w:r>
            <w:r w:rsidR="00DC657A" w:rsidRPr="00DC657A">
              <w:t>[</w:t>
            </w:r>
            <w:r w:rsidR="00DC657A">
              <w:fldChar w:fldCharType="begin"/>
            </w:r>
            <w:r w:rsidR="00DC657A">
              <w:instrText xml:space="preserve"> REF СП_защит_сооруж_гражд_обороны \r \h </w:instrText>
            </w:r>
            <w:r w:rsidR="00DC657A">
              <w:fldChar w:fldCharType="separate"/>
            </w:r>
            <w:r w:rsidR="00BE321C">
              <w:t>49</w:t>
            </w:r>
            <w:r w:rsidR="00DC657A">
              <w:fldChar w:fldCharType="end"/>
            </w:r>
            <w:r w:rsidR="00DC657A" w:rsidRPr="00DC657A">
              <w:t>]</w:t>
            </w:r>
            <w:r w:rsidRPr="00700592">
              <w:t>.</w:t>
            </w:r>
          </w:p>
          <w:p w:rsidR="00073629" w:rsidRDefault="00073629" w:rsidP="00E92F9F">
            <w:pPr>
              <w:pStyle w:val="31"/>
            </w:pPr>
            <w:r>
              <w:t>***</w:t>
            </w:r>
            <w:r w:rsidRPr="00AC4AFC">
              <w:t xml:space="preserve"> </w:t>
            </w:r>
            <w:r>
              <w:t>П</w:t>
            </w:r>
            <w:r w:rsidRPr="00AC4AFC">
              <w:t xml:space="preserve">ри подвозе укрываемых </w:t>
            </w:r>
            <w:r>
              <w:t xml:space="preserve">в противорадиационные укрытия </w:t>
            </w:r>
            <w:r w:rsidRPr="00AC4AFC">
              <w:t>автотранспортом</w:t>
            </w:r>
            <w:r>
              <w:t xml:space="preserve"> – 20000 м.</w:t>
            </w:r>
          </w:p>
          <w:p w:rsidR="00073629" w:rsidRPr="00AC4AFC" w:rsidRDefault="00D8396A" w:rsidP="00E92F9F">
            <w:pPr>
              <w:pStyle w:val="32"/>
            </w:pPr>
            <w:r>
              <w:t>Примечания</w:t>
            </w:r>
          </w:p>
          <w:p w:rsidR="00073629" w:rsidRDefault="00D8396A" w:rsidP="00E92F9F">
            <w:pPr>
              <w:pStyle w:val="31"/>
            </w:pPr>
            <w:r>
              <w:t xml:space="preserve">1. </w:t>
            </w:r>
            <w:r w:rsidR="00073629">
              <w:t>Защитные сооружения могут использовать в мирное время в качестве:</w:t>
            </w:r>
          </w:p>
          <w:p w:rsidR="00073629" w:rsidRDefault="00073629" w:rsidP="00E92F9F">
            <w:pPr>
              <w:pStyle w:val="31"/>
            </w:pPr>
            <w:r>
              <w:t>- санитарно-бытовых помещений (гардеробные домашней и уличной одежды с душевыми и умывальными);</w:t>
            </w:r>
          </w:p>
          <w:p w:rsidR="00073629" w:rsidRDefault="00073629" w:rsidP="00E92F9F">
            <w:pPr>
              <w:pStyle w:val="31"/>
            </w:pPr>
            <w:r>
              <w:t>- помещений культурного обслуживания и учебных занятий;</w:t>
            </w:r>
          </w:p>
          <w:p w:rsidR="00073629" w:rsidRDefault="00073629" w:rsidP="00E92F9F">
            <w:pPr>
              <w:pStyle w:val="31"/>
            </w:pPr>
            <w:r>
              <w:t>- производственных и технологических помещений, отнесенных по пожарной опасности к категориям Г и Д, в которых осуществляют технологические процессы, не сопровождающиеся выделением вредных жидкостей, паров и газов, опасных для людей, и не требующие естественного освещения;</w:t>
            </w:r>
          </w:p>
          <w:p w:rsidR="00073629" w:rsidRDefault="00073629" w:rsidP="00E92F9F">
            <w:pPr>
              <w:pStyle w:val="31"/>
            </w:pPr>
            <w:r>
              <w:t>- помещений дежурных электриков, связистов, ремонтных бригад;</w:t>
            </w:r>
          </w:p>
          <w:p w:rsidR="00073629" w:rsidRDefault="00073629" w:rsidP="00E92F9F">
            <w:pPr>
              <w:pStyle w:val="31"/>
            </w:pPr>
            <w:r>
              <w:t>- гаражей для легковых автомобилей, подземных стоянок автокаров и автомобилей;</w:t>
            </w:r>
          </w:p>
          <w:p w:rsidR="00073629" w:rsidRDefault="00073629" w:rsidP="00E92F9F">
            <w:pPr>
              <w:pStyle w:val="31"/>
            </w:pPr>
            <w:r>
              <w:t>- складских помещений для хранения несгораемых материалов, а также для сгораемых материалов и несгораемых материалов в сгораемой таре;</w:t>
            </w:r>
          </w:p>
          <w:p w:rsidR="00073629" w:rsidRDefault="00073629" w:rsidP="00E92F9F">
            <w:pPr>
              <w:pStyle w:val="31"/>
            </w:pPr>
            <w:r>
              <w:t>- помещений торговли и общественного питания (магазины, залы столовых, буфеты, кафе, закусочные);</w:t>
            </w:r>
          </w:p>
          <w:p w:rsidR="00073629" w:rsidRDefault="00073629" w:rsidP="00E92F9F">
            <w:pPr>
              <w:pStyle w:val="31"/>
            </w:pPr>
            <w:r>
              <w:t>- спортивных помещений (стрелковые тиры и залы для спортивных занятий);</w:t>
            </w:r>
          </w:p>
          <w:p w:rsidR="00073629" w:rsidRDefault="00073629" w:rsidP="00E92F9F">
            <w:pPr>
              <w:pStyle w:val="31"/>
            </w:pPr>
            <w:r>
              <w:t>- помещений бытового обслуживания населения (дома быта, ателье, мастерские, приемные пункты, фотографии, конторы и службы дирекции по эксплуатации зданий);</w:t>
            </w:r>
          </w:p>
          <w:p w:rsidR="00073629" w:rsidRDefault="00073629" w:rsidP="00E92F9F">
            <w:pPr>
              <w:pStyle w:val="31"/>
            </w:pPr>
            <w:r>
              <w:t xml:space="preserve">- вспомогательных (подсобных) помещений учреждений здравоохранения. </w:t>
            </w:r>
          </w:p>
          <w:p w:rsidR="00073629" w:rsidRDefault="00073629" w:rsidP="00E92F9F">
            <w:pPr>
              <w:pStyle w:val="22"/>
            </w:pPr>
            <w:r>
              <w:t>Возможность использования в мирное время защитных сооружений по другому назначению допускается по согласованию с территориальными органами МЧС России.</w:t>
            </w:r>
          </w:p>
          <w:p w:rsidR="00D8396A" w:rsidRDefault="00D8396A" w:rsidP="00D8396A">
            <w:pPr>
              <w:pStyle w:val="22"/>
            </w:pPr>
            <w:r>
              <w:t>2. Приоритетным требованием, определяющим количество объектов (пожарных депо, постов пожарной охраны), является обеспечение</w:t>
            </w:r>
          </w:p>
          <w:p w:rsidR="00D8396A" w:rsidRDefault="00D8396A" w:rsidP="00D8396A">
            <w:pPr>
              <w:pStyle w:val="22"/>
            </w:pPr>
            <w:r>
              <w:t>расчетного показателя территориальной доступности объекта (время прибытия первого подразделения пожарной охраны).</w:t>
            </w:r>
          </w:p>
          <w:p w:rsidR="00D8396A" w:rsidRPr="00D8396A" w:rsidRDefault="00D8396A" w:rsidP="00D8396A">
            <w:pPr>
              <w:pStyle w:val="22"/>
            </w:pPr>
            <w:r>
              <w:t>3. Территории, на которых обустраиваются защитные сооружения гражданской обороны (убежища, противорадиационные укрытия)</w:t>
            </w:r>
            <w:r w:rsidRPr="00D8396A">
              <w:t xml:space="preserve"> </w:t>
            </w:r>
            <w:r>
              <w:t xml:space="preserve">определяются в соответствии с СП 88.13330.2014 </w:t>
            </w:r>
            <w:r w:rsidRPr="00D8396A">
              <w:t>[</w:t>
            </w:r>
            <w:r>
              <w:rPr>
                <w:lang w:val="en-US"/>
              </w:rPr>
              <w:fldChar w:fldCharType="begin"/>
            </w:r>
            <w:r w:rsidRPr="00D8396A">
              <w:instrText xml:space="preserve"> </w:instrText>
            </w:r>
            <w:r>
              <w:rPr>
                <w:lang w:val="en-US"/>
              </w:rPr>
              <w:instrText>REF</w:instrText>
            </w:r>
            <w:r w:rsidRPr="00D8396A">
              <w:instrText xml:space="preserve"> СП_защит_сооруж_гражд_обороны \</w:instrText>
            </w:r>
            <w:r>
              <w:rPr>
                <w:lang w:val="en-US"/>
              </w:rPr>
              <w:instrText>r</w:instrText>
            </w:r>
            <w:r w:rsidRPr="00D8396A">
              <w:instrText xml:space="preserve"> \</w:instrText>
            </w:r>
            <w:r>
              <w:rPr>
                <w:lang w:val="en-US"/>
              </w:rPr>
              <w:instrText>h</w:instrText>
            </w:r>
            <w:r w:rsidRPr="00D8396A">
              <w:instrText xml:space="preserve"> </w:instrText>
            </w:r>
            <w:r>
              <w:rPr>
                <w:lang w:val="en-US"/>
              </w:rPr>
            </w:r>
            <w:r>
              <w:rPr>
                <w:lang w:val="en-US"/>
              </w:rPr>
              <w:fldChar w:fldCharType="separate"/>
            </w:r>
            <w:r w:rsidR="00BE321C" w:rsidRPr="00DE4936">
              <w:t>49</w:t>
            </w:r>
            <w:r>
              <w:rPr>
                <w:lang w:val="en-US"/>
              </w:rPr>
              <w:fldChar w:fldCharType="end"/>
            </w:r>
            <w:r w:rsidRPr="00D8396A">
              <w:t>]</w:t>
            </w:r>
            <w:r>
              <w:t>.</w:t>
            </w:r>
          </w:p>
          <w:p w:rsidR="00D8396A" w:rsidRPr="00AC4AFC" w:rsidRDefault="00D8396A" w:rsidP="00D8396A">
            <w:pPr>
              <w:pStyle w:val="22"/>
            </w:pPr>
            <w:r>
              <w:t>4. Берегозащитными сооружениями обеспечиваются территории населенных пунктов иные территории хозяйственного освоения</w:t>
            </w:r>
            <w:r w:rsidRPr="00D8396A">
              <w:t xml:space="preserve"> </w:t>
            </w:r>
            <w:r>
              <w:t>расположенные на прибрежных участках подверженных затоплению (подтоплению).</w:t>
            </w:r>
          </w:p>
        </w:tc>
      </w:tr>
    </w:tbl>
    <w:p w:rsidR="009355F2" w:rsidRDefault="009355F2" w:rsidP="007D2E25">
      <w:pPr>
        <w:pStyle w:val="ab"/>
        <w:rPr>
          <w:lang w:val="ru-RU"/>
        </w:rPr>
      </w:pPr>
    </w:p>
    <w:p w:rsidR="007D2E25" w:rsidRDefault="007D2E25" w:rsidP="007D2E25">
      <w:pPr>
        <w:pStyle w:val="ab"/>
        <w:rPr>
          <w:lang w:val="ru-RU"/>
        </w:rPr>
      </w:pPr>
    </w:p>
    <w:p w:rsidR="007D2E25" w:rsidRDefault="007D2E25" w:rsidP="007D2E25">
      <w:pPr>
        <w:pStyle w:val="ab"/>
        <w:rPr>
          <w:lang w:val="ru-RU"/>
        </w:rPr>
      </w:pPr>
    </w:p>
    <w:p w:rsidR="007D2E25" w:rsidRDefault="007D2E25" w:rsidP="007D2E25">
      <w:pPr>
        <w:pStyle w:val="ab"/>
        <w:rPr>
          <w:lang w:val="ru-RU"/>
        </w:rPr>
      </w:pPr>
    </w:p>
    <w:p w:rsidR="009355F2" w:rsidRPr="00AC4AFC" w:rsidRDefault="009355F2" w:rsidP="009355F2">
      <w:pPr>
        <w:pStyle w:val="2"/>
        <w:rPr>
          <w:rFonts w:eastAsia="Calibri"/>
        </w:rPr>
      </w:pPr>
      <w:bookmarkStart w:id="30" w:name="_Toc22728157"/>
      <w:r>
        <w:rPr>
          <w:rFonts w:eastAsia="Calibri"/>
        </w:rPr>
        <w:lastRenderedPageBreak/>
        <w:t>1.</w:t>
      </w:r>
      <w:r w:rsidRPr="009355F2">
        <w:rPr>
          <w:rFonts w:eastAsia="Calibri"/>
        </w:rPr>
        <w:t>5</w:t>
      </w:r>
      <w:r w:rsidRPr="00AC4AFC">
        <w:rPr>
          <w:rFonts w:eastAsia="Calibri"/>
        </w:rPr>
        <w:t xml:space="preserve">. Объекты </w:t>
      </w:r>
      <w:r w:rsidRPr="003E1C48">
        <w:t>местного значения в</w:t>
      </w:r>
      <w:r>
        <w:t xml:space="preserve"> области связи и информатизации</w:t>
      </w:r>
      <w:bookmarkEnd w:id="30"/>
    </w:p>
    <w:p w:rsidR="009355F2" w:rsidRPr="00AC4AFC" w:rsidRDefault="009355F2" w:rsidP="009355F2">
      <w:pPr>
        <w:pStyle w:val="a6"/>
      </w:pPr>
      <w:r w:rsidRPr="00AC4AFC">
        <w:t xml:space="preserve">Таблица </w:t>
      </w:r>
      <w:fldSimple w:instr=" SEQ Таблица \* ARABIC ">
        <w:r w:rsidR="00BE321C">
          <w:rPr>
            <w:noProof/>
          </w:rPr>
          <w:t>17</w:t>
        </w:r>
      </w:fldSimple>
    </w:p>
    <w:tbl>
      <w:tblPr>
        <w:tblStyle w:val="a5"/>
        <w:tblW w:w="0" w:type="auto"/>
        <w:tblInd w:w="108" w:type="dxa"/>
        <w:tblLook w:val="04A0" w:firstRow="1" w:lastRow="0" w:firstColumn="1" w:lastColumn="0" w:noHBand="0" w:noVBand="1"/>
      </w:tblPr>
      <w:tblGrid>
        <w:gridCol w:w="5066"/>
        <w:gridCol w:w="2458"/>
        <w:gridCol w:w="2269"/>
        <w:gridCol w:w="2380"/>
        <w:gridCol w:w="2505"/>
      </w:tblGrid>
      <w:tr w:rsidR="009355F2" w:rsidRPr="00AC4AFC" w:rsidTr="003263C3">
        <w:trPr>
          <w:trHeight w:val="57"/>
        </w:trPr>
        <w:tc>
          <w:tcPr>
            <w:tcW w:w="0" w:type="auto"/>
            <w:vMerge w:val="restart"/>
            <w:tcBorders>
              <w:top w:val="single" w:sz="12" w:space="0" w:color="auto"/>
              <w:left w:val="single" w:sz="12" w:space="0" w:color="auto"/>
            </w:tcBorders>
            <w:shd w:val="clear" w:color="auto" w:fill="auto"/>
            <w:vAlign w:val="center"/>
          </w:tcPr>
          <w:p w:rsidR="009355F2" w:rsidRPr="00AC4AFC" w:rsidRDefault="009355F2" w:rsidP="003263C3">
            <w:pPr>
              <w:pStyle w:val="211"/>
            </w:pPr>
            <w:r w:rsidRPr="00AC4AFC">
              <w:t>Наименование объекта</w:t>
            </w:r>
          </w:p>
        </w:tc>
        <w:tc>
          <w:tcPr>
            <w:tcW w:w="0" w:type="auto"/>
            <w:gridSpan w:val="2"/>
            <w:tcBorders>
              <w:top w:val="single" w:sz="12" w:space="0" w:color="auto"/>
            </w:tcBorders>
            <w:shd w:val="clear" w:color="auto" w:fill="auto"/>
            <w:vAlign w:val="center"/>
          </w:tcPr>
          <w:p w:rsidR="009355F2" w:rsidRPr="00AC4AFC" w:rsidRDefault="009355F2" w:rsidP="003263C3">
            <w:pPr>
              <w:pStyle w:val="211"/>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9355F2" w:rsidRPr="00AC4AFC" w:rsidRDefault="009355F2" w:rsidP="003263C3">
            <w:pPr>
              <w:pStyle w:val="211"/>
            </w:pPr>
            <w:r w:rsidRPr="00AC4AFC">
              <w:t>Расчетный показатель максимально допустимого уровня территориальной доступности</w:t>
            </w:r>
          </w:p>
        </w:tc>
      </w:tr>
      <w:tr w:rsidR="009355F2" w:rsidRPr="00AC4AFC" w:rsidTr="003263C3">
        <w:trPr>
          <w:trHeight w:val="57"/>
        </w:trPr>
        <w:tc>
          <w:tcPr>
            <w:tcW w:w="0" w:type="auto"/>
            <w:vMerge/>
            <w:tcBorders>
              <w:left w:val="single" w:sz="12" w:space="0" w:color="auto"/>
              <w:bottom w:val="single" w:sz="12" w:space="0" w:color="auto"/>
            </w:tcBorders>
            <w:shd w:val="clear" w:color="auto" w:fill="auto"/>
            <w:vAlign w:val="center"/>
          </w:tcPr>
          <w:p w:rsidR="009355F2" w:rsidRPr="00AC4AFC" w:rsidRDefault="009355F2" w:rsidP="003263C3">
            <w:pPr>
              <w:pStyle w:val="211"/>
            </w:pPr>
          </w:p>
        </w:tc>
        <w:tc>
          <w:tcPr>
            <w:tcW w:w="0" w:type="auto"/>
            <w:tcBorders>
              <w:bottom w:val="single" w:sz="12" w:space="0" w:color="auto"/>
            </w:tcBorders>
            <w:shd w:val="clear" w:color="auto" w:fill="auto"/>
            <w:vAlign w:val="center"/>
          </w:tcPr>
          <w:p w:rsidR="009355F2" w:rsidRPr="00AC4AFC" w:rsidRDefault="009355F2" w:rsidP="003263C3">
            <w:pPr>
              <w:pStyle w:val="211"/>
            </w:pPr>
            <w:r w:rsidRPr="00AC4AFC">
              <w:t>Наименование расчетного показателя, единица измерения</w:t>
            </w:r>
          </w:p>
        </w:tc>
        <w:tc>
          <w:tcPr>
            <w:tcW w:w="0" w:type="auto"/>
            <w:tcBorders>
              <w:bottom w:val="single" w:sz="12" w:space="0" w:color="auto"/>
            </w:tcBorders>
            <w:shd w:val="clear" w:color="auto" w:fill="auto"/>
            <w:vAlign w:val="center"/>
          </w:tcPr>
          <w:p w:rsidR="009355F2" w:rsidRPr="00AC4AFC" w:rsidRDefault="009355F2" w:rsidP="003263C3">
            <w:pPr>
              <w:pStyle w:val="211"/>
            </w:pPr>
            <w:r w:rsidRPr="00AC4AFC">
              <w:t>Значение расчетного показателя</w:t>
            </w:r>
          </w:p>
        </w:tc>
        <w:tc>
          <w:tcPr>
            <w:tcW w:w="0" w:type="auto"/>
            <w:tcBorders>
              <w:bottom w:val="single" w:sz="12" w:space="0" w:color="auto"/>
            </w:tcBorders>
            <w:shd w:val="clear" w:color="auto" w:fill="auto"/>
            <w:vAlign w:val="center"/>
          </w:tcPr>
          <w:p w:rsidR="009355F2" w:rsidRPr="00AC4AFC" w:rsidRDefault="009355F2" w:rsidP="003263C3">
            <w:pPr>
              <w:pStyle w:val="211"/>
            </w:pPr>
            <w:r w:rsidRPr="00AC4AFC">
              <w:t>Наименование расчетного показателя, единица измерения</w:t>
            </w:r>
          </w:p>
        </w:tc>
        <w:tc>
          <w:tcPr>
            <w:tcW w:w="0" w:type="auto"/>
            <w:tcBorders>
              <w:bottom w:val="single" w:sz="12" w:space="0" w:color="auto"/>
              <w:right w:val="single" w:sz="12" w:space="0" w:color="auto"/>
            </w:tcBorders>
            <w:shd w:val="clear" w:color="auto" w:fill="auto"/>
            <w:vAlign w:val="center"/>
          </w:tcPr>
          <w:p w:rsidR="009355F2" w:rsidRPr="00AC4AFC" w:rsidRDefault="009355F2" w:rsidP="003263C3">
            <w:pPr>
              <w:pStyle w:val="211"/>
            </w:pPr>
            <w:r w:rsidRPr="00AC4AFC">
              <w:t>Значение расчетного показателя</w:t>
            </w:r>
          </w:p>
        </w:tc>
      </w:tr>
      <w:tr w:rsidR="009355F2" w:rsidRPr="00AC4AFC" w:rsidTr="003263C3">
        <w:trPr>
          <w:trHeight w:val="847"/>
        </w:trPr>
        <w:tc>
          <w:tcPr>
            <w:tcW w:w="0" w:type="auto"/>
            <w:vMerge w:val="restart"/>
            <w:tcBorders>
              <w:top w:val="single" w:sz="12" w:space="0" w:color="auto"/>
              <w:left w:val="single" w:sz="12" w:space="0" w:color="auto"/>
            </w:tcBorders>
            <w:shd w:val="clear" w:color="auto" w:fill="auto"/>
            <w:vAlign w:val="center"/>
          </w:tcPr>
          <w:p w:rsidR="009355F2" w:rsidRPr="00AC4AFC" w:rsidRDefault="009355F2" w:rsidP="003263C3">
            <w:pPr>
              <w:pStyle w:val="22"/>
            </w:pPr>
            <w:r w:rsidRPr="00AC4AFC">
              <w:t>Отделение почтовой связи</w:t>
            </w:r>
          </w:p>
        </w:tc>
        <w:tc>
          <w:tcPr>
            <w:tcW w:w="0" w:type="auto"/>
            <w:vMerge w:val="restart"/>
            <w:tcBorders>
              <w:top w:val="single" w:sz="12" w:space="0" w:color="auto"/>
            </w:tcBorders>
            <w:shd w:val="clear" w:color="auto" w:fill="auto"/>
            <w:vAlign w:val="center"/>
          </w:tcPr>
          <w:p w:rsidR="009355F2" w:rsidRPr="00AC4AFC" w:rsidRDefault="009355F2" w:rsidP="003263C3">
            <w:pPr>
              <w:pStyle w:val="22"/>
            </w:pPr>
            <w:r w:rsidRPr="00AC4AFC">
              <w:t>Уровень обеспеченности, объектов</w:t>
            </w:r>
          </w:p>
        </w:tc>
        <w:tc>
          <w:tcPr>
            <w:tcW w:w="0" w:type="auto"/>
            <w:vMerge w:val="restart"/>
            <w:tcBorders>
              <w:top w:val="single" w:sz="12" w:space="0" w:color="auto"/>
            </w:tcBorders>
            <w:shd w:val="clear" w:color="auto" w:fill="auto"/>
            <w:vAlign w:val="center"/>
          </w:tcPr>
          <w:p w:rsidR="009355F2" w:rsidRDefault="001F5E1D" w:rsidP="003263C3">
            <w:pPr>
              <w:pStyle w:val="23"/>
            </w:pPr>
            <w:r>
              <w:t>г. Владикавказ</w:t>
            </w:r>
            <w:r w:rsidR="00C70B8E">
              <w:t xml:space="preserve">, </w:t>
            </w:r>
            <w:r>
              <w:t>пгт. Заводской</w:t>
            </w:r>
            <w:r w:rsidR="009355F2">
              <w:t xml:space="preserve"> – 1 объект на 8000 чел.;</w:t>
            </w:r>
          </w:p>
          <w:p w:rsidR="009355F2" w:rsidRPr="00AC4AFC" w:rsidRDefault="009355F2" w:rsidP="003263C3">
            <w:pPr>
              <w:pStyle w:val="23"/>
            </w:pPr>
            <w:r>
              <w:t>сельские населенные пункты – 1 объект на 1,7 тыс. чел.</w:t>
            </w:r>
          </w:p>
        </w:tc>
        <w:tc>
          <w:tcPr>
            <w:tcW w:w="0" w:type="auto"/>
            <w:tcBorders>
              <w:top w:val="single" w:sz="12" w:space="0" w:color="auto"/>
              <w:bottom w:val="single" w:sz="4" w:space="0" w:color="auto"/>
              <w:right w:val="single" w:sz="4" w:space="0" w:color="auto"/>
            </w:tcBorders>
            <w:shd w:val="clear" w:color="auto" w:fill="auto"/>
            <w:vAlign w:val="center"/>
          </w:tcPr>
          <w:p w:rsidR="009355F2" w:rsidRPr="00AC4AFC" w:rsidRDefault="009355F2" w:rsidP="003263C3">
            <w:pPr>
              <w:pStyle w:val="22"/>
            </w:pPr>
            <w:r>
              <w:t>Радиус обслуживания, м</w:t>
            </w:r>
          </w:p>
        </w:tc>
        <w:tc>
          <w:tcPr>
            <w:tcW w:w="0" w:type="auto"/>
            <w:tcBorders>
              <w:top w:val="single" w:sz="12" w:space="0" w:color="auto"/>
              <w:left w:val="single" w:sz="4" w:space="0" w:color="auto"/>
              <w:bottom w:val="single" w:sz="4" w:space="0" w:color="auto"/>
              <w:right w:val="single" w:sz="12" w:space="0" w:color="auto"/>
            </w:tcBorders>
            <w:shd w:val="clear" w:color="auto" w:fill="auto"/>
            <w:vAlign w:val="center"/>
          </w:tcPr>
          <w:p w:rsidR="009355F2" w:rsidRPr="00AC4AFC" w:rsidRDefault="001F5E1D" w:rsidP="003263C3">
            <w:pPr>
              <w:pStyle w:val="23"/>
            </w:pPr>
            <w:r>
              <w:t>г. Владикавказ</w:t>
            </w:r>
            <w:r w:rsidR="00C70B8E">
              <w:t xml:space="preserve">, </w:t>
            </w:r>
            <w:r>
              <w:t>пгт. Заводской</w:t>
            </w:r>
            <w:r w:rsidR="009355F2">
              <w:t xml:space="preserve"> – 500 м, при малоэтажной застройке – 800 м</w:t>
            </w:r>
          </w:p>
        </w:tc>
      </w:tr>
      <w:tr w:rsidR="009355F2" w:rsidRPr="00AC4AFC" w:rsidTr="003263C3">
        <w:trPr>
          <w:trHeight w:val="846"/>
        </w:trPr>
        <w:tc>
          <w:tcPr>
            <w:tcW w:w="0" w:type="auto"/>
            <w:vMerge/>
            <w:tcBorders>
              <w:left w:val="single" w:sz="12" w:space="0" w:color="auto"/>
              <w:bottom w:val="single" w:sz="12" w:space="0" w:color="auto"/>
            </w:tcBorders>
            <w:shd w:val="clear" w:color="auto" w:fill="auto"/>
            <w:vAlign w:val="center"/>
          </w:tcPr>
          <w:p w:rsidR="009355F2" w:rsidRPr="00AC4AFC" w:rsidRDefault="009355F2" w:rsidP="003263C3">
            <w:pPr>
              <w:pStyle w:val="22"/>
            </w:pPr>
          </w:p>
        </w:tc>
        <w:tc>
          <w:tcPr>
            <w:tcW w:w="0" w:type="auto"/>
            <w:vMerge/>
            <w:tcBorders>
              <w:bottom w:val="single" w:sz="12" w:space="0" w:color="auto"/>
            </w:tcBorders>
            <w:shd w:val="clear" w:color="auto" w:fill="auto"/>
            <w:vAlign w:val="center"/>
          </w:tcPr>
          <w:p w:rsidR="009355F2" w:rsidRPr="00AC4AFC" w:rsidRDefault="009355F2" w:rsidP="003263C3">
            <w:pPr>
              <w:pStyle w:val="22"/>
            </w:pPr>
          </w:p>
        </w:tc>
        <w:tc>
          <w:tcPr>
            <w:tcW w:w="0" w:type="auto"/>
            <w:vMerge/>
            <w:tcBorders>
              <w:bottom w:val="single" w:sz="12" w:space="0" w:color="auto"/>
            </w:tcBorders>
            <w:shd w:val="clear" w:color="auto" w:fill="auto"/>
            <w:vAlign w:val="center"/>
          </w:tcPr>
          <w:p w:rsidR="009355F2" w:rsidRDefault="009355F2" w:rsidP="003263C3">
            <w:pPr>
              <w:pStyle w:val="23"/>
            </w:pPr>
          </w:p>
        </w:tc>
        <w:tc>
          <w:tcPr>
            <w:tcW w:w="0" w:type="auto"/>
            <w:tcBorders>
              <w:top w:val="single" w:sz="4" w:space="0" w:color="auto"/>
              <w:bottom w:val="single" w:sz="12" w:space="0" w:color="auto"/>
              <w:right w:val="single" w:sz="4" w:space="0" w:color="auto"/>
            </w:tcBorders>
            <w:shd w:val="clear" w:color="auto" w:fill="auto"/>
            <w:vAlign w:val="center"/>
          </w:tcPr>
          <w:p w:rsidR="009355F2" w:rsidRDefault="009355F2" w:rsidP="003263C3">
            <w:pPr>
              <w:pStyle w:val="22"/>
            </w:pPr>
            <w:r>
              <w:t>Транспортная доступность, мин</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9355F2" w:rsidRDefault="009355F2" w:rsidP="003263C3">
            <w:pPr>
              <w:pStyle w:val="23"/>
            </w:pPr>
            <w:r>
              <w:t>сельские населенные пункты – 30</w:t>
            </w:r>
          </w:p>
        </w:tc>
      </w:tr>
      <w:tr w:rsidR="009355F2" w:rsidRPr="00AC4AFC" w:rsidTr="003263C3">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9355F2" w:rsidRPr="00AC4AFC" w:rsidRDefault="009355F2" w:rsidP="003263C3">
            <w:pPr>
              <w:pStyle w:val="22"/>
            </w:pPr>
            <w:r w:rsidRPr="00AC4AFC">
              <w:t>Телефонная сеть общего пользования</w:t>
            </w:r>
          </w:p>
        </w:tc>
        <w:tc>
          <w:tcPr>
            <w:tcW w:w="0" w:type="auto"/>
            <w:tcBorders>
              <w:top w:val="single" w:sz="12" w:space="0" w:color="auto"/>
              <w:bottom w:val="single" w:sz="12" w:space="0" w:color="auto"/>
            </w:tcBorders>
            <w:shd w:val="clear" w:color="auto" w:fill="auto"/>
            <w:vAlign w:val="center"/>
          </w:tcPr>
          <w:p w:rsidR="009355F2" w:rsidRPr="00AC4AFC" w:rsidRDefault="009355F2" w:rsidP="003263C3">
            <w:pPr>
              <w:pStyle w:val="22"/>
            </w:pPr>
            <w:r w:rsidRPr="00AC4AFC">
              <w:t>Уровень обеспеченности, абонентских точек</w:t>
            </w:r>
            <w:r>
              <w:t xml:space="preserve"> *</w:t>
            </w:r>
          </w:p>
        </w:tc>
        <w:tc>
          <w:tcPr>
            <w:tcW w:w="0" w:type="auto"/>
            <w:tcBorders>
              <w:top w:val="single" w:sz="12" w:space="0" w:color="auto"/>
              <w:bottom w:val="single" w:sz="12" w:space="0" w:color="auto"/>
            </w:tcBorders>
            <w:shd w:val="clear" w:color="auto" w:fill="auto"/>
            <w:vAlign w:val="center"/>
          </w:tcPr>
          <w:p w:rsidR="009355F2" w:rsidRPr="00AC4AFC" w:rsidRDefault="009355F2" w:rsidP="003263C3">
            <w:pPr>
              <w:pStyle w:val="23"/>
            </w:pPr>
            <w:r w:rsidRPr="00AC4AFC">
              <w:t>1 абонентская точка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9355F2" w:rsidRPr="00AC4AFC" w:rsidRDefault="009355F2" w:rsidP="003263C3">
            <w:pPr>
              <w:pStyle w:val="23"/>
            </w:pPr>
            <w:r w:rsidRPr="00AC4AFC">
              <w:t>Не нормируется</w:t>
            </w:r>
          </w:p>
        </w:tc>
      </w:tr>
      <w:tr w:rsidR="009355F2" w:rsidRPr="00AC4AFC" w:rsidTr="003263C3">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9355F2" w:rsidRPr="00AC4AFC" w:rsidRDefault="009355F2" w:rsidP="003263C3">
            <w:pPr>
              <w:pStyle w:val="22"/>
            </w:pPr>
            <w:r w:rsidRPr="00AC4AFC">
              <w:t>Сеть радиовещания и радиотрансляции</w:t>
            </w:r>
          </w:p>
        </w:tc>
        <w:tc>
          <w:tcPr>
            <w:tcW w:w="0" w:type="auto"/>
            <w:tcBorders>
              <w:top w:val="single" w:sz="12" w:space="0" w:color="auto"/>
              <w:bottom w:val="single" w:sz="12" w:space="0" w:color="auto"/>
            </w:tcBorders>
            <w:shd w:val="clear" w:color="auto" w:fill="auto"/>
            <w:vAlign w:val="center"/>
          </w:tcPr>
          <w:p w:rsidR="009355F2" w:rsidRPr="00AC4AFC" w:rsidRDefault="009355F2" w:rsidP="003263C3">
            <w:pPr>
              <w:pStyle w:val="22"/>
            </w:pPr>
            <w:r w:rsidRPr="00AC4AFC">
              <w:t>Уровень обеспеченности, радиоточек</w:t>
            </w:r>
            <w:r>
              <w:t xml:space="preserve"> *</w:t>
            </w:r>
          </w:p>
        </w:tc>
        <w:tc>
          <w:tcPr>
            <w:tcW w:w="0" w:type="auto"/>
            <w:tcBorders>
              <w:top w:val="single" w:sz="12" w:space="0" w:color="auto"/>
              <w:bottom w:val="single" w:sz="12" w:space="0" w:color="auto"/>
            </w:tcBorders>
            <w:shd w:val="clear" w:color="auto" w:fill="auto"/>
            <w:vAlign w:val="center"/>
          </w:tcPr>
          <w:p w:rsidR="009355F2" w:rsidRPr="00AC4AFC" w:rsidRDefault="009355F2" w:rsidP="003263C3">
            <w:pPr>
              <w:pStyle w:val="23"/>
            </w:pPr>
            <w:r w:rsidRPr="00AC4AFC">
              <w:t>1 радиоточка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9355F2" w:rsidRPr="00AC4AFC" w:rsidRDefault="009355F2" w:rsidP="003263C3">
            <w:pPr>
              <w:pStyle w:val="23"/>
            </w:pPr>
            <w:r w:rsidRPr="00AC4AFC">
              <w:t>Не нормируется</w:t>
            </w:r>
          </w:p>
        </w:tc>
      </w:tr>
      <w:tr w:rsidR="009355F2" w:rsidRPr="00AC4AFC" w:rsidTr="003263C3">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9355F2" w:rsidRPr="00AC4AFC" w:rsidRDefault="009355F2" w:rsidP="003263C3">
            <w:pPr>
              <w:pStyle w:val="22"/>
            </w:pPr>
            <w:r>
              <w:t>Сеть приема телевизионных программ</w:t>
            </w:r>
          </w:p>
        </w:tc>
        <w:tc>
          <w:tcPr>
            <w:tcW w:w="0" w:type="auto"/>
            <w:tcBorders>
              <w:top w:val="single" w:sz="12" w:space="0" w:color="auto"/>
              <w:bottom w:val="single" w:sz="12" w:space="0" w:color="auto"/>
            </w:tcBorders>
            <w:shd w:val="clear" w:color="auto" w:fill="auto"/>
            <w:vAlign w:val="center"/>
          </w:tcPr>
          <w:p w:rsidR="009355F2" w:rsidRPr="00AC4AFC" w:rsidRDefault="009355F2" w:rsidP="003263C3">
            <w:pPr>
              <w:pStyle w:val="22"/>
            </w:pPr>
            <w:r w:rsidRPr="00AC4AFC">
              <w:t xml:space="preserve">Уровень обеспеченности, </w:t>
            </w:r>
            <w:r>
              <w:t>точек доступа *</w:t>
            </w:r>
          </w:p>
        </w:tc>
        <w:tc>
          <w:tcPr>
            <w:tcW w:w="0" w:type="auto"/>
            <w:tcBorders>
              <w:top w:val="single" w:sz="12" w:space="0" w:color="auto"/>
              <w:bottom w:val="single" w:sz="12" w:space="0" w:color="auto"/>
            </w:tcBorders>
            <w:shd w:val="clear" w:color="auto" w:fill="auto"/>
            <w:vAlign w:val="center"/>
          </w:tcPr>
          <w:p w:rsidR="009355F2" w:rsidRPr="00AC4AFC" w:rsidRDefault="009355F2" w:rsidP="003263C3">
            <w:pPr>
              <w:pStyle w:val="23"/>
            </w:pPr>
            <w:r>
              <w:t>1 точка доступа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9355F2" w:rsidRPr="00AC4AFC" w:rsidRDefault="009355F2" w:rsidP="003263C3">
            <w:pPr>
              <w:pStyle w:val="23"/>
            </w:pPr>
            <w:r w:rsidRPr="00AC4AFC">
              <w:t>Не нормируется</w:t>
            </w:r>
          </w:p>
        </w:tc>
      </w:tr>
      <w:tr w:rsidR="009355F2" w:rsidRPr="00AC4AFC" w:rsidTr="003263C3">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9355F2" w:rsidRDefault="009355F2" w:rsidP="003263C3">
            <w:pPr>
              <w:pStyle w:val="22"/>
            </w:pPr>
            <w:r>
              <w:t>Сеть доступа к сети Интернет</w:t>
            </w:r>
          </w:p>
        </w:tc>
        <w:tc>
          <w:tcPr>
            <w:tcW w:w="0" w:type="auto"/>
            <w:tcBorders>
              <w:top w:val="single" w:sz="12" w:space="0" w:color="auto"/>
              <w:bottom w:val="single" w:sz="12" w:space="0" w:color="auto"/>
            </w:tcBorders>
            <w:shd w:val="clear" w:color="auto" w:fill="auto"/>
            <w:vAlign w:val="center"/>
          </w:tcPr>
          <w:p w:rsidR="009355F2" w:rsidRPr="00AC4AFC" w:rsidRDefault="009355F2" w:rsidP="003263C3">
            <w:pPr>
              <w:pStyle w:val="22"/>
            </w:pPr>
            <w:r w:rsidRPr="00AC4AFC">
              <w:t xml:space="preserve">Уровень обеспеченности, </w:t>
            </w:r>
            <w:r>
              <w:t>точек доступа *</w:t>
            </w:r>
          </w:p>
        </w:tc>
        <w:tc>
          <w:tcPr>
            <w:tcW w:w="0" w:type="auto"/>
            <w:tcBorders>
              <w:top w:val="single" w:sz="12" w:space="0" w:color="auto"/>
              <w:bottom w:val="single" w:sz="12" w:space="0" w:color="auto"/>
            </w:tcBorders>
            <w:shd w:val="clear" w:color="auto" w:fill="auto"/>
            <w:vAlign w:val="center"/>
          </w:tcPr>
          <w:p w:rsidR="009355F2" w:rsidRDefault="009355F2" w:rsidP="003263C3">
            <w:pPr>
              <w:pStyle w:val="23"/>
            </w:pPr>
            <w:r>
              <w:t>1 точка доступа на 1 квартиру</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9355F2" w:rsidRPr="00AC4AFC" w:rsidRDefault="009355F2" w:rsidP="003263C3">
            <w:pPr>
              <w:pStyle w:val="23"/>
            </w:pPr>
            <w:r w:rsidRPr="00AC4AFC">
              <w:t>Не нормируется</w:t>
            </w:r>
          </w:p>
        </w:tc>
      </w:tr>
      <w:tr w:rsidR="009355F2" w:rsidRPr="00AC4AFC" w:rsidTr="003263C3">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9355F2" w:rsidRPr="00AC4AFC" w:rsidRDefault="009355F2" w:rsidP="003263C3">
            <w:pPr>
              <w:pStyle w:val="22"/>
            </w:pPr>
            <w:r>
              <w:t>Система оповещения РСЧС **</w:t>
            </w:r>
          </w:p>
        </w:tc>
        <w:tc>
          <w:tcPr>
            <w:tcW w:w="0" w:type="auto"/>
            <w:gridSpan w:val="2"/>
            <w:tcBorders>
              <w:top w:val="single" w:sz="12" w:space="0" w:color="auto"/>
              <w:bottom w:val="single" w:sz="12" w:space="0" w:color="auto"/>
            </w:tcBorders>
            <w:shd w:val="clear" w:color="auto" w:fill="auto"/>
            <w:vAlign w:val="center"/>
          </w:tcPr>
          <w:p w:rsidR="009355F2" w:rsidRPr="00AC4AFC" w:rsidRDefault="009355F2" w:rsidP="003263C3">
            <w:pPr>
              <w:pStyle w:val="23"/>
            </w:pPr>
            <w:r w:rsidRPr="00AC4AFC">
              <w:t xml:space="preserve">В составе систем радиотрансляции либо в </w:t>
            </w:r>
            <w:r w:rsidRPr="00AC4AFC">
              <w:lastRenderedPageBreak/>
              <w:t>рамках строительства общественных и культурно-бытовых объектов</w:t>
            </w:r>
            <w:r>
              <w:t xml:space="preserve">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9355F2" w:rsidRPr="00AC4AFC" w:rsidRDefault="009355F2" w:rsidP="003263C3">
            <w:pPr>
              <w:pStyle w:val="23"/>
            </w:pPr>
            <w:r w:rsidRPr="00AC4AFC">
              <w:lastRenderedPageBreak/>
              <w:t>Не нормируется</w:t>
            </w:r>
          </w:p>
        </w:tc>
      </w:tr>
      <w:tr w:rsidR="009355F2" w:rsidRPr="00AC4AFC" w:rsidTr="003263C3">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9355F2" w:rsidRPr="00AC4AFC" w:rsidRDefault="009355F2" w:rsidP="003263C3">
            <w:pPr>
              <w:pStyle w:val="22"/>
            </w:pPr>
            <w:r w:rsidRPr="00AC4AFC">
              <w:lastRenderedPageBreak/>
              <w:t>Средства коллективного доступа для оказания услуг телефонной связи с обеспечением бесплатного доступа к экстренным оперативным службам</w:t>
            </w:r>
          </w:p>
        </w:tc>
        <w:tc>
          <w:tcPr>
            <w:tcW w:w="0" w:type="auto"/>
            <w:tcBorders>
              <w:top w:val="single" w:sz="12" w:space="0" w:color="auto"/>
              <w:bottom w:val="single" w:sz="12" w:space="0" w:color="auto"/>
            </w:tcBorders>
            <w:shd w:val="clear" w:color="auto" w:fill="auto"/>
            <w:vAlign w:val="center"/>
          </w:tcPr>
          <w:p w:rsidR="009355F2" w:rsidRPr="00AC4AFC" w:rsidRDefault="009355F2" w:rsidP="003263C3">
            <w:pPr>
              <w:pStyle w:val="22"/>
            </w:pPr>
            <w:r w:rsidRPr="00AC4AFC">
              <w:t>Уровень обеспеченности, объектов</w:t>
            </w:r>
          </w:p>
        </w:tc>
        <w:tc>
          <w:tcPr>
            <w:tcW w:w="0" w:type="auto"/>
            <w:tcBorders>
              <w:top w:val="single" w:sz="12" w:space="0" w:color="auto"/>
              <w:bottom w:val="single" w:sz="12" w:space="0" w:color="auto"/>
            </w:tcBorders>
            <w:shd w:val="clear" w:color="auto" w:fill="auto"/>
            <w:vAlign w:val="center"/>
          </w:tcPr>
          <w:p w:rsidR="009355F2" w:rsidRPr="00AC4AFC" w:rsidRDefault="009355F2" w:rsidP="003263C3">
            <w:pPr>
              <w:pStyle w:val="23"/>
            </w:pPr>
            <w:r w:rsidRPr="00AC4AFC">
              <w:t>1</w:t>
            </w:r>
          </w:p>
        </w:tc>
        <w:tc>
          <w:tcPr>
            <w:tcW w:w="0" w:type="auto"/>
            <w:tcBorders>
              <w:top w:val="single" w:sz="12" w:space="0" w:color="auto"/>
              <w:bottom w:val="single" w:sz="12" w:space="0" w:color="auto"/>
            </w:tcBorders>
            <w:shd w:val="clear" w:color="auto" w:fill="auto"/>
            <w:vAlign w:val="center"/>
          </w:tcPr>
          <w:p w:rsidR="009355F2" w:rsidRPr="00AC4AFC" w:rsidRDefault="009355F2" w:rsidP="003263C3">
            <w:pPr>
              <w:pStyle w:val="22"/>
            </w:pPr>
            <w:r w:rsidRPr="00AC4AFC">
              <w:t>Пешеходная доступность, мин</w:t>
            </w:r>
          </w:p>
        </w:tc>
        <w:tc>
          <w:tcPr>
            <w:tcW w:w="0" w:type="auto"/>
            <w:tcBorders>
              <w:top w:val="single" w:sz="12" w:space="0" w:color="auto"/>
              <w:bottom w:val="single" w:sz="12" w:space="0" w:color="auto"/>
              <w:right w:val="single" w:sz="12" w:space="0" w:color="auto"/>
            </w:tcBorders>
            <w:shd w:val="clear" w:color="auto" w:fill="auto"/>
            <w:vAlign w:val="center"/>
          </w:tcPr>
          <w:p w:rsidR="009355F2" w:rsidRPr="00AC4AFC" w:rsidRDefault="009355F2" w:rsidP="003263C3">
            <w:pPr>
              <w:pStyle w:val="23"/>
            </w:pPr>
            <w:r w:rsidRPr="00AC4AFC">
              <w:t>60</w:t>
            </w:r>
          </w:p>
        </w:tc>
      </w:tr>
      <w:tr w:rsidR="009355F2" w:rsidRPr="00AC4AFC" w:rsidTr="003263C3">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9355F2" w:rsidRPr="0065317D" w:rsidRDefault="009355F2" w:rsidP="003263C3">
            <w:pPr>
              <w:pStyle w:val="22"/>
            </w:pPr>
            <w:r w:rsidRPr="0065317D">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0" w:type="auto"/>
            <w:tcBorders>
              <w:top w:val="single" w:sz="12" w:space="0" w:color="auto"/>
              <w:bottom w:val="single" w:sz="12" w:space="0" w:color="auto"/>
            </w:tcBorders>
            <w:shd w:val="clear" w:color="auto" w:fill="auto"/>
            <w:vAlign w:val="center"/>
          </w:tcPr>
          <w:p w:rsidR="009355F2" w:rsidRPr="0065317D" w:rsidRDefault="009355F2" w:rsidP="003263C3">
            <w:pPr>
              <w:pStyle w:val="22"/>
            </w:pPr>
            <w:r w:rsidRPr="0065317D">
              <w:t>Уровень обеспеченности, объектов</w:t>
            </w:r>
          </w:p>
        </w:tc>
        <w:tc>
          <w:tcPr>
            <w:tcW w:w="0" w:type="auto"/>
            <w:tcBorders>
              <w:top w:val="single" w:sz="12" w:space="0" w:color="auto"/>
              <w:bottom w:val="single" w:sz="12" w:space="0" w:color="auto"/>
            </w:tcBorders>
            <w:shd w:val="clear" w:color="auto" w:fill="auto"/>
            <w:vAlign w:val="center"/>
          </w:tcPr>
          <w:p w:rsidR="009355F2" w:rsidRPr="0065317D" w:rsidRDefault="009355F2" w:rsidP="003263C3">
            <w:pPr>
              <w:pStyle w:val="23"/>
            </w:pPr>
            <w:r w:rsidRPr="0065317D">
              <w:t>1</w:t>
            </w:r>
          </w:p>
        </w:tc>
        <w:tc>
          <w:tcPr>
            <w:tcW w:w="0" w:type="auto"/>
            <w:tcBorders>
              <w:top w:val="single" w:sz="12" w:space="0" w:color="auto"/>
              <w:bottom w:val="single" w:sz="12" w:space="0" w:color="auto"/>
            </w:tcBorders>
            <w:shd w:val="clear" w:color="auto" w:fill="auto"/>
            <w:vAlign w:val="center"/>
          </w:tcPr>
          <w:p w:rsidR="009355F2" w:rsidRPr="0065317D" w:rsidRDefault="009355F2" w:rsidP="003263C3">
            <w:pPr>
              <w:pStyle w:val="22"/>
            </w:pPr>
            <w:r w:rsidRPr="0065317D">
              <w:t>Транспортная доступность, мин</w:t>
            </w:r>
          </w:p>
        </w:tc>
        <w:tc>
          <w:tcPr>
            <w:tcW w:w="0" w:type="auto"/>
            <w:tcBorders>
              <w:top w:val="single" w:sz="12" w:space="0" w:color="auto"/>
              <w:bottom w:val="single" w:sz="12" w:space="0" w:color="auto"/>
              <w:right w:val="single" w:sz="12" w:space="0" w:color="auto"/>
            </w:tcBorders>
            <w:shd w:val="clear" w:color="auto" w:fill="auto"/>
            <w:vAlign w:val="center"/>
          </w:tcPr>
          <w:p w:rsidR="009355F2" w:rsidRPr="0065317D" w:rsidRDefault="00E7059C" w:rsidP="00E7059C">
            <w:pPr>
              <w:pStyle w:val="23"/>
            </w:pPr>
            <w:r>
              <w:t>30</w:t>
            </w:r>
          </w:p>
        </w:tc>
      </w:tr>
      <w:tr w:rsidR="009355F2" w:rsidRPr="00AC4AFC" w:rsidTr="003263C3">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9355F2" w:rsidRDefault="009355F2" w:rsidP="003263C3">
            <w:pPr>
              <w:pStyle w:val="31"/>
              <w:jc w:val="left"/>
            </w:pPr>
          </w:p>
          <w:p w:rsidR="009355F2" w:rsidRPr="00AC4AFC" w:rsidRDefault="009355F2" w:rsidP="003263C3">
            <w:pPr>
              <w:pStyle w:val="31"/>
              <w:jc w:val="left"/>
            </w:pPr>
            <w:r>
              <w:t>* Не распространяе</w:t>
            </w:r>
            <w:r w:rsidRPr="00877BFF">
              <w:t>тся на частные индивидуальные дома</w:t>
            </w:r>
            <w:r>
              <w:t>.</w:t>
            </w:r>
          </w:p>
          <w:p w:rsidR="0019701F" w:rsidRDefault="009355F2" w:rsidP="003263C3">
            <w:pPr>
              <w:pStyle w:val="31"/>
              <w:jc w:val="left"/>
              <w:rPr>
                <w:rFonts w:eastAsia="TimesNewRomanPSMT"/>
                <w:color w:val="000000"/>
              </w:rPr>
            </w:pPr>
            <w:r w:rsidRPr="00FE0140">
              <w:t>*</w:t>
            </w:r>
            <w:r>
              <w:t>*</w:t>
            </w:r>
            <w:r w:rsidRPr="00FE0140">
              <w:t xml:space="preserve"> РСЧС – единая государственная система предупреждения и ликвидации чрезвычайных ситуаций.</w:t>
            </w:r>
            <w:r w:rsidRPr="00AC4AFC">
              <w:rPr>
                <w:rFonts w:eastAsia="TimesNewRomanPSMT"/>
                <w:color w:val="000000"/>
              </w:rPr>
              <w:br/>
              <w:t>*</w:t>
            </w:r>
            <w:r>
              <w:rPr>
                <w:rFonts w:eastAsia="TimesNewRomanPSMT"/>
                <w:color w:val="000000"/>
              </w:rPr>
              <w:t>**</w:t>
            </w:r>
            <w:r w:rsidRPr="00AC4AFC">
              <w:rPr>
                <w:rFonts w:eastAsia="TimesNewRomanPSMT"/>
                <w:color w:val="000000"/>
              </w:rPr>
              <w:t xml:space="preserve">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каждых этажах).</w:t>
            </w:r>
          </w:p>
          <w:p w:rsidR="009C5F6D" w:rsidRDefault="009C5F6D" w:rsidP="009C5F6D">
            <w:pPr>
              <w:pStyle w:val="32"/>
            </w:pPr>
            <w:r>
              <w:t>Примечание</w:t>
            </w:r>
          </w:p>
          <w:p w:rsidR="009C5F6D" w:rsidRPr="00AC4AFC" w:rsidRDefault="0051184A" w:rsidP="003263C3">
            <w:pPr>
              <w:pStyle w:val="31"/>
              <w:jc w:val="left"/>
              <w:rPr>
                <w:rFonts w:eastAsia="TimesNewRomanPSMT"/>
                <w:color w:val="000000"/>
              </w:rPr>
            </w:pPr>
            <w:r>
              <w:t xml:space="preserve">Потребность в площадях земельных участков для объектов </w:t>
            </w:r>
            <w:r w:rsidRPr="00A1335C">
              <w:t xml:space="preserve">местного значения </w:t>
            </w:r>
            <w:r w:rsidRPr="003E1C48">
              <w:t xml:space="preserve">в области </w:t>
            </w:r>
            <w:r>
              <w:t xml:space="preserve">связи и информатизации принимается в соответствии с приложением Д СП 42.13330.2016 </w:t>
            </w:r>
            <w:r w:rsidRPr="00A1335C">
              <w:t>[</w:t>
            </w:r>
            <w:r>
              <w:rPr>
                <w:lang w:val="en-US"/>
              </w:rPr>
              <w:fldChar w:fldCharType="begin"/>
            </w:r>
            <w:r w:rsidRPr="00A1335C">
              <w:instrText xml:space="preserve"> </w:instrText>
            </w:r>
            <w:r>
              <w:rPr>
                <w:lang w:val="en-US"/>
              </w:rPr>
              <w:instrText>REF</w:instrText>
            </w:r>
            <w:r w:rsidRPr="00A1335C">
              <w:instrText xml:space="preserve"> СП_ГРАДОСТРОИТЕЛЬСТВО \</w:instrText>
            </w:r>
            <w:r>
              <w:rPr>
                <w:lang w:val="en-US"/>
              </w:rPr>
              <w:instrText>r</w:instrText>
            </w:r>
            <w:r w:rsidRPr="00A1335C">
              <w:instrText xml:space="preserve"> \</w:instrText>
            </w:r>
            <w:r>
              <w:rPr>
                <w:lang w:val="en-US"/>
              </w:rPr>
              <w:instrText>h</w:instrText>
            </w:r>
            <w:r w:rsidRPr="00A1335C">
              <w:instrText xml:space="preserve"> </w:instrText>
            </w:r>
            <w:r>
              <w:rPr>
                <w:lang w:val="en-US"/>
              </w:rPr>
            </w:r>
            <w:r>
              <w:rPr>
                <w:lang w:val="en-US"/>
              </w:rPr>
              <w:fldChar w:fldCharType="separate"/>
            </w:r>
            <w:r w:rsidR="00BE321C" w:rsidRPr="00DE4936">
              <w:t>39</w:t>
            </w:r>
            <w:r>
              <w:rPr>
                <w:lang w:val="en-US"/>
              </w:rPr>
              <w:fldChar w:fldCharType="end"/>
            </w:r>
            <w:r w:rsidRPr="00A1335C">
              <w:t>]</w:t>
            </w:r>
            <w:r>
              <w:t>.</w:t>
            </w:r>
          </w:p>
        </w:tc>
      </w:tr>
    </w:tbl>
    <w:p w:rsidR="00960EBE" w:rsidRDefault="00960EBE" w:rsidP="00960EBE">
      <w:bookmarkStart w:id="31" w:name="_Toc494105643"/>
    </w:p>
    <w:p w:rsidR="007D2E25" w:rsidRDefault="007D2E25" w:rsidP="00960EBE"/>
    <w:p w:rsidR="007D2E25" w:rsidRDefault="007D2E25" w:rsidP="00960EBE"/>
    <w:p w:rsidR="007D2E25" w:rsidRDefault="007D2E25" w:rsidP="00960EBE"/>
    <w:p w:rsidR="00C84C51" w:rsidRDefault="00C84C51" w:rsidP="00C84C51">
      <w:pPr>
        <w:pStyle w:val="2"/>
      </w:pPr>
      <w:bookmarkStart w:id="32" w:name="_Toc22728158"/>
      <w:r>
        <w:lastRenderedPageBreak/>
        <w:t>1.</w:t>
      </w:r>
      <w:r w:rsidRPr="00C84C51">
        <w:t>6</w:t>
      </w:r>
      <w:r w:rsidRPr="00AC4AFC">
        <w:t xml:space="preserve">. Объекты </w:t>
      </w:r>
      <w:bookmarkEnd w:id="31"/>
      <w:r w:rsidRPr="00C84C51">
        <w:t>местного значения в области образования</w:t>
      </w:r>
      <w:bookmarkEnd w:id="32"/>
    </w:p>
    <w:p w:rsidR="00C84C51" w:rsidRPr="00AC4AFC" w:rsidRDefault="00C84C51" w:rsidP="00C84C51">
      <w:pPr>
        <w:pStyle w:val="a6"/>
      </w:pPr>
      <w:r w:rsidRPr="00AC4AFC">
        <w:t xml:space="preserve">Таблица </w:t>
      </w:r>
      <w:fldSimple w:instr=" SEQ Таблица \* ARABIC ">
        <w:r w:rsidR="00BE321C">
          <w:rPr>
            <w:noProof/>
          </w:rPr>
          <w:t>18</w:t>
        </w:r>
      </w:fldSimple>
    </w:p>
    <w:tbl>
      <w:tblPr>
        <w:tblStyle w:val="a5"/>
        <w:tblW w:w="0" w:type="auto"/>
        <w:tblInd w:w="108" w:type="dxa"/>
        <w:tblLook w:val="04A0" w:firstRow="1" w:lastRow="0" w:firstColumn="1" w:lastColumn="0" w:noHBand="0" w:noVBand="1"/>
      </w:tblPr>
      <w:tblGrid>
        <w:gridCol w:w="3494"/>
        <w:gridCol w:w="2815"/>
        <w:gridCol w:w="1888"/>
        <w:gridCol w:w="2743"/>
        <w:gridCol w:w="1095"/>
        <w:gridCol w:w="2643"/>
      </w:tblGrid>
      <w:tr w:rsidR="00C84C51" w:rsidRPr="00AC4AFC" w:rsidTr="001C6E35">
        <w:trPr>
          <w:trHeight w:val="57"/>
        </w:trPr>
        <w:tc>
          <w:tcPr>
            <w:tcW w:w="0" w:type="auto"/>
            <w:vMerge w:val="restart"/>
            <w:tcBorders>
              <w:top w:val="single" w:sz="12" w:space="0" w:color="auto"/>
              <w:left w:val="single" w:sz="12" w:space="0" w:color="auto"/>
            </w:tcBorders>
            <w:shd w:val="clear" w:color="auto" w:fill="auto"/>
            <w:vAlign w:val="center"/>
          </w:tcPr>
          <w:p w:rsidR="00C84C51" w:rsidRPr="00AC4AFC" w:rsidRDefault="00C84C51" w:rsidP="003263C3">
            <w:pPr>
              <w:pStyle w:val="211"/>
            </w:pPr>
            <w:r w:rsidRPr="00AC4AFC">
              <w:t>Наименование объекта</w:t>
            </w:r>
          </w:p>
        </w:tc>
        <w:tc>
          <w:tcPr>
            <w:tcW w:w="0" w:type="auto"/>
            <w:gridSpan w:val="2"/>
            <w:tcBorders>
              <w:top w:val="single" w:sz="12" w:space="0" w:color="auto"/>
            </w:tcBorders>
            <w:shd w:val="clear" w:color="auto" w:fill="auto"/>
            <w:vAlign w:val="center"/>
          </w:tcPr>
          <w:p w:rsidR="00C84C51" w:rsidRPr="00AC4AFC" w:rsidRDefault="00C84C51" w:rsidP="003263C3">
            <w:pPr>
              <w:pStyle w:val="211"/>
            </w:pPr>
            <w:r w:rsidRPr="00AC4AFC">
              <w:t>Расчетный показатель минимально допустимого уровня обеспеченности</w:t>
            </w:r>
          </w:p>
        </w:tc>
        <w:tc>
          <w:tcPr>
            <w:tcW w:w="0" w:type="auto"/>
            <w:gridSpan w:val="3"/>
            <w:tcBorders>
              <w:top w:val="single" w:sz="12" w:space="0" w:color="auto"/>
              <w:right w:val="single" w:sz="12" w:space="0" w:color="auto"/>
            </w:tcBorders>
            <w:shd w:val="clear" w:color="auto" w:fill="auto"/>
            <w:vAlign w:val="center"/>
          </w:tcPr>
          <w:p w:rsidR="00C84C51" w:rsidRPr="00AC4AFC" w:rsidRDefault="00C84C51" w:rsidP="003263C3">
            <w:pPr>
              <w:pStyle w:val="211"/>
            </w:pPr>
            <w:r w:rsidRPr="00AC4AFC">
              <w:t>Расчетный показатель максимально допустимого уровня территориальной доступности</w:t>
            </w:r>
          </w:p>
        </w:tc>
      </w:tr>
      <w:tr w:rsidR="009E2055" w:rsidRPr="00AC4AFC" w:rsidTr="001C6E35">
        <w:trPr>
          <w:trHeight w:val="57"/>
        </w:trPr>
        <w:tc>
          <w:tcPr>
            <w:tcW w:w="0" w:type="auto"/>
            <w:vMerge/>
            <w:tcBorders>
              <w:left w:val="single" w:sz="12" w:space="0" w:color="auto"/>
              <w:bottom w:val="single" w:sz="12" w:space="0" w:color="auto"/>
            </w:tcBorders>
            <w:shd w:val="clear" w:color="auto" w:fill="auto"/>
            <w:vAlign w:val="center"/>
          </w:tcPr>
          <w:p w:rsidR="00C84C51" w:rsidRPr="00AC4AFC" w:rsidRDefault="00C84C51" w:rsidP="003263C3">
            <w:pPr>
              <w:pStyle w:val="211"/>
            </w:pPr>
          </w:p>
        </w:tc>
        <w:tc>
          <w:tcPr>
            <w:tcW w:w="0" w:type="auto"/>
            <w:tcBorders>
              <w:bottom w:val="single" w:sz="12" w:space="0" w:color="auto"/>
            </w:tcBorders>
            <w:shd w:val="clear" w:color="auto" w:fill="auto"/>
            <w:vAlign w:val="center"/>
          </w:tcPr>
          <w:p w:rsidR="00C84C51" w:rsidRPr="00AC4AFC" w:rsidRDefault="00C84C51" w:rsidP="003263C3">
            <w:pPr>
              <w:pStyle w:val="211"/>
            </w:pPr>
            <w:r w:rsidRPr="00AC4AFC">
              <w:t>Наименование расчетного показателя, единица измерения</w:t>
            </w:r>
          </w:p>
        </w:tc>
        <w:tc>
          <w:tcPr>
            <w:tcW w:w="0" w:type="auto"/>
            <w:tcBorders>
              <w:bottom w:val="single" w:sz="12" w:space="0" w:color="auto"/>
            </w:tcBorders>
            <w:shd w:val="clear" w:color="auto" w:fill="auto"/>
            <w:vAlign w:val="center"/>
          </w:tcPr>
          <w:p w:rsidR="00C84C51" w:rsidRPr="00AC4AFC" w:rsidRDefault="00C84C51" w:rsidP="003263C3">
            <w:pPr>
              <w:pStyle w:val="211"/>
            </w:pPr>
            <w:r w:rsidRPr="00AC4AFC">
              <w:t>Значение расчетного показателя</w:t>
            </w:r>
          </w:p>
        </w:tc>
        <w:tc>
          <w:tcPr>
            <w:tcW w:w="0" w:type="auto"/>
            <w:tcBorders>
              <w:bottom w:val="single" w:sz="12" w:space="0" w:color="auto"/>
            </w:tcBorders>
            <w:shd w:val="clear" w:color="auto" w:fill="auto"/>
            <w:vAlign w:val="center"/>
          </w:tcPr>
          <w:p w:rsidR="00C84C51" w:rsidRPr="00AC4AFC" w:rsidRDefault="00C84C51" w:rsidP="003263C3">
            <w:pPr>
              <w:pStyle w:val="211"/>
            </w:pPr>
            <w:r w:rsidRPr="00AC4AFC">
              <w:t>Наименование расчетного показателя, единица измерения</w:t>
            </w:r>
          </w:p>
        </w:tc>
        <w:tc>
          <w:tcPr>
            <w:tcW w:w="0" w:type="auto"/>
            <w:gridSpan w:val="2"/>
            <w:tcBorders>
              <w:bottom w:val="single" w:sz="12" w:space="0" w:color="auto"/>
              <w:right w:val="single" w:sz="12" w:space="0" w:color="auto"/>
            </w:tcBorders>
            <w:shd w:val="clear" w:color="auto" w:fill="auto"/>
            <w:vAlign w:val="center"/>
          </w:tcPr>
          <w:p w:rsidR="00C84C51" w:rsidRPr="00AC4AFC" w:rsidRDefault="00C84C51" w:rsidP="003263C3">
            <w:pPr>
              <w:pStyle w:val="211"/>
            </w:pPr>
            <w:r w:rsidRPr="00AC4AFC">
              <w:t>Значение расчетного показателя</w:t>
            </w:r>
          </w:p>
        </w:tc>
      </w:tr>
      <w:tr w:rsidR="00682AA7" w:rsidRPr="00AC4AFC" w:rsidTr="001C6E35">
        <w:trPr>
          <w:trHeight w:val="57"/>
        </w:trPr>
        <w:tc>
          <w:tcPr>
            <w:tcW w:w="0" w:type="auto"/>
            <w:tcBorders>
              <w:top w:val="single" w:sz="12" w:space="0" w:color="auto"/>
              <w:left w:val="single" w:sz="12" w:space="0" w:color="auto"/>
            </w:tcBorders>
            <w:shd w:val="clear" w:color="auto" w:fill="auto"/>
            <w:vAlign w:val="center"/>
          </w:tcPr>
          <w:p w:rsidR="00682AA7" w:rsidRPr="00AC4AFC" w:rsidRDefault="00682AA7" w:rsidP="003263C3">
            <w:pPr>
              <w:pStyle w:val="22"/>
            </w:pPr>
            <w:r w:rsidRPr="00AC4AFC">
              <w:t>Дошкольные образовательные организации</w:t>
            </w:r>
          </w:p>
        </w:tc>
        <w:tc>
          <w:tcPr>
            <w:tcW w:w="0" w:type="auto"/>
            <w:tcBorders>
              <w:top w:val="single" w:sz="12" w:space="0" w:color="auto"/>
            </w:tcBorders>
            <w:shd w:val="clear" w:color="auto" w:fill="auto"/>
            <w:vAlign w:val="center"/>
          </w:tcPr>
          <w:p w:rsidR="00682AA7" w:rsidRPr="00AC4AFC" w:rsidRDefault="00682AA7" w:rsidP="006104A8">
            <w:pPr>
              <w:pStyle w:val="22"/>
            </w:pPr>
            <w:r w:rsidRPr="00AC4AFC">
              <w:t>Уровень обеспеченности, мест на 1000 чел</w:t>
            </w:r>
            <w:r>
              <w:t>.</w:t>
            </w:r>
          </w:p>
        </w:tc>
        <w:tc>
          <w:tcPr>
            <w:tcW w:w="0" w:type="auto"/>
            <w:tcBorders>
              <w:top w:val="single" w:sz="12" w:space="0" w:color="auto"/>
            </w:tcBorders>
            <w:shd w:val="clear" w:color="auto" w:fill="auto"/>
            <w:vAlign w:val="center"/>
          </w:tcPr>
          <w:p w:rsidR="00682AA7" w:rsidRPr="00153E2D" w:rsidRDefault="00153E2D" w:rsidP="003263C3">
            <w:pPr>
              <w:pStyle w:val="23"/>
            </w:pPr>
            <w:r>
              <w:t>69</w:t>
            </w:r>
          </w:p>
        </w:tc>
        <w:tc>
          <w:tcPr>
            <w:tcW w:w="0" w:type="auto"/>
            <w:tcBorders>
              <w:top w:val="single" w:sz="12" w:space="0" w:color="auto"/>
            </w:tcBorders>
            <w:shd w:val="clear" w:color="auto" w:fill="auto"/>
            <w:vAlign w:val="center"/>
          </w:tcPr>
          <w:p w:rsidR="00682AA7" w:rsidRPr="00AC4AFC" w:rsidRDefault="00682AA7" w:rsidP="003263C3">
            <w:pPr>
              <w:pStyle w:val="22"/>
            </w:pPr>
            <w:r w:rsidRPr="00AC4AFC">
              <w:t>Радиус обслуживания, м</w:t>
            </w:r>
          </w:p>
        </w:tc>
        <w:tc>
          <w:tcPr>
            <w:tcW w:w="0" w:type="auto"/>
            <w:gridSpan w:val="2"/>
            <w:tcBorders>
              <w:top w:val="single" w:sz="12" w:space="0" w:color="auto"/>
              <w:right w:val="single" w:sz="12" w:space="0" w:color="auto"/>
            </w:tcBorders>
            <w:shd w:val="clear" w:color="auto" w:fill="auto"/>
            <w:vAlign w:val="center"/>
          </w:tcPr>
          <w:p w:rsidR="00682AA7" w:rsidRDefault="00682AA7" w:rsidP="003263C3">
            <w:pPr>
              <w:pStyle w:val="23"/>
            </w:pPr>
            <w:r>
              <w:t>г. Владикавказ, пгт. Заводской – 300, районы малоэтажной застройки – 500;</w:t>
            </w:r>
          </w:p>
          <w:p w:rsidR="00682AA7" w:rsidRPr="00AC4AFC" w:rsidRDefault="00682AA7" w:rsidP="003263C3">
            <w:pPr>
              <w:pStyle w:val="23"/>
            </w:pPr>
            <w:r>
              <w:t>сельские населенные пункты – 500</w:t>
            </w:r>
          </w:p>
        </w:tc>
      </w:tr>
      <w:tr w:rsidR="0011657C" w:rsidRPr="00AC4AFC" w:rsidTr="00542075">
        <w:trPr>
          <w:trHeight w:val="57"/>
        </w:trPr>
        <w:tc>
          <w:tcPr>
            <w:tcW w:w="0" w:type="auto"/>
            <w:vMerge w:val="restart"/>
            <w:tcBorders>
              <w:top w:val="single" w:sz="12" w:space="0" w:color="auto"/>
              <w:left w:val="single" w:sz="12" w:space="0" w:color="auto"/>
              <w:right w:val="single" w:sz="4" w:space="0" w:color="auto"/>
            </w:tcBorders>
            <w:shd w:val="clear" w:color="auto" w:fill="auto"/>
            <w:vAlign w:val="center"/>
          </w:tcPr>
          <w:p w:rsidR="0011657C" w:rsidRPr="00AC4AFC" w:rsidRDefault="0011657C" w:rsidP="003263C3">
            <w:pPr>
              <w:pStyle w:val="22"/>
            </w:pPr>
            <w:r w:rsidRPr="00AC4AFC">
              <w:t>Общеобразовательные организации</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11657C" w:rsidRPr="00AC4AFC" w:rsidRDefault="0011657C" w:rsidP="006104A8">
            <w:pPr>
              <w:pStyle w:val="22"/>
            </w:pPr>
            <w:r w:rsidRPr="00AC4AFC">
              <w:t xml:space="preserve">Уровень обеспеченности, мест на 1000 </w:t>
            </w:r>
            <w:r>
              <w:t>чел.</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11657C" w:rsidRPr="00AC4AFC" w:rsidRDefault="0011657C" w:rsidP="003263C3">
            <w:pPr>
              <w:pStyle w:val="23"/>
            </w:pPr>
            <w:r>
              <w:t>130</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11657C" w:rsidRPr="00AC4AFC" w:rsidRDefault="0011657C" w:rsidP="003263C3">
            <w:pPr>
              <w:pStyle w:val="22"/>
            </w:pPr>
            <w:r w:rsidRPr="00AC4AFC">
              <w:t>Радиус обслуживания, м</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11657C" w:rsidRPr="00AC4AFC" w:rsidRDefault="0011657C" w:rsidP="00F63ABF">
            <w:pPr>
              <w:pStyle w:val="23"/>
            </w:pPr>
            <w:r>
              <w:t>1-4 классы</w:t>
            </w:r>
          </w:p>
        </w:tc>
        <w:tc>
          <w:tcPr>
            <w:tcW w:w="0" w:type="auto"/>
            <w:tcBorders>
              <w:top w:val="single" w:sz="12" w:space="0" w:color="auto"/>
              <w:left w:val="single" w:sz="4" w:space="0" w:color="auto"/>
              <w:bottom w:val="single" w:sz="6" w:space="0" w:color="auto"/>
              <w:right w:val="single" w:sz="12" w:space="0" w:color="auto"/>
            </w:tcBorders>
            <w:shd w:val="clear" w:color="auto" w:fill="auto"/>
            <w:vAlign w:val="center"/>
          </w:tcPr>
          <w:p w:rsidR="0011657C" w:rsidRDefault="0011657C" w:rsidP="00F63ABF">
            <w:pPr>
              <w:pStyle w:val="23"/>
            </w:pPr>
            <w:r>
              <w:t>г. Владикавказ, пгт. Заводской – 500;</w:t>
            </w:r>
          </w:p>
          <w:p w:rsidR="0011657C" w:rsidRPr="00AC4AFC" w:rsidRDefault="0011657C" w:rsidP="00F63ABF">
            <w:pPr>
              <w:pStyle w:val="23"/>
            </w:pPr>
            <w:r>
              <w:t xml:space="preserve"> сельские населенные пункты – 1000</w:t>
            </w:r>
          </w:p>
        </w:tc>
      </w:tr>
      <w:tr w:rsidR="0011657C" w:rsidRPr="00AC4AFC" w:rsidTr="002A211A">
        <w:trPr>
          <w:trHeight w:val="57"/>
        </w:trPr>
        <w:tc>
          <w:tcPr>
            <w:tcW w:w="0" w:type="auto"/>
            <w:vMerge/>
            <w:tcBorders>
              <w:left w:val="single" w:sz="12" w:space="0" w:color="auto"/>
              <w:right w:val="single" w:sz="4" w:space="0" w:color="auto"/>
            </w:tcBorders>
            <w:shd w:val="clear" w:color="auto" w:fill="auto"/>
            <w:vAlign w:val="center"/>
          </w:tcPr>
          <w:p w:rsidR="0011657C" w:rsidRPr="00AC4AFC" w:rsidRDefault="0011657C" w:rsidP="003263C3">
            <w:pPr>
              <w:pStyle w:val="22"/>
            </w:pPr>
          </w:p>
        </w:tc>
        <w:tc>
          <w:tcPr>
            <w:tcW w:w="0" w:type="auto"/>
            <w:vMerge/>
            <w:tcBorders>
              <w:left w:val="single" w:sz="4" w:space="0" w:color="auto"/>
              <w:right w:val="single" w:sz="4" w:space="0" w:color="auto"/>
            </w:tcBorders>
            <w:shd w:val="clear" w:color="auto" w:fill="auto"/>
            <w:vAlign w:val="center"/>
          </w:tcPr>
          <w:p w:rsidR="0011657C" w:rsidRPr="00AC4AFC" w:rsidRDefault="0011657C" w:rsidP="003263C3">
            <w:pPr>
              <w:pStyle w:val="22"/>
            </w:pPr>
          </w:p>
        </w:tc>
        <w:tc>
          <w:tcPr>
            <w:tcW w:w="0" w:type="auto"/>
            <w:vMerge/>
            <w:tcBorders>
              <w:left w:val="single" w:sz="4" w:space="0" w:color="auto"/>
              <w:right w:val="single" w:sz="4" w:space="0" w:color="auto"/>
            </w:tcBorders>
            <w:shd w:val="clear" w:color="auto" w:fill="auto"/>
            <w:vAlign w:val="center"/>
          </w:tcPr>
          <w:p w:rsidR="0011657C" w:rsidRPr="00AC4AFC" w:rsidRDefault="0011657C" w:rsidP="003263C3">
            <w:pPr>
              <w:pStyle w:val="23"/>
            </w:pPr>
          </w:p>
        </w:tc>
        <w:tc>
          <w:tcPr>
            <w:tcW w:w="0" w:type="auto"/>
            <w:vMerge/>
            <w:tcBorders>
              <w:left w:val="single" w:sz="4" w:space="0" w:color="auto"/>
              <w:bottom w:val="single" w:sz="6" w:space="0" w:color="auto"/>
              <w:right w:val="single" w:sz="4" w:space="0" w:color="auto"/>
            </w:tcBorders>
            <w:shd w:val="clear" w:color="auto" w:fill="auto"/>
            <w:vAlign w:val="center"/>
          </w:tcPr>
          <w:p w:rsidR="0011657C" w:rsidRPr="00AC4AFC" w:rsidRDefault="0011657C" w:rsidP="003263C3">
            <w:pPr>
              <w:pStyle w:val="22"/>
            </w:pP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11657C" w:rsidRDefault="0011657C" w:rsidP="00F63ABF">
            <w:pPr>
              <w:pStyle w:val="23"/>
            </w:pPr>
            <w:r>
              <w:t>5-11 классы</w:t>
            </w:r>
          </w:p>
        </w:tc>
        <w:tc>
          <w:tcPr>
            <w:tcW w:w="0" w:type="auto"/>
            <w:tcBorders>
              <w:top w:val="single" w:sz="6" w:space="0" w:color="auto"/>
              <w:left w:val="single" w:sz="4" w:space="0" w:color="auto"/>
              <w:bottom w:val="single" w:sz="6" w:space="0" w:color="auto"/>
              <w:right w:val="single" w:sz="12" w:space="0" w:color="auto"/>
            </w:tcBorders>
            <w:shd w:val="clear" w:color="auto" w:fill="auto"/>
            <w:vAlign w:val="center"/>
          </w:tcPr>
          <w:p w:rsidR="0011657C" w:rsidRDefault="0011657C" w:rsidP="00F63ABF">
            <w:pPr>
              <w:pStyle w:val="23"/>
            </w:pPr>
            <w:r>
              <w:t>г. Владикавказ, пгт. Заводской – 500;</w:t>
            </w:r>
          </w:p>
          <w:p w:rsidR="0011657C" w:rsidRPr="00AC4AFC" w:rsidRDefault="0011657C" w:rsidP="00F63ABF">
            <w:pPr>
              <w:pStyle w:val="23"/>
            </w:pPr>
            <w:r>
              <w:t>сельские населенные пункты – не нормируется</w:t>
            </w:r>
          </w:p>
        </w:tc>
      </w:tr>
      <w:tr w:rsidR="0011657C" w:rsidRPr="00AC4AFC" w:rsidTr="00542075">
        <w:trPr>
          <w:trHeight w:val="57"/>
        </w:trPr>
        <w:tc>
          <w:tcPr>
            <w:tcW w:w="0" w:type="auto"/>
            <w:vMerge/>
            <w:tcBorders>
              <w:left w:val="single" w:sz="12" w:space="0" w:color="auto"/>
              <w:right w:val="single" w:sz="4" w:space="0" w:color="auto"/>
            </w:tcBorders>
            <w:shd w:val="clear" w:color="auto" w:fill="auto"/>
            <w:vAlign w:val="center"/>
          </w:tcPr>
          <w:p w:rsidR="0011657C" w:rsidRPr="00AC4AFC" w:rsidRDefault="0011657C" w:rsidP="003263C3">
            <w:pPr>
              <w:pStyle w:val="22"/>
            </w:pPr>
          </w:p>
        </w:tc>
        <w:tc>
          <w:tcPr>
            <w:tcW w:w="0" w:type="auto"/>
            <w:vMerge/>
            <w:tcBorders>
              <w:left w:val="single" w:sz="4" w:space="0" w:color="auto"/>
              <w:right w:val="single" w:sz="4" w:space="0" w:color="auto"/>
            </w:tcBorders>
            <w:shd w:val="clear" w:color="auto" w:fill="auto"/>
            <w:vAlign w:val="center"/>
          </w:tcPr>
          <w:p w:rsidR="0011657C" w:rsidRPr="00AC4AFC" w:rsidRDefault="0011657C" w:rsidP="003263C3">
            <w:pPr>
              <w:pStyle w:val="22"/>
            </w:pPr>
          </w:p>
        </w:tc>
        <w:tc>
          <w:tcPr>
            <w:tcW w:w="0" w:type="auto"/>
            <w:vMerge/>
            <w:tcBorders>
              <w:left w:val="single" w:sz="4" w:space="0" w:color="auto"/>
              <w:right w:val="single" w:sz="4" w:space="0" w:color="auto"/>
            </w:tcBorders>
            <w:shd w:val="clear" w:color="auto" w:fill="auto"/>
            <w:vAlign w:val="center"/>
          </w:tcPr>
          <w:p w:rsidR="0011657C" w:rsidRPr="00AC4AFC" w:rsidRDefault="0011657C" w:rsidP="00542075">
            <w:pPr>
              <w:pStyle w:val="23"/>
            </w:pPr>
          </w:p>
        </w:tc>
        <w:tc>
          <w:tcPr>
            <w:tcW w:w="0" w:type="auto"/>
            <w:vMerge w:val="restart"/>
            <w:tcBorders>
              <w:top w:val="single" w:sz="6" w:space="0" w:color="auto"/>
              <w:left w:val="single" w:sz="4" w:space="0" w:color="auto"/>
              <w:right w:val="single" w:sz="4" w:space="0" w:color="auto"/>
            </w:tcBorders>
            <w:shd w:val="clear" w:color="auto" w:fill="auto"/>
            <w:vAlign w:val="center"/>
          </w:tcPr>
          <w:p w:rsidR="0011657C" w:rsidRPr="00AC4AFC" w:rsidRDefault="0011657C" w:rsidP="005610B3">
            <w:pPr>
              <w:pStyle w:val="22"/>
            </w:pPr>
            <w:r w:rsidRPr="00AC4AFC">
              <w:t>Транспортная доступность, мин</w:t>
            </w:r>
            <w:r>
              <w:t xml:space="preserve"> *</w:t>
            </w: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11657C" w:rsidRPr="00AC4AFC" w:rsidRDefault="0011657C" w:rsidP="005610B3">
            <w:pPr>
              <w:pStyle w:val="23"/>
            </w:pPr>
            <w:r>
              <w:t>1-4 классы</w:t>
            </w:r>
          </w:p>
        </w:tc>
        <w:tc>
          <w:tcPr>
            <w:tcW w:w="0" w:type="auto"/>
            <w:tcBorders>
              <w:top w:val="single" w:sz="6" w:space="0" w:color="auto"/>
              <w:left w:val="single" w:sz="4" w:space="0" w:color="auto"/>
              <w:bottom w:val="single" w:sz="6" w:space="0" w:color="auto"/>
              <w:right w:val="single" w:sz="12" w:space="0" w:color="auto"/>
            </w:tcBorders>
            <w:shd w:val="clear" w:color="auto" w:fill="auto"/>
            <w:vAlign w:val="center"/>
          </w:tcPr>
          <w:p w:rsidR="0011657C" w:rsidRPr="00AC4AFC" w:rsidRDefault="0011657C" w:rsidP="005610B3">
            <w:pPr>
              <w:pStyle w:val="23"/>
            </w:pPr>
            <w:r>
              <w:t>15</w:t>
            </w:r>
          </w:p>
        </w:tc>
      </w:tr>
      <w:tr w:rsidR="0011657C" w:rsidRPr="00AC4AFC" w:rsidTr="0011657C">
        <w:trPr>
          <w:trHeight w:val="57"/>
        </w:trPr>
        <w:tc>
          <w:tcPr>
            <w:tcW w:w="0" w:type="auto"/>
            <w:vMerge/>
            <w:tcBorders>
              <w:left w:val="single" w:sz="12" w:space="0" w:color="auto"/>
              <w:right w:val="single" w:sz="4" w:space="0" w:color="auto"/>
            </w:tcBorders>
            <w:shd w:val="clear" w:color="auto" w:fill="auto"/>
            <w:vAlign w:val="center"/>
          </w:tcPr>
          <w:p w:rsidR="0011657C" w:rsidRPr="00AC4AFC" w:rsidRDefault="0011657C" w:rsidP="003263C3">
            <w:pPr>
              <w:pStyle w:val="22"/>
            </w:pPr>
          </w:p>
        </w:tc>
        <w:tc>
          <w:tcPr>
            <w:tcW w:w="0" w:type="auto"/>
            <w:vMerge/>
            <w:tcBorders>
              <w:left w:val="single" w:sz="4" w:space="0" w:color="auto"/>
              <w:right w:val="single" w:sz="4" w:space="0" w:color="auto"/>
            </w:tcBorders>
            <w:shd w:val="clear" w:color="auto" w:fill="auto"/>
            <w:vAlign w:val="center"/>
          </w:tcPr>
          <w:p w:rsidR="0011657C" w:rsidRPr="00AC4AFC" w:rsidRDefault="0011657C" w:rsidP="003263C3">
            <w:pPr>
              <w:pStyle w:val="22"/>
            </w:pPr>
          </w:p>
        </w:tc>
        <w:tc>
          <w:tcPr>
            <w:tcW w:w="0" w:type="auto"/>
            <w:vMerge/>
            <w:tcBorders>
              <w:left w:val="single" w:sz="4" w:space="0" w:color="auto"/>
              <w:right w:val="single" w:sz="4" w:space="0" w:color="auto"/>
            </w:tcBorders>
            <w:shd w:val="clear" w:color="auto" w:fill="auto"/>
            <w:vAlign w:val="center"/>
          </w:tcPr>
          <w:p w:rsidR="0011657C" w:rsidRDefault="0011657C" w:rsidP="00DA46ED">
            <w:pPr>
              <w:pStyle w:val="23"/>
            </w:pPr>
          </w:p>
        </w:tc>
        <w:tc>
          <w:tcPr>
            <w:tcW w:w="0" w:type="auto"/>
            <w:vMerge/>
            <w:tcBorders>
              <w:left w:val="single" w:sz="4" w:space="0" w:color="auto"/>
              <w:bottom w:val="single" w:sz="6" w:space="0" w:color="auto"/>
              <w:right w:val="single" w:sz="4" w:space="0" w:color="auto"/>
            </w:tcBorders>
            <w:shd w:val="clear" w:color="auto" w:fill="auto"/>
            <w:vAlign w:val="center"/>
          </w:tcPr>
          <w:p w:rsidR="0011657C" w:rsidRPr="00AC4AFC" w:rsidRDefault="0011657C" w:rsidP="003263C3">
            <w:pPr>
              <w:pStyle w:val="22"/>
            </w:pP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11657C" w:rsidRDefault="0011657C" w:rsidP="009E2055">
            <w:pPr>
              <w:pStyle w:val="23"/>
            </w:pPr>
            <w:r>
              <w:t>5-11 классы</w:t>
            </w:r>
          </w:p>
        </w:tc>
        <w:tc>
          <w:tcPr>
            <w:tcW w:w="0" w:type="auto"/>
            <w:tcBorders>
              <w:top w:val="single" w:sz="6" w:space="0" w:color="auto"/>
              <w:left w:val="single" w:sz="4" w:space="0" w:color="auto"/>
              <w:bottom w:val="single" w:sz="6" w:space="0" w:color="auto"/>
              <w:right w:val="single" w:sz="12" w:space="0" w:color="auto"/>
            </w:tcBorders>
            <w:shd w:val="clear" w:color="auto" w:fill="auto"/>
            <w:vAlign w:val="center"/>
          </w:tcPr>
          <w:p w:rsidR="0011657C" w:rsidRDefault="0011657C" w:rsidP="005610B3">
            <w:pPr>
              <w:pStyle w:val="23"/>
            </w:pPr>
            <w:r>
              <w:t>г. Владикавказ, пгт. Заводской – 50;</w:t>
            </w:r>
          </w:p>
          <w:p w:rsidR="0011657C" w:rsidRDefault="0011657C" w:rsidP="009E2055">
            <w:pPr>
              <w:pStyle w:val="23"/>
            </w:pPr>
            <w:r>
              <w:t>сельские населенные пункты – 30</w:t>
            </w:r>
          </w:p>
        </w:tc>
      </w:tr>
      <w:tr w:rsidR="000E22F8" w:rsidRPr="00AC4AFC" w:rsidTr="002A211A">
        <w:trPr>
          <w:trHeight w:val="57"/>
        </w:trPr>
        <w:tc>
          <w:tcPr>
            <w:tcW w:w="0" w:type="auto"/>
            <w:vMerge/>
            <w:tcBorders>
              <w:left w:val="single" w:sz="12" w:space="0" w:color="auto"/>
              <w:bottom w:val="single" w:sz="12" w:space="0" w:color="auto"/>
              <w:right w:val="single" w:sz="4" w:space="0" w:color="auto"/>
            </w:tcBorders>
            <w:shd w:val="clear" w:color="auto" w:fill="auto"/>
            <w:vAlign w:val="center"/>
          </w:tcPr>
          <w:p w:rsidR="000E22F8" w:rsidRPr="00AC4AFC" w:rsidRDefault="000E22F8" w:rsidP="003263C3">
            <w:pPr>
              <w:pStyle w:val="22"/>
            </w:pPr>
          </w:p>
        </w:tc>
        <w:tc>
          <w:tcPr>
            <w:tcW w:w="0" w:type="auto"/>
            <w:vMerge/>
            <w:tcBorders>
              <w:left w:val="single" w:sz="4" w:space="0" w:color="auto"/>
              <w:bottom w:val="single" w:sz="12" w:space="0" w:color="auto"/>
              <w:right w:val="single" w:sz="4" w:space="0" w:color="auto"/>
            </w:tcBorders>
            <w:shd w:val="clear" w:color="auto" w:fill="auto"/>
            <w:vAlign w:val="center"/>
          </w:tcPr>
          <w:p w:rsidR="000E22F8" w:rsidRPr="00AC4AFC" w:rsidRDefault="000E22F8" w:rsidP="003263C3">
            <w:pPr>
              <w:pStyle w:val="22"/>
            </w:pPr>
          </w:p>
        </w:tc>
        <w:tc>
          <w:tcPr>
            <w:tcW w:w="0" w:type="auto"/>
            <w:vMerge/>
            <w:tcBorders>
              <w:left w:val="single" w:sz="4" w:space="0" w:color="auto"/>
              <w:bottom w:val="single" w:sz="12" w:space="0" w:color="auto"/>
              <w:right w:val="single" w:sz="6" w:space="0" w:color="auto"/>
            </w:tcBorders>
            <w:shd w:val="clear" w:color="auto" w:fill="auto"/>
            <w:vAlign w:val="center"/>
          </w:tcPr>
          <w:p w:rsidR="000E22F8" w:rsidRDefault="000E22F8" w:rsidP="00DA46ED">
            <w:pPr>
              <w:pStyle w:val="23"/>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0E22F8" w:rsidRPr="00AC4AFC" w:rsidRDefault="000E22F8" w:rsidP="003263C3">
            <w:pPr>
              <w:pStyle w:val="22"/>
            </w:pPr>
            <w:r>
              <w:t>Пешеходная</w:t>
            </w:r>
            <w:r w:rsidRPr="00AC4AFC">
              <w:t xml:space="preserve"> доступность, мин</w:t>
            </w:r>
          </w:p>
        </w:tc>
        <w:tc>
          <w:tcPr>
            <w:tcW w:w="0" w:type="auto"/>
            <w:gridSpan w:val="2"/>
            <w:tcBorders>
              <w:top w:val="single" w:sz="6" w:space="0" w:color="auto"/>
              <w:left w:val="single" w:sz="6" w:space="0" w:color="auto"/>
              <w:bottom w:val="single" w:sz="12" w:space="0" w:color="auto"/>
              <w:right w:val="single" w:sz="6" w:space="0" w:color="auto"/>
            </w:tcBorders>
            <w:shd w:val="clear" w:color="auto" w:fill="auto"/>
            <w:vAlign w:val="center"/>
          </w:tcPr>
          <w:p w:rsidR="000E22F8" w:rsidRDefault="000E22F8" w:rsidP="000E22F8">
            <w:pPr>
              <w:pStyle w:val="23"/>
            </w:pPr>
            <w:r>
              <w:t>г. Владикавказ, пгт. Заводской – не нормируется;</w:t>
            </w:r>
          </w:p>
          <w:p w:rsidR="000E22F8" w:rsidRDefault="000E22F8" w:rsidP="000E22F8">
            <w:pPr>
              <w:pStyle w:val="23"/>
            </w:pPr>
            <w:r>
              <w:lastRenderedPageBreak/>
              <w:t>сельские населенные пункты – 30</w:t>
            </w:r>
          </w:p>
        </w:tc>
      </w:tr>
      <w:tr w:rsidR="001C6E35" w:rsidRPr="00AC4AFC" w:rsidTr="0011657C">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1C6E35" w:rsidRPr="00AC4AFC" w:rsidRDefault="001C6E35" w:rsidP="003263C3">
            <w:pPr>
              <w:pStyle w:val="22"/>
            </w:pPr>
            <w:r w:rsidRPr="00AC4AFC">
              <w:lastRenderedPageBreak/>
              <w:t>Межшкольный учебно-производственный комбинат</w:t>
            </w:r>
          </w:p>
        </w:tc>
        <w:tc>
          <w:tcPr>
            <w:tcW w:w="0" w:type="auto"/>
            <w:tcBorders>
              <w:top w:val="single" w:sz="12" w:space="0" w:color="auto"/>
              <w:bottom w:val="single" w:sz="12" w:space="0" w:color="auto"/>
            </w:tcBorders>
            <w:shd w:val="clear" w:color="auto" w:fill="auto"/>
            <w:vAlign w:val="center"/>
          </w:tcPr>
          <w:p w:rsidR="001C6E35" w:rsidRPr="00AC4AFC" w:rsidRDefault="001C6E35" w:rsidP="003263C3">
            <w:pPr>
              <w:pStyle w:val="22"/>
            </w:pPr>
            <w:r w:rsidRPr="00AC4AFC">
              <w:t xml:space="preserve">Уровень обеспеченности, мест на 1000 </w:t>
            </w:r>
            <w:r>
              <w:t>чел.</w:t>
            </w:r>
          </w:p>
        </w:tc>
        <w:tc>
          <w:tcPr>
            <w:tcW w:w="0" w:type="auto"/>
            <w:tcBorders>
              <w:top w:val="single" w:sz="12" w:space="0" w:color="auto"/>
              <w:bottom w:val="single" w:sz="12" w:space="0" w:color="auto"/>
            </w:tcBorders>
            <w:shd w:val="clear" w:color="auto" w:fill="auto"/>
            <w:vAlign w:val="center"/>
          </w:tcPr>
          <w:p w:rsidR="001C6E35" w:rsidRPr="00AC4AFC" w:rsidRDefault="00153E2D" w:rsidP="003263C3">
            <w:pPr>
              <w:pStyle w:val="23"/>
            </w:pPr>
            <w:r>
              <w:t>10</w:t>
            </w:r>
          </w:p>
        </w:tc>
        <w:tc>
          <w:tcPr>
            <w:tcW w:w="0" w:type="auto"/>
            <w:tcBorders>
              <w:top w:val="single" w:sz="12" w:space="0" w:color="auto"/>
              <w:bottom w:val="single" w:sz="12" w:space="0" w:color="auto"/>
              <w:right w:val="single" w:sz="4" w:space="0" w:color="auto"/>
            </w:tcBorders>
            <w:shd w:val="clear" w:color="auto" w:fill="auto"/>
            <w:vAlign w:val="center"/>
          </w:tcPr>
          <w:p w:rsidR="001C6E35" w:rsidRPr="00AC4AFC" w:rsidRDefault="001C6E35" w:rsidP="003263C3">
            <w:pPr>
              <w:pStyle w:val="22"/>
            </w:pPr>
            <w:r w:rsidRPr="00AC4AFC">
              <w:t>Транспортная доступность, мин</w:t>
            </w:r>
          </w:p>
        </w:tc>
        <w:tc>
          <w:tcPr>
            <w:tcW w:w="0" w:type="auto"/>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1C6E35" w:rsidRPr="00AC4AFC" w:rsidRDefault="001C6E35" w:rsidP="003263C3">
            <w:pPr>
              <w:pStyle w:val="23"/>
            </w:pPr>
            <w:r>
              <w:t>30</w:t>
            </w:r>
          </w:p>
        </w:tc>
      </w:tr>
      <w:tr w:rsidR="001C6E35" w:rsidRPr="00AC4AFC" w:rsidTr="0011657C">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1C6E35" w:rsidRPr="00AC4AFC" w:rsidRDefault="001C6E35" w:rsidP="003263C3">
            <w:pPr>
              <w:pStyle w:val="22"/>
            </w:pPr>
            <w:r w:rsidRPr="00AC4AFC">
              <w:t>Организации дополнительного образования</w:t>
            </w:r>
          </w:p>
        </w:tc>
        <w:tc>
          <w:tcPr>
            <w:tcW w:w="0" w:type="auto"/>
            <w:tcBorders>
              <w:top w:val="single" w:sz="12" w:space="0" w:color="auto"/>
              <w:bottom w:val="single" w:sz="12" w:space="0" w:color="auto"/>
            </w:tcBorders>
            <w:shd w:val="clear" w:color="auto" w:fill="auto"/>
            <w:vAlign w:val="center"/>
          </w:tcPr>
          <w:p w:rsidR="001C6E35" w:rsidRPr="00AC4AFC" w:rsidRDefault="001C6E35" w:rsidP="003263C3">
            <w:pPr>
              <w:pStyle w:val="22"/>
            </w:pPr>
            <w:r w:rsidRPr="00AC4AFC">
              <w:t xml:space="preserve">Уровень обеспеченности, мест на 1000 </w:t>
            </w:r>
            <w:r>
              <w:t>чел.</w:t>
            </w:r>
          </w:p>
        </w:tc>
        <w:tc>
          <w:tcPr>
            <w:tcW w:w="0" w:type="auto"/>
            <w:tcBorders>
              <w:top w:val="single" w:sz="12" w:space="0" w:color="auto"/>
              <w:bottom w:val="single" w:sz="12" w:space="0" w:color="auto"/>
            </w:tcBorders>
            <w:shd w:val="clear" w:color="auto" w:fill="auto"/>
            <w:vAlign w:val="center"/>
          </w:tcPr>
          <w:p w:rsidR="001C6E35" w:rsidRPr="00AC4AFC" w:rsidRDefault="001C6E35" w:rsidP="003263C3">
            <w:pPr>
              <w:pStyle w:val="23"/>
            </w:pPr>
            <w:r w:rsidRPr="003900E1">
              <w:t>96</w:t>
            </w:r>
          </w:p>
        </w:tc>
        <w:tc>
          <w:tcPr>
            <w:tcW w:w="0" w:type="auto"/>
            <w:tcBorders>
              <w:top w:val="single" w:sz="12" w:space="0" w:color="auto"/>
              <w:bottom w:val="single" w:sz="12" w:space="0" w:color="auto"/>
              <w:right w:val="single" w:sz="4" w:space="0" w:color="auto"/>
            </w:tcBorders>
            <w:shd w:val="clear" w:color="auto" w:fill="auto"/>
            <w:vAlign w:val="center"/>
          </w:tcPr>
          <w:p w:rsidR="001C6E35" w:rsidRPr="00AC4AFC" w:rsidRDefault="001C6E35" w:rsidP="003263C3">
            <w:pPr>
              <w:pStyle w:val="22"/>
            </w:pPr>
            <w:r w:rsidRPr="00AC4AFC">
              <w:t>Транспортная доступность, мин</w:t>
            </w:r>
          </w:p>
        </w:tc>
        <w:tc>
          <w:tcPr>
            <w:tcW w:w="0" w:type="auto"/>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1C6E35" w:rsidRPr="00AC4AFC" w:rsidRDefault="001C6E35" w:rsidP="003263C3">
            <w:pPr>
              <w:pStyle w:val="23"/>
            </w:pPr>
            <w:r>
              <w:t>30</w:t>
            </w:r>
          </w:p>
        </w:tc>
      </w:tr>
      <w:tr w:rsidR="001C6E35" w:rsidRPr="00AC4AFC" w:rsidTr="001C6E35">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1C6E35" w:rsidRPr="00AC4AFC" w:rsidRDefault="001C6E35" w:rsidP="003263C3">
            <w:pPr>
              <w:pStyle w:val="22"/>
            </w:pPr>
            <w:r>
              <w:t>Крытые бассейны для дошкольников</w:t>
            </w:r>
          </w:p>
        </w:tc>
        <w:tc>
          <w:tcPr>
            <w:tcW w:w="0" w:type="auto"/>
            <w:gridSpan w:val="2"/>
            <w:tcBorders>
              <w:top w:val="single" w:sz="12" w:space="0" w:color="auto"/>
              <w:bottom w:val="single" w:sz="12" w:space="0" w:color="auto"/>
            </w:tcBorders>
            <w:shd w:val="clear" w:color="auto" w:fill="auto"/>
            <w:vAlign w:val="center"/>
          </w:tcPr>
          <w:p w:rsidR="001C6E35" w:rsidRDefault="001C6E35" w:rsidP="003263C3">
            <w:pPr>
              <w:pStyle w:val="23"/>
            </w:pPr>
            <w:r>
              <w:t>По заданию на проектирование</w:t>
            </w:r>
          </w:p>
        </w:tc>
        <w:tc>
          <w:tcPr>
            <w:tcW w:w="0" w:type="auto"/>
            <w:gridSpan w:val="3"/>
            <w:tcBorders>
              <w:top w:val="single" w:sz="12" w:space="0" w:color="auto"/>
              <w:bottom w:val="single" w:sz="12" w:space="0" w:color="auto"/>
              <w:right w:val="single" w:sz="12" w:space="0" w:color="auto"/>
            </w:tcBorders>
            <w:shd w:val="clear" w:color="auto" w:fill="auto"/>
            <w:vAlign w:val="center"/>
          </w:tcPr>
          <w:p w:rsidR="001C6E35" w:rsidRDefault="001C6E35" w:rsidP="003263C3">
            <w:pPr>
              <w:pStyle w:val="23"/>
            </w:pPr>
            <w:r>
              <w:t>Не нормируется</w:t>
            </w:r>
          </w:p>
        </w:tc>
      </w:tr>
      <w:tr w:rsidR="001C6E35" w:rsidRPr="00AC4AFC" w:rsidTr="001C6E35">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1C6E35" w:rsidRPr="00AC4AFC" w:rsidRDefault="001C6E35" w:rsidP="003263C3">
            <w:pPr>
              <w:pStyle w:val="22"/>
            </w:pPr>
            <w:r>
              <w:t>Оздоровительные пришкольные лагеря</w:t>
            </w:r>
            <w:r w:rsidRPr="006A2EA8">
              <w:t xml:space="preserve"> с дневным пребыванием</w:t>
            </w:r>
          </w:p>
        </w:tc>
        <w:tc>
          <w:tcPr>
            <w:tcW w:w="0" w:type="auto"/>
            <w:tcBorders>
              <w:top w:val="single" w:sz="12" w:space="0" w:color="auto"/>
              <w:bottom w:val="single" w:sz="12" w:space="0" w:color="auto"/>
            </w:tcBorders>
            <w:shd w:val="clear" w:color="auto" w:fill="auto"/>
            <w:vAlign w:val="center"/>
          </w:tcPr>
          <w:p w:rsidR="001C6E35" w:rsidRDefault="001C6E35" w:rsidP="003263C3">
            <w:pPr>
              <w:pStyle w:val="22"/>
            </w:pPr>
            <w:r w:rsidRPr="00AC4AFC">
              <w:t xml:space="preserve">Уровень обеспеченности, мест на 1000 </w:t>
            </w:r>
            <w:r>
              <w:t>чел.</w:t>
            </w:r>
          </w:p>
        </w:tc>
        <w:tc>
          <w:tcPr>
            <w:tcW w:w="0" w:type="auto"/>
            <w:tcBorders>
              <w:top w:val="single" w:sz="12" w:space="0" w:color="auto"/>
              <w:bottom w:val="single" w:sz="12" w:space="0" w:color="auto"/>
            </w:tcBorders>
            <w:shd w:val="clear" w:color="auto" w:fill="auto"/>
            <w:vAlign w:val="center"/>
          </w:tcPr>
          <w:p w:rsidR="001C6E35" w:rsidRPr="00E70B34" w:rsidRDefault="001C6E35" w:rsidP="003263C3">
            <w:pPr>
              <w:pStyle w:val="23"/>
            </w:pPr>
            <w:r>
              <w:t>7</w:t>
            </w:r>
          </w:p>
        </w:tc>
        <w:tc>
          <w:tcPr>
            <w:tcW w:w="0" w:type="auto"/>
            <w:gridSpan w:val="3"/>
            <w:tcBorders>
              <w:top w:val="single" w:sz="12" w:space="0" w:color="auto"/>
              <w:bottom w:val="single" w:sz="12" w:space="0" w:color="auto"/>
              <w:right w:val="single" w:sz="12" w:space="0" w:color="auto"/>
            </w:tcBorders>
            <w:shd w:val="clear" w:color="auto" w:fill="auto"/>
            <w:vAlign w:val="center"/>
          </w:tcPr>
          <w:p w:rsidR="001C6E35" w:rsidRDefault="001C6E35" w:rsidP="003263C3">
            <w:pPr>
              <w:pStyle w:val="23"/>
            </w:pPr>
            <w:r>
              <w:t>Не нормируется</w:t>
            </w:r>
          </w:p>
        </w:tc>
      </w:tr>
      <w:tr w:rsidR="001C30B5" w:rsidRPr="00AC4AFC" w:rsidTr="00542075">
        <w:trPr>
          <w:trHeight w:val="848"/>
        </w:trPr>
        <w:tc>
          <w:tcPr>
            <w:tcW w:w="0" w:type="auto"/>
            <w:tcBorders>
              <w:top w:val="single" w:sz="12" w:space="0" w:color="auto"/>
              <w:left w:val="single" w:sz="12" w:space="0" w:color="auto"/>
            </w:tcBorders>
            <w:shd w:val="clear" w:color="auto" w:fill="auto"/>
            <w:vAlign w:val="center"/>
          </w:tcPr>
          <w:p w:rsidR="001C30B5" w:rsidRPr="00AC4AFC" w:rsidRDefault="001C30B5" w:rsidP="003263C3">
            <w:pPr>
              <w:pStyle w:val="22"/>
            </w:pPr>
            <w:r w:rsidRPr="00D372DD">
              <w:t>Центр психолого-педагогической, медицинской и социальной помощи</w:t>
            </w:r>
          </w:p>
        </w:tc>
        <w:tc>
          <w:tcPr>
            <w:tcW w:w="0" w:type="auto"/>
            <w:tcBorders>
              <w:top w:val="single" w:sz="12" w:space="0" w:color="auto"/>
            </w:tcBorders>
            <w:shd w:val="clear" w:color="auto" w:fill="auto"/>
            <w:vAlign w:val="center"/>
          </w:tcPr>
          <w:p w:rsidR="001C30B5" w:rsidRPr="00AC4AFC" w:rsidRDefault="001C30B5" w:rsidP="003263C3">
            <w:pPr>
              <w:pStyle w:val="22"/>
            </w:pPr>
            <w:r w:rsidRPr="00AC4AFC">
              <w:t xml:space="preserve">Уровень обеспеченности, </w:t>
            </w:r>
            <w:r>
              <w:t>объектов</w:t>
            </w:r>
          </w:p>
        </w:tc>
        <w:tc>
          <w:tcPr>
            <w:tcW w:w="0" w:type="auto"/>
            <w:tcBorders>
              <w:top w:val="single" w:sz="12" w:space="0" w:color="auto"/>
            </w:tcBorders>
            <w:shd w:val="clear" w:color="auto" w:fill="auto"/>
            <w:vAlign w:val="center"/>
          </w:tcPr>
          <w:p w:rsidR="001C30B5" w:rsidRDefault="001C30B5" w:rsidP="003263C3">
            <w:pPr>
              <w:pStyle w:val="23"/>
            </w:pPr>
            <w:r>
              <w:t>14</w:t>
            </w:r>
          </w:p>
        </w:tc>
        <w:tc>
          <w:tcPr>
            <w:tcW w:w="0" w:type="auto"/>
            <w:tcBorders>
              <w:top w:val="single" w:sz="12" w:space="0" w:color="auto"/>
              <w:right w:val="single" w:sz="4" w:space="0" w:color="auto"/>
            </w:tcBorders>
            <w:shd w:val="clear" w:color="auto" w:fill="auto"/>
            <w:vAlign w:val="center"/>
          </w:tcPr>
          <w:p w:rsidR="001C30B5" w:rsidRPr="00D02EBD" w:rsidRDefault="001C30B5" w:rsidP="003263C3">
            <w:pPr>
              <w:pStyle w:val="22"/>
            </w:pPr>
            <w:r w:rsidRPr="00D02EBD">
              <w:t>Транспортная доступность, мин</w:t>
            </w:r>
          </w:p>
        </w:tc>
        <w:tc>
          <w:tcPr>
            <w:tcW w:w="0" w:type="auto"/>
            <w:gridSpan w:val="2"/>
            <w:tcBorders>
              <w:top w:val="single" w:sz="12" w:space="0" w:color="auto"/>
              <w:left w:val="single" w:sz="4" w:space="0" w:color="auto"/>
              <w:right w:val="single" w:sz="12" w:space="0" w:color="auto"/>
            </w:tcBorders>
            <w:shd w:val="clear" w:color="auto" w:fill="auto"/>
            <w:vAlign w:val="center"/>
          </w:tcPr>
          <w:p w:rsidR="001C30B5" w:rsidRDefault="001C30B5" w:rsidP="003263C3">
            <w:pPr>
              <w:pStyle w:val="23"/>
            </w:pPr>
            <w:r>
              <w:t>30</w:t>
            </w:r>
          </w:p>
        </w:tc>
      </w:tr>
      <w:tr w:rsidR="001C30B5" w:rsidRPr="00AC4AFC" w:rsidTr="00542075">
        <w:trPr>
          <w:trHeight w:val="582"/>
        </w:trPr>
        <w:tc>
          <w:tcPr>
            <w:tcW w:w="0" w:type="auto"/>
            <w:tcBorders>
              <w:top w:val="single" w:sz="12" w:space="0" w:color="auto"/>
              <w:left w:val="single" w:sz="12" w:space="0" w:color="auto"/>
            </w:tcBorders>
            <w:shd w:val="clear" w:color="auto" w:fill="auto"/>
            <w:vAlign w:val="center"/>
          </w:tcPr>
          <w:p w:rsidR="001C30B5" w:rsidRPr="00AC4AFC" w:rsidRDefault="001C30B5" w:rsidP="003263C3">
            <w:pPr>
              <w:pStyle w:val="22"/>
            </w:pPr>
            <w:r>
              <w:t>Психолого-медико-педагогическая комиссия</w:t>
            </w:r>
          </w:p>
        </w:tc>
        <w:tc>
          <w:tcPr>
            <w:tcW w:w="0" w:type="auto"/>
            <w:tcBorders>
              <w:top w:val="single" w:sz="12" w:space="0" w:color="auto"/>
            </w:tcBorders>
            <w:shd w:val="clear" w:color="auto" w:fill="auto"/>
            <w:vAlign w:val="center"/>
          </w:tcPr>
          <w:p w:rsidR="001C30B5" w:rsidRPr="00AC4AFC" w:rsidRDefault="001C30B5" w:rsidP="003263C3">
            <w:pPr>
              <w:pStyle w:val="22"/>
            </w:pPr>
            <w:r w:rsidRPr="00AC4AFC">
              <w:t xml:space="preserve">Уровень обеспеченности, </w:t>
            </w:r>
            <w:r>
              <w:t>объектов</w:t>
            </w:r>
          </w:p>
        </w:tc>
        <w:tc>
          <w:tcPr>
            <w:tcW w:w="0" w:type="auto"/>
            <w:tcBorders>
              <w:top w:val="single" w:sz="12" w:space="0" w:color="auto"/>
            </w:tcBorders>
            <w:shd w:val="clear" w:color="auto" w:fill="auto"/>
            <w:vAlign w:val="center"/>
          </w:tcPr>
          <w:p w:rsidR="001C30B5" w:rsidRDefault="001C30B5" w:rsidP="001C30B5">
            <w:pPr>
              <w:pStyle w:val="23"/>
            </w:pPr>
            <w:r>
              <w:t>7</w:t>
            </w:r>
          </w:p>
        </w:tc>
        <w:tc>
          <w:tcPr>
            <w:tcW w:w="0" w:type="auto"/>
            <w:tcBorders>
              <w:top w:val="single" w:sz="12" w:space="0" w:color="auto"/>
              <w:right w:val="single" w:sz="4" w:space="0" w:color="auto"/>
            </w:tcBorders>
            <w:shd w:val="clear" w:color="auto" w:fill="auto"/>
            <w:vAlign w:val="center"/>
          </w:tcPr>
          <w:p w:rsidR="001C30B5" w:rsidRPr="00D02EBD" w:rsidRDefault="001C30B5" w:rsidP="003263C3">
            <w:pPr>
              <w:pStyle w:val="22"/>
            </w:pPr>
            <w:r w:rsidRPr="00D02EBD">
              <w:t>Транспортная доступность, мин</w:t>
            </w:r>
          </w:p>
        </w:tc>
        <w:tc>
          <w:tcPr>
            <w:tcW w:w="0" w:type="auto"/>
            <w:gridSpan w:val="2"/>
            <w:tcBorders>
              <w:top w:val="single" w:sz="12" w:space="0" w:color="auto"/>
              <w:left w:val="single" w:sz="4" w:space="0" w:color="auto"/>
              <w:right w:val="single" w:sz="12" w:space="0" w:color="auto"/>
            </w:tcBorders>
            <w:shd w:val="clear" w:color="auto" w:fill="auto"/>
            <w:vAlign w:val="center"/>
          </w:tcPr>
          <w:p w:rsidR="001C30B5" w:rsidRDefault="001C30B5" w:rsidP="003263C3">
            <w:pPr>
              <w:pStyle w:val="23"/>
            </w:pPr>
            <w:r>
              <w:t>30</w:t>
            </w:r>
          </w:p>
        </w:tc>
      </w:tr>
      <w:tr w:rsidR="001C6E35" w:rsidRPr="00AC4AFC" w:rsidTr="001C6E35">
        <w:trPr>
          <w:trHeight w:val="57"/>
        </w:trPr>
        <w:tc>
          <w:tcPr>
            <w:tcW w:w="0" w:type="auto"/>
            <w:gridSpan w:val="6"/>
            <w:tcBorders>
              <w:top w:val="single" w:sz="12" w:space="0" w:color="auto"/>
              <w:left w:val="single" w:sz="12" w:space="0" w:color="auto"/>
              <w:bottom w:val="single" w:sz="12" w:space="0" w:color="auto"/>
              <w:right w:val="single" w:sz="12" w:space="0" w:color="auto"/>
            </w:tcBorders>
            <w:shd w:val="clear" w:color="auto" w:fill="auto"/>
            <w:vAlign w:val="center"/>
          </w:tcPr>
          <w:p w:rsidR="001C6E35" w:rsidRPr="00AC4AFC" w:rsidRDefault="001C6E35" w:rsidP="003263C3">
            <w:pPr>
              <w:pStyle w:val="31"/>
            </w:pPr>
          </w:p>
          <w:p w:rsidR="001C6E35" w:rsidRPr="00295ACF" w:rsidRDefault="001C6E35" w:rsidP="003263C3">
            <w:pPr>
              <w:pStyle w:val="31"/>
            </w:pPr>
            <w:r w:rsidRPr="00295ACF">
              <w:t xml:space="preserve">* Подвоз учащихся осуществляется на транспорте, предназначенном для перевозки детей. </w:t>
            </w:r>
          </w:p>
          <w:p w:rsidR="001C6E35" w:rsidRPr="00295ACF" w:rsidRDefault="001C6E35" w:rsidP="003263C3">
            <w:pPr>
              <w:pStyle w:val="31"/>
            </w:pPr>
            <w:r w:rsidRPr="00295ACF">
              <w:t xml:space="preserve">Предельный пешеходный подход учащихся к месту сбора на остановке должен быть не более 500 м. </w:t>
            </w:r>
          </w:p>
          <w:p w:rsidR="001C6E35" w:rsidRPr="00295ACF" w:rsidRDefault="001C6E35" w:rsidP="003263C3">
            <w:pPr>
              <w:pStyle w:val="31"/>
            </w:pPr>
            <w:r w:rsidRPr="00295ACF">
              <w:t xml:space="preserve">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 </w:t>
            </w:r>
          </w:p>
          <w:p w:rsidR="001C6E35" w:rsidRDefault="001C6E35" w:rsidP="009E2055">
            <w:pPr>
              <w:pStyle w:val="31"/>
            </w:pPr>
            <w:r w:rsidRPr="00295ACF">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w:t>
            </w:r>
            <w:r>
              <w:t xml:space="preserve"> %</w:t>
            </w:r>
            <w:r w:rsidRPr="00295ACF">
              <w:t xml:space="preserve"> мест общей вместимости организации.</w:t>
            </w:r>
            <w:r w:rsidRPr="00AC4AFC">
              <w:t xml:space="preserve"> </w:t>
            </w:r>
          </w:p>
          <w:p w:rsidR="001C6E35" w:rsidRPr="009C5F6D" w:rsidRDefault="001C6E35" w:rsidP="0019701F">
            <w:pPr>
              <w:pStyle w:val="32"/>
            </w:pPr>
            <w:r>
              <w:t>Примечания</w:t>
            </w:r>
          </w:p>
          <w:p w:rsidR="001C6E35" w:rsidRDefault="001C6E35" w:rsidP="009C5F6D">
            <w:pPr>
              <w:pStyle w:val="31"/>
            </w:pPr>
            <w:r>
              <w:t>1. Минимально допустимый уровень обеспеченности напрямую зависит от численности населения городского округа соответствующего возраста и может быть скорректирован. В настоящих нормативах уровень обеспеченности рассчитан по данным на 01.01.2018 г.</w:t>
            </w:r>
          </w:p>
          <w:p w:rsidR="001C6E35" w:rsidRPr="009C5F6D" w:rsidRDefault="001C6E35" w:rsidP="0019701F">
            <w:pPr>
              <w:pStyle w:val="31"/>
            </w:pPr>
            <w:r>
              <w:t xml:space="preserve">2. Потребность в площадях земельных участков для объектов </w:t>
            </w:r>
            <w:r w:rsidRPr="00A1335C">
              <w:t xml:space="preserve">местного значения </w:t>
            </w:r>
            <w:r w:rsidRPr="003E1C48">
              <w:t xml:space="preserve">в области </w:t>
            </w:r>
            <w:r>
              <w:t xml:space="preserve">образования принимается в соответствии с </w:t>
            </w:r>
            <w:r>
              <w:lastRenderedPageBreak/>
              <w:t xml:space="preserve">приложением Д СП 42.13330.2016 </w:t>
            </w:r>
            <w:r w:rsidRPr="00A1335C">
              <w:t>[</w:t>
            </w:r>
            <w:r>
              <w:rPr>
                <w:lang w:val="en-US"/>
              </w:rPr>
              <w:fldChar w:fldCharType="begin"/>
            </w:r>
            <w:r w:rsidRPr="00A1335C">
              <w:instrText xml:space="preserve"> </w:instrText>
            </w:r>
            <w:r>
              <w:rPr>
                <w:lang w:val="en-US"/>
              </w:rPr>
              <w:instrText>REF</w:instrText>
            </w:r>
            <w:r w:rsidRPr="00A1335C">
              <w:instrText xml:space="preserve"> СП_ГРАДОСТРОИТЕЛЬСТВО \</w:instrText>
            </w:r>
            <w:r>
              <w:rPr>
                <w:lang w:val="en-US"/>
              </w:rPr>
              <w:instrText>r</w:instrText>
            </w:r>
            <w:r w:rsidRPr="00A1335C">
              <w:instrText xml:space="preserve"> \</w:instrText>
            </w:r>
            <w:r>
              <w:rPr>
                <w:lang w:val="en-US"/>
              </w:rPr>
              <w:instrText>h</w:instrText>
            </w:r>
            <w:r w:rsidRPr="00A1335C">
              <w:instrText xml:space="preserve"> </w:instrText>
            </w:r>
            <w:r>
              <w:rPr>
                <w:lang w:val="en-US"/>
              </w:rPr>
            </w:r>
            <w:r>
              <w:rPr>
                <w:lang w:val="en-US"/>
              </w:rPr>
              <w:fldChar w:fldCharType="separate"/>
            </w:r>
            <w:r w:rsidR="00BE321C" w:rsidRPr="00DE4936">
              <w:t>39</w:t>
            </w:r>
            <w:r>
              <w:rPr>
                <w:lang w:val="en-US"/>
              </w:rPr>
              <w:fldChar w:fldCharType="end"/>
            </w:r>
            <w:r w:rsidRPr="00A1335C">
              <w:t>]</w:t>
            </w:r>
            <w:r>
              <w:t>.</w:t>
            </w:r>
          </w:p>
        </w:tc>
      </w:tr>
    </w:tbl>
    <w:p w:rsidR="005F6717" w:rsidRPr="005610B3" w:rsidRDefault="005F6717" w:rsidP="005F6717">
      <w:pPr>
        <w:pStyle w:val="ab"/>
        <w:rPr>
          <w:lang w:val="ru-RU"/>
        </w:rPr>
      </w:pPr>
    </w:p>
    <w:p w:rsidR="005F6717" w:rsidRDefault="00AB4E67" w:rsidP="005F6717">
      <w:pPr>
        <w:pStyle w:val="2"/>
      </w:pPr>
      <w:bookmarkStart w:id="33" w:name="_Toc22728159"/>
      <w:r>
        <w:t>1.7</w:t>
      </w:r>
      <w:r w:rsidR="005F6717" w:rsidRPr="00AC4AFC">
        <w:t xml:space="preserve">. Объекты </w:t>
      </w:r>
      <w:r w:rsidR="005F6717" w:rsidRPr="003E1C48">
        <w:t>местного значения в области культуры</w:t>
      </w:r>
      <w:bookmarkEnd w:id="33"/>
    </w:p>
    <w:p w:rsidR="005F6717" w:rsidRDefault="005F6717" w:rsidP="005F6717">
      <w:pPr>
        <w:pStyle w:val="a6"/>
      </w:pPr>
      <w:r>
        <w:t xml:space="preserve">Таблица </w:t>
      </w:r>
      <w:fldSimple w:instr=" SEQ Таблица \* ARABIC ">
        <w:r w:rsidR="00BE321C">
          <w:rPr>
            <w:noProof/>
          </w:rPr>
          <w:t>19</w:t>
        </w:r>
      </w:fldSimple>
    </w:p>
    <w:tbl>
      <w:tblPr>
        <w:tblStyle w:val="a5"/>
        <w:tblW w:w="0" w:type="auto"/>
        <w:tblInd w:w="108" w:type="dxa"/>
        <w:tblLook w:val="04A0" w:firstRow="1" w:lastRow="0" w:firstColumn="1" w:lastColumn="0" w:noHBand="0" w:noVBand="1"/>
      </w:tblPr>
      <w:tblGrid>
        <w:gridCol w:w="2367"/>
        <w:gridCol w:w="2825"/>
        <w:gridCol w:w="3445"/>
        <w:gridCol w:w="927"/>
        <w:gridCol w:w="462"/>
        <w:gridCol w:w="2752"/>
        <w:gridCol w:w="1900"/>
      </w:tblGrid>
      <w:tr w:rsidR="00DF7E9A" w:rsidRPr="00AC4AFC" w:rsidTr="00DF7E9A">
        <w:trPr>
          <w:trHeight w:val="57"/>
        </w:trPr>
        <w:tc>
          <w:tcPr>
            <w:tcW w:w="0" w:type="auto"/>
            <w:vMerge w:val="restart"/>
            <w:tcBorders>
              <w:top w:val="single" w:sz="12" w:space="0" w:color="auto"/>
              <w:left w:val="single" w:sz="12" w:space="0" w:color="auto"/>
            </w:tcBorders>
            <w:shd w:val="clear" w:color="auto" w:fill="auto"/>
            <w:vAlign w:val="center"/>
          </w:tcPr>
          <w:p w:rsidR="005F6717" w:rsidRPr="00AC4AFC" w:rsidRDefault="005F6717" w:rsidP="005610B3">
            <w:pPr>
              <w:pStyle w:val="211"/>
            </w:pPr>
            <w:r w:rsidRPr="00AC4AFC">
              <w:t>Наименование объекта</w:t>
            </w:r>
          </w:p>
        </w:tc>
        <w:tc>
          <w:tcPr>
            <w:tcW w:w="0" w:type="auto"/>
            <w:gridSpan w:val="4"/>
            <w:tcBorders>
              <w:top w:val="single" w:sz="12" w:space="0" w:color="auto"/>
            </w:tcBorders>
            <w:shd w:val="clear" w:color="auto" w:fill="auto"/>
            <w:vAlign w:val="center"/>
          </w:tcPr>
          <w:p w:rsidR="005F6717" w:rsidRPr="00AC4AFC" w:rsidRDefault="005F6717" w:rsidP="005610B3">
            <w:pPr>
              <w:pStyle w:val="211"/>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5F6717" w:rsidRPr="00AC4AFC" w:rsidRDefault="005F6717" w:rsidP="005610B3">
            <w:pPr>
              <w:pStyle w:val="211"/>
            </w:pPr>
            <w:r w:rsidRPr="00AC4AFC">
              <w:t>Расчетный показатель максимально допустимого уровня территориальной доступности</w:t>
            </w:r>
          </w:p>
        </w:tc>
      </w:tr>
      <w:tr w:rsidR="00DF7E9A" w:rsidRPr="00AC4AFC" w:rsidTr="00DF7E9A">
        <w:trPr>
          <w:trHeight w:val="57"/>
        </w:trPr>
        <w:tc>
          <w:tcPr>
            <w:tcW w:w="0" w:type="auto"/>
            <w:vMerge/>
            <w:tcBorders>
              <w:left w:val="single" w:sz="12" w:space="0" w:color="auto"/>
              <w:bottom w:val="single" w:sz="12" w:space="0" w:color="auto"/>
            </w:tcBorders>
            <w:shd w:val="clear" w:color="auto" w:fill="auto"/>
            <w:vAlign w:val="center"/>
          </w:tcPr>
          <w:p w:rsidR="005F6717" w:rsidRPr="00AC4AFC" w:rsidRDefault="005F6717" w:rsidP="005610B3">
            <w:pPr>
              <w:pStyle w:val="211"/>
            </w:pPr>
          </w:p>
        </w:tc>
        <w:tc>
          <w:tcPr>
            <w:tcW w:w="0" w:type="auto"/>
            <w:tcBorders>
              <w:bottom w:val="single" w:sz="12" w:space="0" w:color="auto"/>
            </w:tcBorders>
            <w:shd w:val="clear" w:color="auto" w:fill="auto"/>
            <w:vAlign w:val="center"/>
          </w:tcPr>
          <w:p w:rsidR="005F6717" w:rsidRPr="00AC4AFC" w:rsidRDefault="005F6717" w:rsidP="005610B3">
            <w:pPr>
              <w:pStyle w:val="211"/>
            </w:pPr>
            <w:r w:rsidRPr="00AC4AFC">
              <w:t>Наименование расчетного показателя, единица измерения</w:t>
            </w:r>
          </w:p>
        </w:tc>
        <w:tc>
          <w:tcPr>
            <w:tcW w:w="0" w:type="auto"/>
            <w:gridSpan w:val="3"/>
            <w:tcBorders>
              <w:bottom w:val="single" w:sz="12" w:space="0" w:color="auto"/>
            </w:tcBorders>
            <w:shd w:val="clear" w:color="auto" w:fill="auto"/>
            <w:vAlign w:val="center"/>
          </w:tcPr>
          <w:p w:rsidR="005F6717" w:rsidRPr="00AC4AFC" w:rsidRDefault="005F6717" w:rsidP="005610B3">
            <w:pPr>
              <w:pStyle w:val="211"/>
            </w:pPr>
            <w:r w:rsidRPr="00AC4AFC">
              <w:t>Значение расчетного показателя</w:t>
            </w:r>
          </w:p>
        </w:tc>
        <w:tc>
          <w:tcPr>
            <w:tcW w:w="0" w:type="auto"/>
            <w:tcBorders>
              <w:bottom w:val="single" w:sz="12" w:space="0" w:color="auto"/>
            </w:tcBorders>
            <w:shd w:val="clear" w:color="auto" w:fill="auto"/>
            <w:vAlign w:val="center"/>
          </w:tcPr>
          <w:p w:rsidR="005F6717" w:rsidRPr="00AC4AFC" w:rsidRDefault="005F6717" w:rsidP="005610B3">
            <w:pPr>
              <w:pStyle w:val="211"/>
            </w:pPr>
            <w:r w:rsidRPr="00AC4AFC">
              <w:t>Наименование расчетного показателя, единица измерения</w:t>
            </w:r>
          </w:p>
        </w:tc>
        <w:tc>
          <w:tcPr>
            <w:tcW w:w="0" w:type="auto"/>
            <w:tcBorders>
              <w:bottom w:val="single" w:sz="12" w:space="0" w:color="auto"/>
              <w:right w:val="single" w:sz="12" w:space="0" w:color="auto"/>
            </w:tcBorders>
            <w:shd w:val="clear" w:color="auto" w:fill="auto"/>
            <w:vAlign w:val="center"/>
          </w:tcPr>
          <w:p w:rsidR="005F6717" w:rsidRPr="00AC4AFC" w:rsidRDefault="005F6717" w:rsidP="005610B3">
            <w:pPr>
              <w:pStyle w:val="211"/>
            </w:pPr>
            <w:r w:rsidRPr="00AC4AFC">
              <w:t>Значение расчетного показателя</w:t>
            </w:r>
          </w:p>
        </w:tc>
      </w:tr>
      <w:tr w:rsidR="00DF7E9A" w:rsidRPr="00AC4AFC" w:rsidTr="00DF7E9A">
        <w:trPr>
          <w:trHeight w:val="57"/>
        </w:trPr>
        <w:tc>
          <w:tcPr>
            <w:tcW w:w="0" w:type="auto"/>
            <w:vMerge w:val="restart"/>
            <w:tcBorders>
              <w:top w:val="single" w:sz="12" w:space="0" w:color="auto"/>
              <w:left w:val="single" w:sz="12" w:space="0" w:color="auto"/>
              <w:right w:val="single" w:sz="4" w:space="0" w:color="auto"/>
            </w:tcBorders>
            <w:shd w:val="clear" w:color="auto" w:fill="auto"/>
            <w:vAlign w:val="center"/>
          </w:tcPr>
          <w:p w:rsidR="00DF7E9A" w:rsidRDefault="00DF7E9A" w:rsidP="005610B3">
            <w:pPr>
              <w:pStyle w:val="22"/>
            </w:pPr>
            <w:r>
              <w:t>Библиотеки</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DF7E9A" w:rsidRPr="00AC4AFC" w:rsidRDefault="00DF7E9A" w:rsidP="005610B3">
            <w:pPr>
              <w:pStyle w:val="22"/>
            </w:pPr>
            <w:r w:rsidRPr="00AC4AFC">
              <w:t>Уровень обеспеченности, объектов</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DF7E9A" w:rsidRDefault="00DF7E9A" w:rsidP="005610B3">
            <w:pPr>
              <w:pStyle w:val="22"/>
            </w:pPr>
            <w:r>
              <w:t>о</w:t>
            </w:r>
            <w:r w:rsidRPr="00AC4AFC">
              <w:t>бщедоступная библиотека</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DF7E9A" w:rsidRDefault="00DF7E9A" w:rsidP="005610B3">
            <w:pPr>
              <w:pStyle w:val="23"/>
            </w:pPr>
            <w:r>
              <w:t>2025 г.</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DF7E9A" w:rsidRPr="00B85782" w:rsidRDefault="00DF7E9A" w:rsidP="005610B3">
            <w:pPr>
              <w:pStyle w:val="23"/>
            </w:pPr>
            <w:r>
              <w:t>18</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DF7E9A" w:rsidRDefault="00DF7E9A" w:rsidP="005610B3">
            <w:pPr>
              <w:pStyle w:val="22"/>
            </w:pPr>
            <w:r>
              <w:t>Т</w:t>
            </w:r>
            <w:r w:rsidRPr="00AC4AFC">
              <w:t>ранспортная доступность, мин</w:t>
            </w:r>
          </w:p>
        </w:tc>
        <w:tc>
          <w:tcPr>
            <w:tcW w:w="0" w:type="auto"/>
            <w:vMerge w:val="restart"/>
            <w:tcBorders>
              <w:top w:val="single" w:sz="12" w:space="0" w:color="auto"/>
              <w:left w:val="single" w:sz="4" w:space="0" w:color="auto"/>
              <w:right w:val="single" w:sz="12" w:space="0" w:color="auto"/>
            </w:tcBorders>
            <w:shd w:val="clear" w:color="auto" w:fill="auto"/>
            <w:vAlign w:val="center"/>
          </w:tcPr>
          <w:p w:rsidR="00DF7E9A" w:rsidRDefault="00DF7E9A" w:rsidP="005610B3">
            <w:pPr>
              <w:pStyle w:val="23"/>
            </w:pPr>
            <w:r>
              <w:t>40</w:t>
            </w:r>
          </w:p>
        </w:tc>
      </w:tr>
      <w:tr w:rsidR="00DF7E9A" w:rsidRPr="00AC4AFC" w:rsidTr="00DF7E9A">
        <w:trPr>
          <w:trHeight w:val="57"/>
        </w:trPr>
        <w:tc>
          <w:tcPr>
            <w:tcW w:w="0" w:type="auto"/>
            <w:vMerge/>
            <w:tcBorders>
              <w:left w:val="single" w:sz="12" w:space="0" w:color="auto"/>
              <w:right w:val="single" w:sz="4" w:space="0" w:color="auto"/>
            </w:tcBorders>
            <w:shd w:val="clear" w:color="auto" w:fill="auto"/>
            <w:vAlign w:val="center"/>
          </w:tcPr>
          <w:p w:rsidR="00DF7E9A" w:rsidRDefault="00DF7E9A" w:rsidP="005610B3">
            <w:pPr>
              <w:pStyle w:val="22"/>
            </w:pPr>
          </w:p>
        </w:tc>
        <w:tc>
          <w:tcPr>
            <w:tcW w:w="0" w:type="auto"/>
            <w:vMerge/>
            <w:tcBorders>
              <w:left w:val="single" w:sz="4" w:space="0" w:color="auto"/>
              <w:right w:val="single" w:sz="4" w:space="0" w:color="auto"/>
            </w:tcBorders>
            <w:shd w:val="clear" w:color="auto" w:fill="auto"/>
            <w:vAlign w:val="center"/>
          </w:tcPr>
          <w:p w:rsidR="00DF7E9A" w:rsidRPr="00AC4AFC" w:rsidRDefault="00DF7E9A" w:rsidP="005610B3">
            <w:pPr>
              <w:pStyle w:val="22"/>
            </w:pPr>
          </w:p>
        </w:tc>
        <w:tc>
          <w:tcPr>
            <w:tcW w:w="0" w:type="auto"/>
            <w:vMerge/>
            <w:tcBorders>
              <w:left w:val="single" w:sz="4" w:space="0" w:color="auto"/>
              <w:right w:val="single" w:sz="4" w:space="0" w:color="auto"/>
            </w:tcBorders>
            <w:shd w:val="clear" w:color="auto" w:fill="auto"/>
            <w:vAlign w:val="center"/>
          </w:tcPr>
          <w:p w:rsidR="00DF7E9A" w:rsidRDefault="00DF7E9A" w:rsidP="005610B3">
            <w:pPr>
              <w:pStyle w:val="22"/>
            </w:pP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DF7E9A" w:rsidRDefault="00DF7E9A" w:rsidP="005610B3">
            <w:pPr>
              <w:pStyle w:val="23"/>
            </w:pPr>
            <w:r>
              <w:t>2040 г.</w:t>
            </w: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DF7E9A" w:rsidRDefault="00DF7E9A" w:rsidP="005610B3">
            <w:pPr>
              <w:pStyle w:val="23"/>
            </w:pPr>
            <w:r>
              <w:t>19</w:t>
            </w:r>
          </w:p>
        </w:tc>
        <w:tc>
          <w:tcPr>
            <w:tcW w:w="0" w:type="auto"/>
            <w:vMerge/>
            <w:tcBorders>
              <w:left w:val="single" w:sz="4" w:space="0" w:color="auto"/>
              <w:right w:val="single" w:sz="4" w:space="0" w:color="auto"/>
            </w:tcBorders>
            <w:shd w:val="clear" w:color="auto" w:fill="auto"/>
            <w:vAlign w:val="center"/>
          </w:tcPr>
          <w:p w:rsidR="00DF7E9A" w:rsidRDefault="00DF7E9A" w:rsidP="005610B3">
            <w:pPr>
              <w:pStyle w:val="22"/>
            </w:pPr>
          </w:p>
        </w:tc>
        <w:tc>
          <w:tcPr>
            <w:tcW w:w="0" w:type="auto"/>
            <w:vMerge/>
            <w:tcBorders>
              <w:left w:val="single" w:sz="4" w:space="0" w:color="auto"/>
              <w:right w:val="single" w:sz="12" w:space="0" w:color="auto"/>
            </w:tcBorders>
            <w:shd w:val="clear" w:color="auto" w:fill="auto"/>
            <w:vAlign w:val="center"/>
          </w:tcPr>
          <w:p w:rsidR="00DF7E9A" w:rsidRDefault="00DF7E9A" w:rsidP="005610B3">
            <w:pPr>
              <w:pStyle w:val="23"/>
            </w:pPr>
          </w:p>
        </w:tc>
      </w:tr>
      <w:tr w:rsidR="00DF7E9A" w:rsidRPr="00AC4AFC" w:rsidTr="00DF7E9A">
        <w:trPr>
          <w:trHeight w:val="57"/>
        </w:trPr>
        <w:tc>
          <w:tcPr>
            <w:tcW w:w="0" w:type="auto"/>
            <w:vMerge/>
            <w:tcBorders>
              <w:left w:val="single" w:sz="12" w:space="0" w:color="auto"/>
              <w:right w:val="single" w:sz="4" w:space="0" w:color="auto"/>
            </w:tcBorders>
            <w:shd w:val="clear" w:color="auto" w:fill="auto"/>
            <w:vAlign w:val="center"/>
          </w:tcPr>
          <w:p w:rsidR="00DF7E9A" w:rsidRDefault="00DF7E9A" w:rsidP="005610B3">
            <w:pPr>
              <w:pStyle w:val="22"/>
            </w:pPr>
          </w:p>
        </w:tc>
        <w:tc>
          <w:tcPr>
            <w:tcW w:w="0" w:type="auto"/>
            <w:vMerge/>
            <w:tcBorders>
              <w:left w:val="single" w:sz="4" w:space="0" w:color="auto"/>
              <w:right w:val="single" w:sz="4" w:space="0" w:color="auto"/>
            </w:tcBorders>
            <w:shd w:val="clear" w:color="auto" w:fill="auto"/>
            <w:vAlign w:val="center"/>
          </w:tcPr>
          <w:p w:rsidR="00DF7E9A" w:rsidRPr="00AC4AFC" w:rsidRDefault="00DF7E9A" w:rsidP="005610B3">
            <w:pPr>
              <w:pStyle w:val="22"/>
            </w:pP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DF7E9A" w:rsidRDefault="00DF7E9A" w:rsidP="005610B3">
            <w:pPr>
              <w:pStyle w:val="22"/>
            </w:pPr>
            <w:r>
              <w:t>детская библиотека</w:t>
            </w:r>
          </w:p>
        </w:tc>
        <w:tc>
          <w:tcPr>
            <w:tcW w:w="0" w:type="auto"/>
            <w:gridSpan w:val="2"/>
            <w:tcBorders>
              <w:top w:val="single" w:sz="6" w:space="0" w:color="auto"/>
              <w:left w:val="single" w:sz="4" w:space="0" w:color="auto"/>
              <w:bottom w:val="single" w:sz="6" w:space="0" w:color="auto"/>
              <w:right w:val="single" w:sz="4" w:space="0" w:color="auto"/>
            </w:tcBorders>
            <w:shd w:val="clear" w:color="auto" w:fill="auto"/>
            <w:vAlign w:val="center"/>
          </w:tcPr>
          <w:p w:rsidR="00DF7E9A" w:rsidRDefault="00DF7E9A" w:rsidP="005610B3">
            <w:pPr>
              <w:pStyle w:val="23"/>
            </w:pPr>
            <w:r>
              <w:t>6</w:t>
            </w:r>
            <w:r w:rsidR="00E51802">
              <w:t xml:space="preserve"> *</w:t>
            </w:r>
          </w:p>
        </w:tc>
        <w:tc>
          <w:tcPr>
            <w:tcW w:w="0" w:type="auto"/>
            <w:vMerge/>
            <w:tcBorders>
              <w:left w:val="single" w:sz="4" w:space="0" w:color="auto"/>
              <w:right w:val="single" w:sz="4" w:space="0" w:color="auto"/>
            </w:tcBorders>
            <w:shd w:val="clear" w:color="auto" w:fill="auto"/>
            <w:vAlign w:val="center"/>
          </w:tcPr>
          <w:p w:rsidR="00DF7E9A" w:rsidRDefault="00DF7E9A" w:rsidP="005610B3">
            <w:pPr>
              <w:pStyle w:val="22"/>
            </w:pPr>
          </w:p>
        </w:tc>
        <w:tc>
          <w:tcPr>
            <w:tcW w:w="0" w:type="auto"/>
            <w:vMerge/>
            <w:tcBorders>
              <w:left w:val="single" w:sz="4" w:space="0" w:color="auto"/>
              <w:right w:val="single" w:sz="12" w:space="0" w:color="auto"/>
            </w:tcBorders>
            <w:shd w:val="clear" w:color="auto" w:fill="auto"/>
            <w:vAlign w:val="center"/>
          </w:tcPr>
          <w:p w:rsidR="00DF7E9A" w:rsidRDefault="00DF7E9A" w:rsidP="005610B3">
            <w:pPr>
              <w:pStyle w:val="23"/>
            </w:pPr>
          </w:p>
        </w:tc>
      </w:tr>
      <w:tr w:rsidR="00DF7E9A" w:rsidRPr="00AC4AFC" w:rsidTr="00DF7E9A">
        <w:trPr>
          <w:trHeight w:val="57"/>
        </w:trPr>
        <w:tc>
          <w:tcPr>
            <w:tcW w:w="0" w:type="auto"/>
            <w:vMerge/>
            <w:tcBorders>
              <w:left w:val="single" w:sz="12" w:space="0" w:color="auto"/>
              <w:bottom w:val="single" w:sz="12" w:space="0" w:color="auto"/>
              <w:right w:val="single" w:sz="4" w:space="0" w:color="auto"/>
            </w:tcBorders>
            <w:shd w:val="clear" w:color="auto" w:fill="auto"/>
            <w:vAlign w:val="center"/>
          </w:tcPr>
          <w:p w:rsidR="00DF7E9A" w:rsidRDefault="00DF7E9A" w:rsidP="005610B3">
            <w:pPr>
              <w:pStyle w:val="22"/>
            </w:pPr>
          </w:p>
        </w:tc>
        <w:tc>
          <w:tcPr>
            <w:tcW w:w="0" w:type="auto"/>
            <w:vMerge/>
            <w:tcBorders>
              <w:left w:val="single" w:sz="4" w:space="0" w:color="auto"/>
              <w:bottom w:val="single" w:sz="12" w:space="0" w:color="auto"/>
              <w:right w:val="single" w:sz="4" w:space="0" w:color="auto"/>
            </w:tcBorders>
            <w:shd w:val="clear" w:color="auto" w:fill="auto"/>
            <w:vAlign w:val="center"/>
          </w:tcPr>
          <w:p w:rsidR="00DF7E9A" w:rsidRPr="00AC4AFC" w:rsidRDefault="00DF7E9A" w:rsidP="005610B3">
            <w:pPr>
              <w:pStyle w:val="22"/>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DF7E9A" w:rsidRDefault="00DF7E9A" w:rsidP="005610B3">
            <w:pPr>
              <w:pStyle w:val="22"/>
            </w:pPr>
            <w:r>
              <w:t>т</w:t>
            </w:r>
            <w:r w:rsidRPr="00AC4AFC">
              <w:t>очка доступа к полнотекстовым информационным ресурсам</w:t>
            </w:r>
          </w:p>
        </w:tc>
        <w:tc>
          <w:tcPr>
            <w:tcW w:w="0" w:type="auto"/>
            <w:gridSpan w:val="2"/>
            <w:tcBorders>
              <w:top w:val="single" w:sz="6" w:space="0" w:color="auto"/>
              <w:left w:val="single" w:sz="4" w:space="0" w:color="auto"/>
              <w:bottom w:val="single" w:sz="12" w:space="0" w:color="auto"/>
              <w:right w:val="single" w:sz="4" w:space="0" w:color="auto"/>
            </w:tcBorders>
            <w:shd w:val="clear" w:color="auto" w:fill="auto"/>
            <w:vAlign w:val="center"/>
          </w:tcPr>
          <w:p w:rsidR="00DF7E9A" w:rsidRDefault="00DF7E9A" w:rsidP="005610B3">
            <w:pPr>
              <w:pStyle w:val="23"/>
            </w:pPr>
            <w:r>
              <w:t>2</w:t>
            </w:r>
          </w:p>
        </w:tc>
        <w:tc>
          <w:tcPr>
            <w:tcW w:w="0" w:type="auto"/>
            <w:vMerge/>
            <w:tcBorders>
              <w:left w:val="single" w:sz="4" w:space="0" w:color="auto"/>
              <w:bottom w:val="single" w:sz="12" w:space="0" w:color="auto"/>
              <w:right w:val="single" w:sz="4" w:space="0" w:color="auto"/>
            </w:tcBorders>
            <w:shd w:val="clear" w:color="auto" w:fill="auto"/>
            <w:vAlign w:val="center"/>
          </w:tcPr>
          <w:p w:rsidR="00DF7E9A" w:rsidRDefault="00DF7E9A" w:rsidP="005610B3">
            <w:pPr>
              <w:pStyle w:val="22"/>
            </w:pPr>
          </w:p>
        </w:tc>
        <w:tc>
          <w:tcPr>
            <w:tcW w:w="0" w:type="auto"/>
            <w:vMerge/>
            <w:tcBorders>
              <w:left w:val="single" w:sz="4" w:space="0" w:color="auto"/>
              <w:bottom w:val="single" w:sz="12" w:space="0" w:color="auto"/>
              <w:right w:val="single" w:sz="12" w:space="0" w:color="auto"/>
            </w:tcBorders>
            <w:shd w:val="clear" w:color="auto" w:fill="auto"/>
            <w:vAlign w:val="center"/>
          </w:tcPr>
          <w:p w:rsidR="00DF7E9A" w:rsidRDefault="00DF7E9A" w:rsidP="005610B3">
            <w:pPr>
              <w:pStyle w:val="23"/>
            </w:pPr>
          </w:p>
        </w:tc>
      </w:tr>
      <w:tr w:rsidR="00DF7E9A" w:rsidRPr="00AC4AFC" w:rsidTr="00DF7E9A">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5F6717" w:rsidRPr="00AC4AFC" w:rsidRDefault="005F6717" w:rsidP="005610B3">
            <w:pPr>
              <w:pStyle w:val="22"/>
            </w:pPr>
            <w:r>
              <w:t>Музеи</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5F6717" w:rsidRPr="00AC4AFC" w:rsidRDefault="005F6717" w:rsidP="005610B3">
            <w:pPr>
              <w:pStyle w:val="22"/>
            </w:pPr>
            <w:r w:rsidRPr="00AC4AFC">
              <w:t>Уровень обеспеченности, объектов</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5F6717" w:rsidRPr="00AC4AFC" w:rsidRDefault="005F6717" w:rsidP="005610B3">
            <w:pPr>
              <w:pStyle w:val="22"/>
            </w:pPr>
            <w:r>
              <w:t>краеведческий музей</w:t>
            </w:r>
          </w:p>
        </w:tc>
        <w:tc>
          <w:tcPr>
            <w:tcW w:w="0" w:type="auto"/>
            <w:gridSpan w:val="2"/>
            <w:tcBorders>
              <w:top w:val="single" w:sz="12" w:space="0" w:color="auto"/>
              <w:left w:val="single" w:sz="6" w:space="0" w:color="auto"/>
              <w:bottom w:val="single" w:sz="6" w:space="0" w:color="auto"/>
              <w:right w:val="single" w:sz="6" w:space="0" w:color="auto"/>
            </w:tcBorders>
            <w:shd w:val="clear" w:color="auto" w:fill="auto"/>
            <w:vAlign w:val="center"/>
          </w:tcPr>
          <w:p w:rsidR="005F6717" w:rsidRPr="00AC4AFC" w:rsidRDefault="005F6717" w:rsidP="005610B3">
            <w:pPr>
              <w:pStyle w:val="23"/>
            </w:pPr>
            <w:r>
              <w:t>1</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5F6717" w:rsidRPr="00AC4AFC" w:rsidRDefault="005F6717" w:rsidP="005610B3">
            <w:pPr>
              <w:pStyle w:val="22"/>
            </w:pPr>
            <w:r>
              <w:t>Т</w:t>
            </w:r>
            <w:r w:rsidRPr="00AC4AFC">
              <w:t>ранспортная доступность, мин</w:t>
            </w:r>
          </w:p>
        </w:tc>
        <w:tc>
          <w:tcPr>
            <w:tcW w:w="0" w:type="auto"/>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5F6717" w:rsidRPr="00AC4AFC" w:rsidRDefault="005F6717" w:rsidP="005610B3">
            <w:pPr>
              <w:pStyle w:val="23"/>
            </w:pPr>
            <w:r>
              <w:t>40</w:t>
            </w:r>
          </w:p>
        </w:tc>
      </w:tr>
      <w:tr w:rsidR="00DF7E9A" w:rsidRPr="00AC4AFC" w:rsidTr="00DF7E9A">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5F6717" w:rsidRDefault="005F6717" w:rsidP="005610B3">
            <w:pPr>
              <w:pStyle w:val="22"/>
            </w:pP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5F6717" w:rsidRPr="00AC4AFC" w:rsidRDefault="005F6717" w:rsidP="005610B3">
            <w:pPr>
              <w:pStyle w:val="22"/>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F6717" w:rsidRDefault="005F6717" w:rsidP="005610B3">
            <w:pPr>
              <w:pStyle w:val="22"/>
            </w:pPr>
            <w:r>
              <w:t>тематический музей</w:t>
            </w:r>
          </w:p>
        </w:tc>
        <w:tc>
          <w:tcPr>
            <w:tcW w:w="0" w:type="auto"/>
            <w:gridSpan w:val="2"/>
            <w:tcBorders>
              <w:top w:val="single" w:sz="6" w:space="0" w:color="auto"/>
              <w:left w:val="single" w:sz="6" w:space="0" w:color="auto"/>
              <w:bottom w:val="single" w:sz="12" w:space="0" w:color="auto"/>
              <w:right w:val="single" w:sz="6" w:space="0" w:color="auto"/>
            </w:tcBorders>
            <w:shd w:val="clear" w:color="auto" w:fill="auto"/>
            <w:vAlign w:val="center"/>
          </w:tcPr>
          <w:p w:rsidR="005F6717" w:rsidRDefault="005F6717" w:rsidP="005610B3">
            <w:pPr>
              <w:pStyle w:val="23"/>
            </w:pPr>
            <w:r>
              <w:t>1</w:t>
            </w: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5F6717" w:rsidRDefault="005F6717" w:rsidP="005610B3">
            <w:pPr>
              <w:pStyle w:val="22"/>
            </w:pPr>
          </w:p>
        </w:tc>
        <w:tc>
          <w:tcPr>
            <w:tcW w:w="0" w:type="auto"/>
            <w:vMerge/>
            <w:tcBorders>
              <w:top w:val="single" w:sz="6" w:space="0" w:color="auto"/>
              <w:left w:val="single" w:sz="6" w:space="0" w:color="auto"/>
              <w:bottom w:val="single" w:sz="12" w:space="0" w:color="auto"/>
              <w:right w:val="single" w:sz="12" w:space="0" w:color="auto"/>
            </w:tcBorders>
            <w:shd w:val="clear" w:color="auto" w:fill="auto"/>
            <w:vAlign w:val="center"/>
          </w:tcPr>
          <w:p w:rsidR="005F6717" w:rsidRDefault="005F6717" w:rsidP="005610B3">
            <w:pPr>
              <w:pStyle w:val="23"/>
            </w:pPr>
          </w:p>
        </w:tc>
      </w:tr>
      <w:tr w:rsidR="00DF7E9A" w:rsidRPr="00AC4AFC" w:rsidTr="00DF7E9A">
        <w:trPr>
          <w:trHeight w:val="57"/>
        </w:trPr>
        <w:tc>
          <w:tcPr>
            <w:tcW w:w="0" w:type="auto"/>
            <w:vMerge w:val="restart"/>
            <w:tcBorders>
              <w:top w:val="single" w:sz="12" w:space="0" w:color="auto"/>
              <w:left w:val="single" w:sz="12" w:space="0" w:color="auto"/>
              <w:right w:val="single" w:sz="4" w:space="0" w:color="auto"/>
            </w:tcBorders>
            <w:shd w:val="clear" w:color="auto" w:fill="auto"/>
            <w:vAlign w:val="center"/>
          </w:tcPr>
          <w:p w:rsidR="006D3B76" w:rsidRDefault="006D3B76" w:rsidP="005610B3">
            <w:pPr>
              <w:pStyle w:val="22"/>
            </w:pPr>
            <w:r>
              <w:t>Театр по видам искусств *</w:t>
            </w:r>
            <w:r w:rsidR="00E51802">
              <w:t>*</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6D3B76" w:rsidRPr="00AC4AFC" w:rsidRDefault="006D3B76" w:rsidP="005610B3">
            <w:pPr>
              <w:pStyle w:val="22"/>
            </w:pPr>
            <w:r w:rsidRPr="00AC4AFC">
              <w:t>Уровень обеспеченности, объектов</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6D3B76" w:rsidRDefault="006D3B76" w:rsidP="005610B3">
            <w:pPr>
              <w:pStyle w:val="23"/>
            </w:pPr>
            <w:r>
              <w:t>2025 г.</w:t>
            </w:r>
          </w:p>
        </w:tc>
        <w:tc>
          <w:tcPr>
            <w:tcW w:w="0" w:type="auto"/>
            <w:gridSpan w:val="2"/>
            <w:tcBorders>
              <w:top w:val="single" w:sz="12" w:space="0" w:color="auto"/>
              <w:left w:val="single" w:sz="4" w:space="0" w:color="auto"/>
              <w:bottom w:val="single" w:sz="6" w:space="0" w:color="auto"/>
              <w:right w:val="single" w:sz="4" w:space="0" w:color="auto"/>
            </w:tcBorders>
            <w:shd w:val="clear" w:color="auto" w:fill="auto"/>
            <w:vAlign w:val="center"/>
          </w:tcPr>
          <w:p w:rsidR="006D3B76" w:rsidRDefault="006D3B76" w:rsidP="005610B3">
            <w:pPr>
              <w:pStyle w:val="23"/>
            </w:pPr>
            <w:r>
              <w:t>2</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6D3B76" w:rsidRPr="00AC4AFC" w:rsidRDefault="006D3B76" w:rsidP="005610B3">
            <w:pPr>
              <w:pStyle w:val="22"/>
            </w:pPr>
            <w:r>
              <w:t>Т</w:t>
            </w:r>
            <w:r w:rsidRPr="00AC4AFC">
              <w:t>ранспортная доступность, мин</w:t>
            </w:r>
          </w:p>
        </w:tc>
        <w:tc>
          <w:tcPr>
            <w:tcW w:w="0" w:type="auto"/>
            <w:vMerge w:val="restart"/>
            <w:tcBorders>
              <w:top w:val="single" w:sz="12" w:space="0" w:color="auto"/>
              <w:left w:val="single" w:sz="4" w:space="0" w:color="auto"/>
              <w:right w:val="single" w:sz="12" w:space="0" w:color="auto"/>
            </w:tcBorders>
            <w:shd w:val="clear" w:color="auto" w:fill="auto"/>
            <w:vAlign w:val="center"/>
          </w:tcPr>
          <w:p w:rsidR="006D3B76" w:rsidRPr="00AC4AFC" w:rsidRDefault="006D3B76" w:rsidP="005610B3">
            <w:pPr>
              <w:pStyle w:val="23"/>
            </w:pPr>
            <w:r>
              <w:t>40</w:t>
            </w:r>
          </w:p>
        </w:tc>
      </w:tr>
      <w:tr w:rsidR="00DF7E9A" w:rsidRPr="00AC4AFC" w:rsidTr="00DF7E9A">
        <w:trPr>
          <w:trHeight w:val="57"/>
        </w:trPr>
        <w:tc>
          <w:tcPr>
            <w:tcW w:w="0" w:type="auto"/>
            <w:vMerge/>
            <w:tcBorders>
              <w:left w:val="single" w:sz="12" w:space="0" w:color="auto"/>
              <w:right w:val="single" w:sz="4" w:space="0" w:color="auto"/>
            </w:tcBorders>
            <w:shd w:val="clear" w:color="auto" w:fill="auto"/>
            <w:vAlign w:val="center"/>
          </w:tcPr>
          <w:p w:rsidR="006D3B76" w:rsidRDefault="006D3B76" w:rsidP="005610B3">
            <w:pPr>
              <w:pStyle w:val="22"/>
            </w:pPr>
          </w:p>
        </w:tc>
        <w:tc>
          <w:tcPr>
            <w:tcW w:w="0" w:type="auto"/>
            <w:vMerge/>
            <w:tcBorders>
              <w:left w:val="single" w:sz="4" w:space="0" w:color="auto"/>
              <w:bottom w:val="single" w:sz="6" w:space="0" w:color="auto"/>
              <w:right w:val="single" w:sz="4" w:space="0" w:color="auto"/>
            </w:tcBorders>
            <w:shd w:val="clear" w:color="auto" w:fill="auto"/>
            <w:vAlign w:val="center"/>
          </w:tcPr>
          <w:p w:rsidR="006D3B76" w:rsidRPr="00AC4AFC" w:rsidRDefault="006D3B76" w:rsidP="005610B3">
            <w:pPr>
              <w:pStyle w:val="22"/>
            </w:pP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6D3B76" w:rsidRDefault="006D3B76" w:rsidP="005610B3">
            <w:pPr>
              <w:pStyle w:val="23"/>
            </w:pPr>
            <w:r>
              <w:t>2040 г.</w:t>
            </w:r>
          </w:p>
        </w:tc>
        <w:tc>
          <w:tcPr>
            <w:tcW w:w="0" w:type="auto"/>
            <w:gridSpan w:val="2"/>
            <w:tcBorders>
              <w:top w:val="single" w:sz="6" w:space="0" w:color="auto"/>
              <w:left w:val="single" w:sz="4" w:space="0" w:color="auto"/>
              <w:bottom w:val="single" w:sz="6" w:space="0" w:color="auto"/>
              <w:right w:val="single" w:sz="4" w:space="0" w:color="auto"/>
            </w:tcBorders>
            <w:shd w:val="clear" w:color="auto" w:fill="auto"/>
            <w:vAlign w:val="center"/>
          </w:tcPr>
          <w:p w:rsidR="006D3B76" w:rsidRDefault="006D3B76" w:rsidP="005610B3">
            <w:pPr>
              <w:pStyle w:val="23"/>
            </w:pPr>
            <w:r>
              <w:t>2</w:t>
            </w:r>
          </w:p>
        </w:tc>
        <w:tc>
          <w:tcPr>
            <w:tcW w:w="0" w:type="auto"/>
            <w:vMerge/>
            <w:tcBorders>
              <w:left w:val="single" w:sz="4" w:space="0" w:color="auto"/>
              <w:right w:val="single" w:sz="4" w:space="0" w:color="auto"/>
            </w:tcBorders>
            <w:shd w:val="clear" w:color="auto" w:fill="auto"/>
            <w:vAlign w:val="center"/>
          </w:tcPr>
          <w:p w:rsidR="006D3B76" w:rsidRDefault="006D3B76" w:rsidP="005610B3">
            <w:pPr>
              <w:pStyle w:val="22"/>
            </w:pPr>
          </w:p>
        </w:tc>
        <w:tc>
          <w:tcPr>
            <w:tcW w:w="0" w:type="auto"/>
            <w:vMerge/>
            <w:tcBorders>
              <w:left w:val="single" w:sz="4" w:space="0" w:color="auto"/>
              <w:right w:val="single" w:sz="12" w:space="0" w:color="auto"/>
            </w:tcBorders>
            <w:shd w:val="clear" w:color="auto" w:fill="auto"/>
            <w:vAlign w:val="center"/>
          </w:tcPr>
          <w:p w:rsidR="006D3B76" w:rsidRDefault="006D3B76" w:rsidP="005610B3">
            <w:pPr>
              <w:pStyle w:val="23"/>
            </w:pPr>
          </w:p>
        </w:tc>
      </w:tr>
      <w:tr w:rsidR="00DF7E9A" w:rsidRPr="00AC4AFC" w:rsidTr="00DF7E9A">
        <w:trPr>
          <w:trHeight w:val="57"/>
        </w:trPr>
        <w:tc>
          <w:tcPr>
            <w:tcW w:w="0" w:type="auto"/>
            <w:vMerge/>
            <w:tcBorders>
              <w:left w:val="single" w:sz="12" w:space="0" w:color="auto"/>
              <w:bottom w:val="single" w:sz="12" w:space="0" w:color="auto"/>
              <w:right w:val="single" w:sz="4" w:space="0" w:color="auto"/>
            </w:tcBorders>
            <w:shd w:val="clear" w:color="auto" w:fill="auto"/>
            <w:vAlign w:val="center"/>
          </w:tcPr>
          <w:p w:rsidR="006D3B76" w:rsidRDefault="006D3B76" w:rsidP="005610B3">
            <w:pPr>
              <w:pStyle w:val="22"/>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6D3B76" w:rsidRPr="00AC4AFC" w:rsidRDefault="006D3B76" w:rsidP="006104A8">
            <w:pPr>
              <w:pStyle w:val="22"/>
            </w:pPr>
            <w:r>
              <w:t>Уровень обеспеченност</w:t>
            </w:r>
            <w:r w:rsidR="006104A8">
              <w:t>и, посадочных мест на 1000 чел.</w:t>
            </w:r>
          </w:p>
        </w:tc>
        <w:tc>
          <w:tcPr>
            <w:tcW w:w="0" w:type="auto"/>
            <w:gridSpan w:val="3"/>
            <w:tcBorders>
              <w:top w:val="single" w:sz="6" w:space="0" w:color="auto"/>
              <w:left w:val="single" w:sz="4" w:space="0" w:color="auto"/>
              <w:bottom w:val="single" w:sz="12" w:space="0" w:color="auto"/>
              <w:right w:val="single" w:sz="4" w:space="0" w:color="auto"/>
            </w:tcBorders>
            <w:shd w:val="clear" w:color="auto" w:fill="auto"/>
            <w:vAlign w:val="center"/>
          </w:tcPr>
          <w:p w:rsidR="006D3B76" w:rsidRDefault="006D3B76" w:rsidP="005610B3">
            <w:pPr>
              <w:pStyle w:val="23"/>
            </w:pPr>
            <w:r>
              <w:t>3-4</w:t>
            </w:r>
          </w:p>
        </w:tc>
        <w:tc>
          <w:tcPr>
            <w:tcW w:w="0" w:type="auto"/>
            <w:vMerge/>
            <w:tcBorders>
              <w:left w:val="single" w:sz="4" w:space="0" w:color="auto"/>
              <w:bottom w:val="single" w:sz="12" w:space="0" w:color="auto"/>
              <w:right w:val="single" w:sz="4" w:space="0" w:color="auto"/>
            </w:tcBorders>
            <w:shd w:val="clear" w:color="auto" w:fill="auto"/>
            <w:vAlign w:val="center"/>
          </w:tcPr>
          <w:p w:rsidR="006D3B76" w:rsidRDefault="006D3B76" w:rsidP="005610B3">
            <w:pPr>
              <w:pStyle w:val="22"/>
            </w:pPr>
          </w:p>
        </w:tc>
        <w:tc>
          <w:tcPr>
            <w:tcW w:w="0" w:type="auto"/>
            <w:vMerge/>
            <w:tcBorders>
              <w:left w:val="single" w:sz="4" w:space="0" w:color="auto"/>
              <w:bottom w:val="single" w:sz="12" w:space="0" w:color="auto"/>
              <w:right w:val="single" w:sz="12" w:space="0" w:color="auto"/>
            </w:tcBorders>
            <w:shd w:val="clear" w:color="auto" w:fill="auto"/>
            <w:vAlign w:val="center"/>
          </w:tcPr>
          <w:p w:rsidR="006D3B76" w:rsidRDefault="006D3B76" w:rsidP="005610B3">
            <w:pPr>
              <w:pStyle w:val="23"/>
            </w:pPr>
          </w:p>
        </w:tc>
      </w:tr>
      <w:tr w:rsidR="00DF7E9A" w:rsidRPr="00AC4AFC" w:rsidTr="00DF7E9A">
        <w:trPr>
          <w:trHeight w:val="57"/>
        </w:trPr>
        <w:tc>
          <w:tcPr>
            <w:tcW w:w="0" w:type="auto"/>
            <w:vMerge w:val="restart"/>
            <w:tcBorders>
              <w:top w:val="single" w:sz="12" w:space="0" w:color="auto"/>
              <w:left w:val="single" w:sz="12" w:space="0" w:color="auto"/>
              <w:bottom w:val="single" w:sz="6" w:space="0" w:color="auto"/>
              <w:right w:val="single" w:sz="6" w:space="0" w:color="auto"/>
            </w:tcBorders>
            <w:shd w:val="clear" w:color="auto" w:fill="auto"/>
            <w:vAlign w:val="center"/>
          </w:tcPr>
          <w:p w:rsidR="005F6717" w:rsidRDefault="005F6717" w:rsidP="005610B3">
            <w:pPr>
              <w:pStyle w:val="22"/>
            </w:pPr>
            <w:r>
              <w:t xml:space="preserve">Концертные </w:t>
            </w:r>
            <w:r>
              <w:lastRenderedPageBreak/>
              <w:t>организации</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5F6717" w:rsidRPr="00AC4AFC" w:rsidRDefault="005F6717" w:rsidP="005610B3">
            <w:pPr>
              <w:pStyle w:val="22"/>
            </w:pPr>
            <w:r w:rsidRPr="00AC4AFC">
              <w:lastRenderedPageBreak/>
              <w:t xml:space="preserve">Уровень </w:t>
            </w:r>
            <w:r w:rsidRPr="00AC4AFC">
              <w:lastRenderedPageBreak/>
              <w:t>обеспеченности, объектов</w:t>
            </w:r>
          </w:p>
        </w:tc>
        <w:tc>
          <w:tcPr>
            <w:tcW w:w="0" w:type="auto"/>
            <w:tcBorders>
              <w:top w:val="single" w:sz="12" w:space="0" w:color="auto"/>
              <w:left w:val="single" w:sz="6" w:space="0" w:color="auto"/>
              <w:bottom w:val="single" w:sz="6" w:space="0" w:color="auto"/>
              <w:right w:val="single" w:sz="6" w:space="0" w:color="auto"/>
            </w:tcBorders>
            <w:shd w:val="clear" w:color="auto" w:fill="auto"/>
            <w:vAlign w:val="center"/>
          </w:tcPr>
          <w:p w:rsidR="005F6717" w:rsidRDefault="005F6717" w:rsidP="005610B3">
            <w:pPr>
              <w:pStyle w:val="22"/>
            </w:pPr>
            <w:r>
              <w:lastRenderedPageBreak/>
              <w:t>концертный зал</w:t>
            </w:r>
          </w:p>
        </w:tc>
        <w:tc>
          <w:tcPr>
            <w:tcW w:w="0" w:type="auto"/>
            <w:gridSpan w:val="2"/>
            <w:tcBorders>
              <w:top w:val="single" w:sz="12" w:space="0" w:color="auto"/>
              <w:left w:val="single" w:sz="6" w:space="0" w:color="auto"/>
              <w:bottom w:val="single" w:sz="6" w:space="0" w:color="auto"/>
              <w:right w:val="single" w:sz="6" w:space="0" w:color="auto"/>
            </w:tcBorders>
            <w:shd w:val="clear" w:color="auto" w:fill="auto"/>
            <w:vAlign w:val="center"/>
          </w:tcPr>
          <w:p w:rsidR="005F6717" w:rsidRDefault="005F6717" w:rsidP="005610B3">
            <w:pPr>
              <w:pStyle w:val="23"/>
            </w:pPr>
            <w:r>
              <w:t>1</w:t>
            </w:r>
          </w:p>
        </w:tc>
        <w:tc>
          <w:tcPr>
            <w:tcW w:w="0" w:type="auto"/>
            <w:vMerge w:val="restart"/>
            <w:tcBorders>
              <w:top w:val="single" w:sz="12" w:space="0" w:color="auto"/>
              <w:left w:val="single" w:sz="6" w:space="0" w:color="auto"/>
              <w:bottom w:val="single" w:sz="6" w:space="0" w:color="auto"/>
              <w:right w:val="single" w:sz="6" w:space="0" w:color="auto"/>
            </w:tcBorders>
            <w:shd w:val="clear" w:color="auto" w:fill="auto"/>
            <w:vAlign w:val="center"/>
          </w:tcPr>
          <w:p w:rsidR="005F6717" w:rsidRDefault="005F6717" w:rsidP="005610B3">
            <w:pPr>
              <w:pStyle w:val="22"/>
            </w:pPr>
            <w:r>
              <w:t>Т</w:t>
            </w:r>
            <w:r w:rsidRPr="00AC4AFC">
              <w:t xml:space="preserve">ранспортная </w:t>
            </w:r>
            <w:r w:rsidRPr="00AC4AFC">
              <w:lastRenderedPageBreak/>
              <w:t>доступность, мин</w:t>
            </w:r>
          </w:p>
        </w:tc>
        <w:tc>
          <w:tcPr>
            <w:tcW w:w="0" w:type="auto"/>
            <w:vMerge w:val="restart"/>
            <w:tcBorders>
              <w:top w:val="single" w:sz="12" w:space="0" w:color="auto"/>
              <w:left w:val="single" w:sz="6" w:space="0" w:color="auto"/>
              <w:bottom w:val="single" w:sz="6" w:space="0" w:color="auto"/>
              <w:right w:val="single" w:sz="12" w:space="0" w:color="auto"/>
            </w:tcBorders>
            <w:shd w:val="clear" w:color="auto" w:fill="auto"/>
            <w:vAlign w:val="center"/>
          </w:tcPr>
          <w:p w:rsidR="005F6717" w:rsidRDefault="005F6717" w:rsidP="005610B3">
            <w:pPr>
              <w:pStyle w:val="23"/>
            </w:pPr>
            <w:r>
              <w:lastRenderedPageBreak/>
              <w:t>40</w:t>
            </w:r>
          </w:p>
        </w:tc>
      </w:tr>
      <w:tr w:rsidR="00DF7E9A" w:rsidRPr="00AC4AFC" w:rsidTr="00DF7E9A">
        <w:trPr>
          <w:trHeight w:val="57"/>
        </w:trPr>
        <w:tc>
          <w:tcPr>
            <w:tcW w:w="0" w:type="auto"/>
            <w:vMerge/>
            <w:tcBorders>
              <w:top w:val="single" w:sz="6" w:space="0" w:color="auto"/>
              <w:left w:val="single" w:sz="12" w:space="0" w:color="auto"/>
              <w:bottom w:val="single" w:sz="6" w:space="0" w:color="auto"/>
              <w:right w:val="single" w:sz="6" w:space="0" w:color="auto"/>
            </w:tcBorders>
            <w:shd w:val="clear" w:color="auto" w:fill="auto"/>
            <w:vAlign w:val="center"/>
          </w:tcPr>
          <w:p w:rsidR="005F6717" w:rsidRDefault="005F6717" w:rsidP="005610B3">
            <w:pPr>
              <w:pStyle w:val="22"/>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F6717" w:rsidRPr="00AC4AFC" w:rsidRDefault="005F6717" w:rsidP="005610B3">
            <w:pPr>
              <w:pStyle w:val="22"/>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5F6717" w:rsidRDefault="005F6717" w:rsidP="005610B3">
            <w:pPr>
              <w:pStyle w:val="22"/>
            </w:pPr>
            <w:r>
              <w:t>концертный творческий коллектив</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center"/>
          </w:tcPr>
          <w:p w:rsidR="005F6717" w:rsidRDefault="005F6717" w:rsidP="005610B3">
            <w:pPr>
              <w:pStyle w:val="23"/>
            </w:pPr>
            <w:r>
              <w:t>1</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5F6717" w:rsidRDefault="005F6717" w:rsidP="005610B3">
            <w:pPr>
              <w:pStyle w:val="22"/>
            </w:pPr>
          </w:p>
        </w:tc>
        <w:tc>
          <w:tcPr>
            <w:tcW w:w="0" w:type="auto"/>
            <w:vMerge/>
            <w:tcBorders>
              <w:top w:val="single" w:sz="6" w:space="0" w:color="auto"/>
              <w:left w:val="single" w:sz="6" w:space="0" w:color="auto"/>
              <w:bottom w:val="single" w:sz="6" w:space="0" w:color="auto"/>
              <w:right w:val="single" w:sz="12" w:space="0" w:color="auto"/>
            </w:tcBorders>
            <w:shd w:val="clear" w:color="auto" w:fill="auto"/>
            <w:vAlign w:val="center"/>
          </w:tcPr>
          <w:p w:rsidR="005F6717" w:rsidRDefault="005F6717" w:rsidP="005610B3">
            <w:pPr>
              <w:pStyle w:val="23"/>
            </w:pPr>
          </w:p>
        </w:tc>
      </w:tr>
      <w:tr w:rsidR="00DF7E9A" w:rsidRPr="00AC4AFC" w:rsidTr="00DF7E9A">
        <w:trPr>
          <w:trHeight w:val="57"/>
        </w:trPr>
        <w:tc>
          <w:tcPr>
            <w:tcW w:w="0" w:type="auto"/>
            <w:vMerge/>
            <w:tcBorders>
              <w:top w:val="single" w:sz="6" w:space="0" w:color="auto"/>
              <w:left w:val="single" w:sz="12" w:space="0" w:color="auto"/>
              <w:bottom w:val="single" w:sz="12" w:space="0" w:color="auto"/>
              <w:right w:val="single" w:sz="6" w:space="0" w:color="auto"/>
            </w:tcBorders>
            <w:shd w:val="clear" w:color="auto" w:fill="auto"/>
            <w:vAlign w:val="center"/>
          </w:tcPr>
          <w:p w:rsidR="005F6717" w:rsidRDefault="005F6717" w:rsidP="005610B3">
            <w:pPr>
              <w:pStyle w:val="22"/>
            </w:pPr>
          </w:p>
        </w:tc>
        <w:tc>
          <w:tcPr>
            <w:tcW w:w="0" w:type="auto"/>
            <w:tcBorders>
              <w:top w:val="single" w:sz="6" w:space="0" w:color="auto"/>
              <w:left w:val="single" w:sz="6" w:space="0" w:color="auto"/>
              <w:bottom w:val="single" w:sz="12" w:space="0" w:color="auto"/>
              <w:right w:val="single" w:sz="6" w:space="0" w:color="auto"/>
            </w:tcBorders>
            <w:shd w:val="clear" w:color="auto" w:fill="auto"/>
            <w:vAlign w:val="center"/>
          </w:tcPr>
          <w:p w:rsidR="005F6717" w:rsidRPr="00AC4AFC" w:rsidRDefault="005F6717" w:rsidP="006104A8">
            <w:pPr>
              <w:pStyle w:val="22"/>
            </w:pPr>
            <w:r>
              <w:t>Уровень обеспеченност</w:t>
            </w:r>
            <w:r w:rsidR="006104A8">
              <w:t>и, посадочных мест на 1000 чел.</w:t>
            </w:r>
          </w:p>
        </w:tc>
        <w:tc>
          <w:tcPr>
            <w:tcW w:w="0" w:type="auto"/>
            <w:gridSpan w:val="3"/>
            <w:tcBorders>
              <w:top w:val="single" w:sz="6" w:space="0" w:color="auto"/>
              <w:left w:val="single" w:sz="6" w:space="0" w:color="auto"/>
              <w:bottom w:val="single" w:sz="12" w:space="0" w:color="auto"/>
              <w:right w:val="single" w:sz="6" w:space="0" w:color="auto"/>
            </w:tcBorders>
            <w:shd w:val="clear" w:color="auto" w:fill="auto"/>
            <w:vAlign w:val="center"/>
          </w:tcPr>
          <w:p w:rsidR="005F6717" w:rsidRDefault="00764A2C" w:rsidP="005610B3">
            <w:pPr>
              <w:pStyle w:val="23"/>
            </w:pPr>
            <w:r>
              <w:t>3-4</w:t>
            </w:r>
          </w:p>
        </w:tc>
        <w:tc>
          <w:tcPr>
            <w:tcW w:w="0" w:type="auto"/>
            <w:vMerge/>
            <w:tcBorders>
              <w:top w:val="single" w:sz="6" w:space="0" w:color="auto"/>
              <w:left w:val="single" w:sz="6" w:space="0" w:color="auto"/>
              <w:bottom w:val="single" w:sz="12" w:space="0" w:color="auto"/>
              <w:right w:val="single" w:sz="6" w:space="0" w:color="auto"/>
            </w:tcBorders>
            <w:shd w:val="clear" w:color="auto" w:fill="auto"/>
            <w:vAlign w:val="center"/>
          </w:tcPr>
          <w:p w:rsidR="005F6717" w:rsidRPr="00AC4AFC" w:rsidRDefault="005F6717" w:rsidP="005610B3">
            <w:pPr>
              <w:pStyle w:val="22"/>
            </w:pPr>
          </w:p>
        </w:tc>
        <w:tc>
          <w:tcPr>
            <w:tcW w:w="0" w:type="auto"/>
            <w:vMerge/>
            <w:tcBorders>
              <w:top w:val="single" w:sz="6" w:space="0" w:color="auto"/>
              <w:left w:val="single" w:sz="6" w:space="0" w:color="auto"/>
              <w:bottom w:val="single" w:sz="12" w:space="0" w:color="auto"/>
              <w:right w:val="single" w:sz="12" w:space="0" w:color="auto"/>
            </w:tcBorders>
            <w:shd w:val="clear" w:color="auto" w:fill="auto"/>
            <w:vAlign w:val="center"/>
          </w:tcPr>
          <w:p w:rsidR="005F6717" w:rsidRPr="00AC4AFC" w:rsidRDefault="005F6717" w:rsidP="005610B3">
            <w:pPr>
              <w:pStyle w:val="23"/>
            </w:pPr>
          </w:p>
        </w:tc>
      </w:tr>
      <w:tr w:rsidR="00DF7E9A" w:rsidRPr="00AC4AFC" w:rsidTr="00DF7E9A">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5F6717" w:rsidRDefault="005F6717" w:rsidP="005610B3">
            <w:pPr>
              <w:pStyle w:val="22"/>
            </w:pPr>
            <w:r>
              <w:t>Цирковая площадка (цирковой коллектив)</w:t>
            </w:r>
          </w:p>
        </w:tc>
        <w:tc>
          <w:tcPr>
            <w:tcW w:w="0" w:type="auto"/>
            <w:tcBorders>
              <w:top w:val="single" w:sz="12" w:space="0" w:color="auto"/>
              <w:bottom w:val="single" w:sz="12" w:space="0" w:color="auto"/>
            </w:tcBorders>
            <w:shd w:val="clear" w:color="auto" w:fill="auto"/>
            <w:vAlign w:val="center"/>
          </w:tcPr>
          <w:p w:rsidR="005F6717" w:rsidRPr="00AC4AFC" w:rsidRDefault="005F6717" w:rsidP="005610B3">
            <w:pPr>
              <w:pStyle w:val="22"/>
            </w:pPr>
            <w:r w:rsidRPr="00AC4AFC">
              <w:t>Уровень обеспеченности, объектов</w:t>
            </w:r>
          </w:p>
        </w:tc>
        <w:tc>
          <w:tcPr>
            <w:tcW w:w="0" w:type="auto"/>
            <w:gridSpan w:val="3"/>
            <w:tcBorders>
              <w:top w:val="single" w:sz="12" w:space="0" w:color="auto"/>
              <w:bottom w:val="single" w:sz="12" w:space="0" w:color="auto"/>
            </w:tcBorders>
            <w:shd w:val="clear" w:color="auto" w:fill="auto"/>
            <w:vAlign w:val="center"/>
          </w:tcPr>
          <w:p w:rsidR="005F6717" w:rsidRDefault="005F6717" w:rsidP="005610B3">
            <w:pPr>
              <w:pStyle w:val="23"/>
            </w:pPr>
            <w:r>
              <w:t>1</w:t>
            </w:r>
          </w:p>
        </w:tc>
        <w:tc>
          <w:tcPr>
            <w:tcW w:w="0" w:type="auto"/>
            <w:tcBorders>
              <w:top w:val="single" w:sz="12" w:space="0" w:color="auto"/>
              <w:bottom w:val="single" w:sz="12" w:space="0" w:color="auto"/>
            </w:tcBorders>
            <w:shd w:val="clear" w:color="auto" w:fill="auto"/>
            <w:vAlign w:val="center"/>
          </w:tcPr>
          <w:p w:rsidR="005F6717" w:rsidRPr="00AC4AFC" w:rsidRDefault="005F6717" w:rsidP="005610B3">
            <w:pPr>
              <w:pStyle w:val="22"/>
            </w:pPr>
            <w:r>
              <w:t>Т</w:t>
            </w:r>
            <w:r w:rsidRPr="00AC4AFC">
              <w:t>ранспортная доступность, мин</w:t>
            </w:r>
          </w:p>
        </w:tc>
        <w:tc>
          <w:tcPr>
            <w:tcW w:w="0" w:type="auto"/>
            <w:tcBorders>
              <w:top w:val="single" w:sz="12" w:space="0" w:color="auto"/>
              <w:bottom w:val="single" w:sz="12" w:space="0" w:color="auto"/>
              <w:right w:val="single" w:sz="12" w:space="0" w:color="auto"/>
            </w:tcBorders>
            <w:shd w:val="clear" w:color="auto" w:fill="auto"/>
            <w:vAlign w:val="center"/>
          </w:tcPr>
          <w:p w:rsidR="005F6717" w:rsidRPr="00AC4AFC" w:rsidRDefault="005F6717" w:rsidP="005610B3">
            <w:pPr>
              <w:pStyle w:val="23"/>
            </w:pPr>
            <w:r>
              <w:t>40</w:t>
            </w:r>
          </w:p>
        </w:tc>
      </w:tr>
      <w:tr w:rsidR="00DF7E9A" w:rsidRPr="00AC4AFC" w:rsidTr="00DF7E9A">
        <w:trPr>
          <w:trHeight w:val="57"/>
        </w:trPr>
        <w:tc>
          <w:tcPr>
            <w:tcW w:w="0" w:type="auto"/>
            <w:vMerge w:val="restart"/>
            <w:tcBorders>
              <w:top w:val="single" w:sz="12" w:space="0" w:color="auto"/>
              <w:left w:val="single" w:sz="12" w:space="0" w:color="auto"/>
              <w:right w:val="single" w:sz="4" w:space="0" w:color="auto"/>
            </w:tcBorders>
            <w:shd w:val="clear" w:color="auto" w:fill="auto"/>
            <w:vAlign w:val="center"/>
          </w:tcPr>
          <w:p w:rsidR="006D3B76" w:rsidRPr="00AC4AFC" w:rsidRDefault="006D3B76" w:rsidP="005610B3">
            <w:pPr>
              <w:pStyle w:val="22"/>
            </w:pPr>
            <w:r>
              <w:t>Дом культуры</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6D3B76" w:rsidRPr="00AC4AFC" w:rsidRDefault="006D3B76" w:rsidP="005610B3">
            <w:pPr>
              <w:pStyle w:val="22"/>
            </w:pPr>
            <w:r w:rsidRPr="00AC4AFC">
              <w:t>Уровень обеспеченности, объектов</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6D3B76" w:rsidRPr="00AC4AFC" w:rsidRDefault="006D3B76" w:rsidP="005610B3">
            <w:pPr>
              <w:pStyle w:val="23"/>
            </w:pPr>
            <w:r>
              <w:t>2025 г.</w:t>
            </w:r>
          </w:p>
        </w:tc>
        <w:tc>
          <w:tcPr>
            <w:tcW w:w="0" w:type="auto"/>
            <w:gridSpan w:val="2"/>
            <w:tcBorders>
              <w:top w:val="single" w:sz="12" w:space="0" w:color="auto"/>
              <w:left w:val="single" w:sz="4" w:space="0" w:color="auto"/>
              <w:bottom w:val="single" w:sz="6" w:space="0" w:color="auto"/>
              <w:right w:val="single" w:sz="4" w:space="0" w:color="auto"/>
            </w:tcBorders>
            <w:shd w:val="clear" w:color="auto" w:fill="auto"/>
            <w:vAlign w:val="center"/>
          </w:tcPr>
          <w:p w:rsidR="006D3B76" w:rsidRPr="00AC4AFC" w:rsidRDefault="006D3B76" w:rsidP="005610B3">
            <w:pPr>
              <w:pStyle w:val="23"/>
            </w:pPr>
            <w:r>
              <w:t>4</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6D3B76" w:rsidRPr="00AC4AFC" w:rsidRDefault="006D3B76" w:rsidP="005610B3">
            <w:pPr>
              <w:pStyle w:val="22"/>
            </w:pPr>
            <w:r>
              <w:t>Т</w:t>
            </w:r>
            <w:r w:rsidRPr="00AC4AFC">
              <w:t>ранспортная доступность, мин</w:t>
            </w:r>
          </w:p>
        </w:tc>
        <w:tc>
          <w:tcPr>
            <w:tcW w:w="0" w:type="auto"/>
            <w:vMerge w:val="restart"/>
            <w:tcBorders>
              <w:top w:val="single" w:sz="12" w:space="0" w:color="auto"/>
              <w:left w:val="single" w:sz="4" w:space="0" w:color="auto"/>
              <w:right w:val="single" w:sz="12" w:space="0" w:color="auto"/>
            </w:tcBorders>
            <w:shd w:val="clear" w:color="auto" w:fill="auto"/>
            <w:vAlign w:val="center"/>
          </w:tcPr>
          <w:p w:rsidR="006D3B76" w:rsidRPr="00AC4AFC" w:rsidRDefault="006D3B76" w:rsidP="005610B3">
            <w:pPr>
              <w:pStyle w:val="23"/>
            </w:pPr>
            <w:r>
              <w:t>40</w:t>
            </w:r>
          </w:p>
        </w:tc>
      </w:tr>
      <w:tr w:rsidR="00DF7E9A" w:rsidRPr="00AC4AFC" w:rsidTr="00DF7E9A">
        <w:trPr>
          <w:trHeight w:val="57"/>
        </w:trPr>
        <w:tc>
          <w:tcPr>
            <w:tcW w:w="0" w:type="auto"/>
            <w:vMerge/>
            <w:tcBorders>
              <w:left w:val="single" w:sz="12" w:space="0" w:color="auto"/>
              <w:right w:val="single" w:sz="4" w:space="0" w:color="auto"/>
            </w:tcBorders>
            <w:shd w:val="clear" w:color="auto" w:fill="auto"/>
            <w:vAlign w:val="center"/>
          </w:tcPr>
          <w:p w:rsidR="006D3B76" w:rsidRDefault="006D3B76" w:rsidP="005610B3">
            <w:pPr>
              <w:pStyle w:val="22"/>
            </w:pPr>
          </w:p>
        </w:tc>
        <w:tc>
          <w:tcPr>
            <w:tcW w:w="0" w:type="auto"/>
            <w:vMerge/>
            <w:tcBorders>
              <w:left w:val="single" w:sz="4" w:space="0" w:color="auto"/>
              <w:bottom w:val="single" w:sz="6" w:space="0" w:color="auto"/>
              <w:right w:val="single" w:sz="4" w:space="0" w:color="auto"/>
            </w:tcBorders>
            <w:shd w:val="clear" w:color="auto" w:fill="auto"/>
            <w:vAlign w:val="center"/>
          </w:tcPr>
          <w:p w:rsidR="006D3B76" w:rsidRPr="00AC4AFC" w:rsidRDefault="006D3B76" w:rsidP="005610B3">
            <w:pPr>
              <w:pStyle w:val="22"/>
            </w:pPr>
          </w:p>
        </w:tc>
        <w:tc>
          <w:tcPr>
            <w:tcW w:w="0" w:type="auto"/>
            <w:tcBorders>
              <w:top w:val="single" w:sz="6" w:space="0" w:color="auto"/>
              <w:left w:val="single" w:sz="4" w:space="0" w:color="auto"/>
              <w:bottom w:val="single" w:sz="6" w:space="0" w:color="auto"/>
              <w:right w:val="single" w:sz="4" w:space="0" w:color="auto"/>
            </w:tcBorders>
            <w:shd w:val="clear" w:color="auto" w:fill="auto"/>
            <w:vAlign w:val="center"/>
          </w:tcPr>
          <w:p w:rsidR="006D3B76" w:rsidRPr="00AC4AFC" w:rsidRDefault="006D3B76" w:rsidP="005610B3">
            <w:pPr>
              <w:pStyle w:val="23"/>
            </w:pPr>
            <w:r>
              <w:t>2040 г.</w:t>
            </w:r>
          </w:p>
        </w:tc>
        <w:tc>
          <w:tcPr>
            <w:tcW w:w="0" w:type="auto"/>
            <w:gridSpan w:val="2"/>
            <w:tcBorders>
              <w:top w:val="single" w:sz="6" w:space="0" w:color="auto"/>
              <w:left w:val="single" w:sz="4" w:space="0" w:color="auto"/>
              <w:bottom w:val="single" w:sz="6" w:space="0" w:color="auto"/>
              <w:right w:val="single" w:sz="4" w:space="0" w:color="auto"/>
            </w:tcBorders>
            <w:shd w:val="clear" w:color="auto" w:fill="auto"/>
            <w:vAlign w:val="center"/>
          </w:tcPr>
          <w:p w:rsidR="006D3B76" w:rsidRPr="00AC4AFC" w:rsidRDefault="006D3B76" w:rsidP="005610B3">
            <w:pPr>
              <w:pStyle w:val="23"/>
            </w:pPr>
            <w:r>
              <w:t>4</w:t>
            </w:r>
          </w:p>
        </w:tc>
        <w:tc>
          <w:tcPr>
            <w:tcW w:w="0" w:type="auto"/>
            <w:vMerge/>
            <w:tcBorders>
              <w:left w:val="single" w:sz="4" w:space="0" w:color="auto"/>
              <w:right w:val="single" w:sz="4" w:space="0" w:color="auto"/>
            </w:tcBorders>
            <w:shd w:val="clear" w:color="auto" w:fill="auto"/>
            <w:vAlign w:val="center"/>
          </w:tcPr>
          <w:p w:rsidR="006D3B76" w:rsidRDefault="006D3B76" w:rsidP="005610B3">
            <w:pPr>
              <w:pStyle w:val="22"/>
            </w:pPr>
          </w:p>
        </w:tc>
        <w:tc>
          <w:tcPr>
            <w:tcW w:w="0" w:type="auto"/>
            <w:vMerge/>
            <w:tcBorders>
              <w:left w:val="single" w:sz="4" w:space="0" w:color="auto"/>
              <w:right w:val="single" w:sz="12" w:space="0" w:color="auto"/>
            </w:tcBorders>
            <w:shd w:val="clear" w:color="auto" w:fill="auto"/>
            <w:vAlign w:val="center"/>
          </w:tcPr>
          <w:p w:rsidR="006D3B76" w:rsidRDefault="006D3B76" w:rsidP="005610B3">
            <w:pPr>
              <w:pStyle w:val="23"/>
            </w:pPr>
          </w:p>
        </w:tc>
      </w:tr>
      <w:tr w:rsidR="00DF7E9A" w:rsidRPr="00AC4AFC" w:rsidTr="00DF7E9A">
        <w:trPr>
          <w:trHeight w:val="57"/>
        </w:trPr>
        <w:tc>
          <w:tcPr>
            <w:tcW w:w="0" w:type="auto"/>
            <w:vMerge/>
            <w:tcBorders>
              <w:left w:val="single" w:sz="12" w:space="0" w:color="auto"/>
              <w:bottom w:val="single" w:sz="12" w:space="0" w:color="auto"/>
              <w:right w:val="single" w:sz="4" w:space="0" w:color="auto"/>
            </w:tcBorders>
            <w:shd w:val="clear" w:color="auto" w:fill="auto"/>
            <w:vAlign w:val="center"/>
          </w:tcPr>
          <w:p w:rsidR="006D3B76" w:rsidRDefault="006D3B76" w:rsidP="005610B3">
            <w:pPr>
              <w:pStyle w:val="22"/>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6D3B76" w:rsidRPr="00AC4AFC" w:rsidRDefault="006D3B76" w:rsidP="006104A8">
            <w:pPr>
              <w:pStyle w:val="22"/>
            </w:pPr>
            <w:r>
              <w:t>Уровень обеспеченност</w:t>
            </w:r>
            <w:r w:rsidR="006104A8">
              <w:t>и, посадочных мест на 1000 чел.</w:t>
            </w:r>
          </w:p>
        </w:tc>
        <w:tc>
          <w:tcPr>
            <w:tcW w:w="0" w:type="auto"/>
            <w:gridSpan w:val="3"/>
            <w:tcBorders>
              <w:top w:val="single" w:sz="6" w:space="0" w:color="auto"/>
              <w:left w:val="single" w:sz="4" w:space="0" w:color="auto"/>
              <w:bottom w:val="single" w:sz="12" w:space="0" w:color="auto"/>
              <w:right w:val="single" w:sz="4" w:space="0" w:color="auto"/>
            </w:tcBorders>
            <w:shd w:val="clear" w:color="auto" w:fill="auto"/>
            <w:vAlign w:val="center"/>
          </w:tcPr>
          <w:p w:rsidR="006D3B76" w:rsidRDefault="006D3B76" w:rsidP="005610B3">
            <w:pPr>
              <w:pStyle w:val="23"/>
            </w:pPr>
            <w:r>
              <w:t>5-6</w:t>
            </w:r>
          </w:p>
        </w:tc>
        <w:tc>
          <w:tcPr>
            <w:tcW w:w="0" w:type="auto"/>
            <w:vMerge/>
            <w:tcBorders>
              <w:left w:val="single" w:sz="4" w:space="0" w:color="auto"/>
              <w:bottom w:val="single" w:sz="12" w:space="0" w:color="auto"/>
              <w:right w:val="single" w:sz="4" w:space="0" w:color="auto"/>
            </w:tcBorders>
            <w:shd w:val="clear" w:color="auto" w:fill="auto"/>
            <w:vAlign w:val="center"/>
          </w:tcPr>
          <w:p w:rsidR="006D3B76" w:rsidRDefault="006D3B76" w:rsidP="005610B3">
            <w:pPr>
              <w:pStyle w:val="22"/>
            </w:pPr>
          </w:p>
        </w:tc>
        <w:tc>
          <w:tcPr>
            <w:tcW w:w="0" w:type="auto"/>
            <w:vMerge/>
            <w:tcBorders>
              <w:left w:val="single" w:sz="4" w:space="0" w:color="auto"/>
              <w:bottom w:val="single" w:sz="12" w:space="0" w:color="auto"/>
              <w:right w:val="single" w:sz="12" w:space="0" w:color="auto"/>
            </w:tcBorders>
            <w:shd w:val="clear" w:color="auto" w:fill="auto"/>
            <w:vAlign w:val="center"/>
          </w:tcPr>
          <w:p w:rsidR="006D3B76" w:rsidRDefault="006D3B76" w:rsidP="005610B3">
            <w:pPr>
              <w:pStyle w:val="23"/>
            </w:pPr>
          </w:p>
        </w:tc>
      </w:tr>
      <w:tr w:rsidR="00DF7E9A" w:rsidRPr="00AC4AFC" w:rsidTr="00DF7E9A">
        <w:trPr>
          <w:trHeight w:val="57"/>
        </w:trPr>
        <w:tc>
          <w:tcPr>
            <w:tcW w:w="0" w:type="auto"/>
            <w:vMerge w:val="restart"/>
            <w:tcBorders>
              <w:top w:val="single" w:sz="12" w:space="0" w:color="auto"/>
              <w:left w:val="single" w:sz="12" w:space="0" w:color="auto"/>
              <w:right w:val="single" w:sz="4" w:space="0" w:color="auto"/>
            </w:tcBorders>
            <w:shd w:val="clear" w:color="auto" w:fill="auto"/>
            <w:vAlign w:val="center"/>
          </w:tcPr>
          <w:p w:rsidR="0008368A" w:rsidRDefault="0008368A" w:rsidP="005610B3">
            <w:pPr>
              <w:pStyle w:val="22"/>
            </w:pPr>
            <w:r>
              <w:t>Парк культуры и отдыха</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08368A" w:rsidRPr="00AC4AFC" w:rsidRDefault="0008368A" w:rsidP="005610B3">
            <w:pPr>
              <w:pStyle w:val="22"/>
            </w:pPr>
            <w:r w:rsidRPr="00AC4AFC">
              <w:t>Уровень обеспеченности, объектов</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08368A" w:rsidRPr="00AC4AFC" w:rsidRDefault="0008368A" w:rsidP="00C77A0E">
            <w:pPr>
              <w:pStyle w:val="23"/>
            </w:pPr>
            <w:r>
              <w:t>2025 г.</w:t>
            </w:r>
          </w:p>
        </w:tc>
        <w:tc>
          <w:tcPr>
            <w:tcW w:w="0" w:type="auto"/>
            <w:gridSpan w:val="2"/>
            <w:tcBorders>
              <w:top w:val="single" w:sz="12" w:space="0" w:color="auto"/>
              <w:left w:val="single" w:sz="4" w:space="0" w:color="auto"/>
              <w:bottom w:val="single" w:sz="6" w:space="0" w:color="auto"/>
              <w:right w:val="single" w:sz="4" w:space="0" w:color="auto"/>
            </w:tcBorders>
            <w:shd w:val="clear" w:color="auto" w:fill="auto"/>
            <w:vAlign w:val="center"/>
          </w:tcPr>
          <w:p w:rsidR="0008368A" w:rsidRPr="00AC4AFC" w:rsidRDefault="0008368A" w:rsidP="005610B3">
            <w:pPr>
              <w:pStyle w:val="23"/>
            </w:pPr>
            <w:r>
              <w:t>11</w:t>
            </w:r>
          </w:p>
        </w:tc>
        <w:tc>
          <w:tcPr>
            <w:tcW w:w="0" w:type="auto"/>
            <w:vMerge w:val="restart"/>
            <w:tcBorders>
              <w:top w:val="single" w:sz="12" w:space="0" w:color="auto"/>
              <w:left w:val="single" w:sz="4" w:space="0" w:color="auto"/>
              <w:right w:val="single" w:sz="4" w:space="0" w:color="auto"/>
            </w:tcBorders>
            <w:shd w:val="clear" w:color="auto" w:fill="auto"/>
            <w:vAlign w:val="center"/>
          </w:tcPr>
          <w:p w:rsidR="0008368A" w:rsidRPr="00AC4AFC" w:rsidRDefault="0008368A" w:rsidP="005610B3">
            <w:pPr>
              <w:pStyle w:val="22"/>
            </w:pPr>
            <w:r>
              <w:t>Т</w:t>
            </w:r>
            <w:r w:rsidRPr="00AC4AFC">
              <w:t>ранспортная доступность, мин</w:t>
            </w:r>
          </w:p>
        </w:tc>
        <w:tc>
          <w:tcPr>
            <w:tcW w:w="0" w:type="auto"/>
            <w:vMerge w:val="restart"/>
            <w:tcBorders>
              <w:top w:val="single" w:sz="12" w:space="0" w:color="auto"/>
              <w:left w:val="single" w:sz="4" w:space="0" w:color="auto"/>
              <w:right w:val="single" w:sz="12" w:space="0" w:color="auto"/>
            </w:tcBorders>
            <w:shd w:val="clear" w:color="auto" w:fill="auto"/>
            <w:vAlign w:val="center"/>
          </w:tcPr>
          <w:p w:rsidR="0008368A" w:rsidRPr="00AC4AFC" w:rsidRDefault="0049020B" w:rsidP="005610B3">
            <w:pPr>
              <w:pStyle w:val="23"/>
            </w:pPr>
            <w:r>
              <w:t>4</w:t>
            </w:r>
            <w:r w:rsidR="0008368A">
              <w:t>0</w:t>
            </w:r>
          </w:p>
        </w:tc>
      </w:tr>
      <w:tr w:rsidR="00DF7E9A" w:rsidRPr="00AC4AFC" w:rsidTr="00DF7E9A">
        <w:trPr>
          <w:trHeight w:val="57"/>
        </w:trPr>
        <w:tc>
          <w:tcPr>
            <w:tcW w:w="0" w:type="auto"/>
            <w:vMerge/>
            <w:tcBorders>
              <w:left w:val="single" w:sz="12" w:space="0" w:color="auto"/>
              <w:bottom w:val="single" w:sz="12" w:space="0" w:color="auto"/>
              <w:right w:val="single" w:sz="4" w:space="0" w:color="auto"/>
            </w:tcBorders>
            <w:shd w:val="clear" w:color="auto" w:fill="auto"/>
            <w:vAlign w:val="center"/>
          </w:tcPr>
          <w:p w:rsidR="0008368A" w:rsidRDefault="0008368A" w:rsidP="005610B3">
            <w:pPr>
              <w:pStyle w:val="22"/>
            </w:pPr>
          </w:p>
        </w:tc>
        <w:tc>
          <w:tcPr>
            <w:tcW w:w="0" w:type="auto"/>
            <w:vMerge/>
            <w:tcBorders>
              <w:left w:val="single" w:sz="4" w:space="0" w:color="auto"/>
              <w:bottom w:val="single" w:sz="12" w:space="0" w:color="auto"/>
              <w:right w:val="single" w:sz="4" w:space="0" w:color="auto"/>
            </w:tcBorders>
            <w:shd w:val="clear" w:color="auto" w:fill="auto"/>
            <w:vAlign w:val="center"/>
          </w:tcPr>
          <w:p w:rsidR="0008368A" w:rsidRPr="00AC4AFC" w:rsidRDefault="0008368A" w:rsidP="005610B3">
            <w:pPr>
              <w:pStyle w:val="22"/>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08368A" w:rsidRPr="00AC4AFC" w:rsidRDefault="0008368A" w:rsidP="00C77A0E">
            <w:pPr>
              <w:pStyle w:val="23"/>
            </w:pPr>
            <w:r>
              <w:t>2040 г.</w:t>
            </w:r>
          </w:p>
        </w:tc>
        <w:tc>
          <w:tcPr>
            <w:tcW w:w="0" w:type="auto"/>
            <w:gridSpan w:val="2"/>
            <w:tcBorders>
              <w:top w:val="single" w:sz="6" w:space="0" w:color="auto"/>
              <w:left w:val="single" w:sz="4" w:space="0" w:color="auto"/>
              <w:bottom w:val="single" w:sz="12" w:space="0" w:color="auto"/>
              <w:right w:val="single" w:sz="4" w:space="0" w:color="auto"/>
            </w:tcBorders>
            <w:shd w:val="clear" w:color="auto" w:fill="auto"/>
            <w:vAlign w:val="center"/>
          </w:tcPr>
          <w:p w:rsidR="0008368A" w:rsidRDefault="0008368A" w:rsidP="005610B3">
            <w:pPr>
              <w:pStyle w:val="23"/>
            </w:pPr>
            <w:r>
              <w:t>12</w:t>
            </w:r>
          </w:p>
        </w:tc>
        <w:tc>
          <w:tcPr>
            <w:tcW w:w="0" w:type="auto"/>
            <w:vMerge/>
            <w:tcBorders>
              <w:left w:val="single" w:sz="4" w:space="0" w:color="auto"/>
              <w:bottom w:val="single" w:sz="12" w:space="0" w:color="auto"/>
              <w:right w:val="single" w:sz="4" w:space="0" w:color="auto"/>
            </w:tcBorders>
            <w:shd w:val="clear" w:color="auto" w:fill="auto"/>
            <w:vAlign w:val="center"/>
          </w:tcPr>
          <w:p w:rsidR="0008368A" w:rsidRDefault="0008368A" w:rsidP="005610B3">
            <w:pPr>
              <w:pStyle w:val="22"/>
            </w:pPr>
          </w:p>
        </w:tc>
        <w:tc>
          <w:tcPr>
            <w:tcW w:w="0" w:type="auto"/>
            <w:vMerge/>
            <w:tcBorders>
              <w:left w:val="single" w:sz="4" w:space="0" w:color="auto"/>
              <w:bottom w:val="single" w:sz="12" w:space="0" w:color="auto"/>
              <w:right w:val="single" w:sz="12" w:space="0" w:color="auto"/>
            </w:tcBorders>
            <w:shd w:val="clear" w:color="auto" w:fill="auto"/>
            <w:vAlign w:val="center"/>
          </w:tcPr>
          <w:p w:rsidR="0008368A" w:rsidRDefault="0008368A" w:rsidP="005610B3">
            <w:pPr>
              <w:pStyle w:val="23"/>
            </w:pPr>
          </w:p>
        </w:tc>
      </w:tr>
      <w:tr w:rsidR="00DF7E9A" w:rsidRPr="00AC4AFC" w:rsidTr="00DF7E9A">
        <w:trPr>
          <w:trHeight w:val="57"/>
        </w:trPr>
        <w:tc>
          <w:tcPr>
            <w:tcW w:w="0" w:type="auto"/>
            <w:tcBorders>
              <w:left w:val="single" w:sz="12" w:space="0" w:color="auto"/>
              <w:bottom w:val="single" w:sz="12" w:space="0" w:color="auto"/>
              <w:right w:val="single" w:sz="4" w:space="0" w:color="auto"/>
            </w:tcBorders>
            <w:shd w:val="clear" w:color="auto" w:fill="auto"/>
            <w:vAlign w:val="center"/>
          </w:tcPr>
          <w:p w:rsidR="006530B1" w:rsidRDefault="006530B1" w:rsidP="006530B1">
            <w:pPr>
              <w:pStyle w:val="22"/>
            </w:pPr>
            <w:r>
              <w:t>Зоопарк (ботанический сад)</w:t>
            </w:r>
          </w:p>
        </w:tc>
        <w:tc>
          <w:tcPr>
            <w:tcW w:w="0" w:type="auto"/>
            <w:tcBorders>
              <w:left w:val="single" w:sz="4" w:space="0" w:color="auto"/>
              <w:bottom w:val="single" w:sz="12" w:space="0" w:color="auto"/>
              <w:right w:val="single" w:sz="4" w:space="0" w:color="auto"/>
            </w:tcBorders>
            <w:shd w:val="clear" w:color="auto" w:fill="auto"/>
            <w:vAlign w:val="center"/>
          </w:tcPr>
          <w:p w:rsidR="006530B1" w:rsidRPr="00AC4AFC" w:rsidRDefault="006530B1" w:rsidP="005610B3">
            <w:pPr>
              <w:pStyle w:val="22"/>
            </w:pPr>
            <w:r w:rsidRPr="00AC4AFC">
              <w:t>Уровень обеспеченности, объектов</w:t>
            </w:r>
          </w:p>
        </w:tc>
        <w:tc>
          <w:tcPr>
            <w:tcW w:w="0" w:type="auto"/>
            <w:gridSpan w:val="3"/>
            <w:tcBorders>
              <w:top w:val="single" w:sz="6" w:space="0" w:color="auto"/>
              <w:left w:val="single" w:sz="4" w:space="0" w:color="auto"/>
              <w:bottom w:val="single" w:sz="12" w:space="0" w:color="auto"/>
              <w:right w:val="single" w:sz="4" w:space="0" w:color="auto"/>
            </w:tcBorders>
            <w:shd w:val="clear" w:color="auto" w:fill="auto"/>
            <w:vAlign w:val="center"/>
          </w:tcPr>
          <w:p w:rsidR="006530B1" w:rsidRDefault="006530B1" w:rsidP="005610B3">
            <w:pPr>
              <w:pStyle w:val="23"/>
            </w:pPr>
            <w:r>
              <w:t>1</w:t>
            </w:r>
          </w:p>
        </w:tc>
        <w:tc>
          <w:tcPr>
            <w:tcW w:w="0" w:type="auto"/>
            <w:tcBorders>
              <w:left w:val="single" w:sz="4" w:space="0" w:color="auto"/>
              <w:bottom w:val="single" w:sz="12" w:space="0" w:color="auto"/>
              <w:right w:val="single" w:sz="4" w:space="0" w:color="auto"/>
            </w:tcBorders>
            <w:shd w:val="clear" w:color="auto" w:fill="auto"/>
            <w:vAlign w:val="center"/>
          </w:tcPr>
          <w:p w:rsidR="006530B1" w:rsidRPr="00AC4AFC" w:rsidRDefault="006530B1" w:rsidP="00C77A0E">
            <w:pPr>
              <w:pStyle w:val="22"/>
            </w:pPr>
            <w:r>
              <w:t>Т</w:t>
            </w:r>
            <w:r w:rsidRPr="00AC4AFC">
              <w:t>ранспортная доступность, мин</w:t>
            </w:r>
          </w:p>
        </w:tc>
        <w:tc>
          <w:tcPr>
            <w:tcW w:w="0" w:type="auto"/>
            <w:tcBorders>
              <w:left w:val="single" w:sz="4" w:space="0" w:color="auto"/>
              <w:bottom w:val="single" w:sz="12" w:space="0" w:color="auto"/>
              <w:right w:val="single" w:sz="12" w:space="0" w:color="auto"/>
            </w:tcBorders>
            <w:shd w:val="clear" w:color="auto" w:fill="auto"/>
            <w:vAlign w:val="center"/>
          </w:tcPr>
          <w:p w:rsidR="006530B1" w:rsidRPr="00AC4AFC" w:rsidRDefault="006530B1" w:rsidP="00C77A0E">
            <w:pPr>
              <w:pStyle w:val="23"/>
            </w:pPr>
            <w:r>
              <w:t>40</w:t>
            </w:r>
          </w:p>
        </w:tc>
      </w:tr>
      <w:tr w:rsidR="00DF7E9A" w:rsidRPr="00AC4AFC" w:rsidTr="00DF7E9A">
        <w:trPr>
          <w:trHeight w:val="57"/>
        </w:trPr>
        <w:tc>
          <w:tcPr>
            <w:tcW w:w="0" w:type="auto"/>
            <w:vMerge w:val="restart"/>
            <w:tcBorders>
              <w:top w:val="single" w:sz="12" w:space="0" w:color="auto"/>
              <w:left w:val="single" w:sz="12" w:space="0" w:color="auto"/>
              <w:bottom w:val="single" w:sz="6" w:space="0" w:color="auto"/>
              <w:right w:val="single" w:sz="4" w:space="0" w:color="auto"/>
            </w:tcBorders>
            <w:shd w:val="clear" w:color="auto" w:fill="auto"/>
            <w:vAlign w:val="center"/>
          </w:tcPr>
          <w:p w:rsidR="000038FB" w:rsidRPr="00AC4AFC" w:rsidRDefault="000038FB" w:rsidP="005610B3">
            <w:pPr>
              <w:pStyle w:val="22"/>
            </w:pPr>
            <w:r w:rsidRPr="00AC4AFC">
              <w:t>Кинозал</w:t>
            </w:r>
          </w:p>
        </w:tc>
        <w:tc>
          <w:tcPr>
            <w:tcW w:w="0" w:type="auto"/>
            <w:vMerge w:val="restart"/>
            <w:tcBorders>
              <w:top w:val="single" w:sz="12" w:space="0" w:color="auto"/>
              <w:left w:val="single" w:sz="4" w:space="0" w:color="auto"/>
              <w:bottom w:val="single" w:sz="6" w:space="0" w:color="auto"/>
              <w:right w:val="single" w:sz="4" w:space="0" w:color="auto"/>
            </w:tcBorders>
            <w:shd w:val="clear" w:color="auto" w:fill="auto"/>
            <w:vAlign w:val="center"/>
          </w:tcPr>
          <w:p w:rsidR="000038FB" w:rsidRPr="00AC4AFC" w:rsidRDefault="000038FB" w:rsidP="005610B3">
            <w:pPr>
              <w:pStyle w:val="22"/>
            </w:pPr>
            <w:r w:rsidRPr="00AC4AFC">
              <w:t>Уровень обеспеченности, объектов</w:t>
            </w:r>
          </w:p>
        </w:tc>
        <w:tc>
          <w:tcPr>
            <w:tcW w:w="0" w:type="auto"/>
            <w:tcBorders>
              <w:top w:val="single" w:sz="12" w:space="0" w:color="auto"/>
              <w:left w:val="single" w:sz="4" w:space="0" w:color="auto"/>
              <w:bottom w:val="single" w:sz="6" w:space="0" w:color="auto"/>
              <w:right w:val="single" w:sz="4" w:space="0" w:color="auto"/>
            </w:tcBorders>
            <w:shd w:val="clear" w:color="auto" w:fill="auto"/>
            <w:vAlign w:val="center"/>
          </w:tcPr>
          <w:p w:rsidR="000038FB" w:rsidRPr="00AC4AFC" w:rsidRDefault="000038FB" w:rsidP="00C77A0E">
            <w:pPr>
              <w:pStyle w:val="23"/>
            </w:pPr>
            <w:r>
              <w:t>2025 г.</w:t>
            </w:r>
          </w:p>
        </w:tc>
        <w:tc>
          <w:tcPr>
            <w:tcW w:w="0" w:type="auto"/>
            <w:gridSpan w:val="2"/>
            <w:tcBorders>
              <w:top w:val="single" w:sz="12" w:space="0" w:color="auto"/>
              <w:left w:val="single" w:sz="4" w:space="0" w:color="auto"/>
              <w:bottom w:val="single" w:sz="6" w:space="0" w:color="auto"/>
              <w:right w:val="single" w:sz="4" w:space="0" w:color="auto"/>
            </w:tcBorders>
            <w:shd w:val="clear" w:color="auto" w:fill="auto"/>
            <w:vAlign w:val="center"/>
          </w:tcPr>
          <w:p w:rsidR="000038FB" w:rsidRPr="00AC4AFC" w:rsidRDefault="000038FB" w:rsidP="00C77A0E">
            <w:pPr>
              <w:pStyle w:val="23"/>
            </w:pPr>
            <w:r>
              <w:t>16</w:t>
            </w:r>
          </w:p>
        </w:tc>
        <w:tc>
          <w:tcPr>
            <w:tcW w:w="0" w:type="auto"/>
            <w:vMerge w:val="restart"/>
            <w:tcBorders>
              <w:top w:val="single" w:sz="12" w:space="0" w:color="auto"/>
              <w:left w:val="single" w:sz="4" w:space="0" w:color="auto"/>
              <w:bottom w:val="single" w:sz="6" w:space="0" w:color="auto"/>
              <w:right w:val="single" w:sz="4" w:space="0" w:color="auto"/>
            </w:tcBorders>
            <w:shd w:val="clear" w:color="auto" w:fill="auto"/>
            <w:vAlign w:val="center"/>
          </w:tcPr>
          <w:p w:rsidR="000038FB" w:rsidRPr="00AC4AFC" w:rsidRDefault="000038FB" w:rsidP="005610B3">
            <w:pPr>
              <w:pStyle w:val="22"/>
            </w:pPr>
            <w:r>
              <w:t>Т</w:t>
            </w:r>
            <w:r w:rsidRPr="00AC4AFC">
              <w:t>ранспортная доступность, мин</w:t>
            </w:r>
          </w:p>
        </w:tc>
        <w:tc>
          <w:tcPr>
            <w:tcW w:w="0" w:type="auto"/>
            <w:vMerge w:val="restart"/>
            <w:tcBorders>
              <w:top w:val="single" w:sz="12" w:space="0" w:color="auto"/>
              <w:left w:val="single" w:sz="4" w:space="0" w:color="auto"/>
              <w:bottom w:val="single" w:sz="6" w:space="0" w:color="auto"/>
              <w:right w:val="single" w:sz="12" w:space="0" w:color="auto"/>
            </w:tcBorders>
            <w:shd w:val="clear" w:color="auto" w:fill="auto"/>
            <w:vAlign w:val="center"/>
          </w:tcPr>
          <w:p w:rsidR="000038FB" w:rsidRPr="00AC4AFC" w:rsidRDefault="000038FB" w:rsidP="005610B3">
            <w:pPr>
              <w:pStyle w:val="23"/>
            </w:pPr>
            <w:r>
              <w:t>30</w:t>
            </w:r>
          </w:p>
        </w:tc>
      </w:tr>
      <w:tr w:rsidR="00DF7E9A" w:rsidRPr="00AC4AFC" w:rsidTr="00DF7E9A">
        <w:trPr>
          <w:trHeight w:val="57"/>
        </w:trPr>
        <w:tc>
          <w:tcPr>
            <w:tcW w:w="0" w:type="auto"/>
            <w:vMerge/>
            <w:tcBorders>
              <w:top w:val="single" w:sz="6" w:space="0" w:color="auto"/>
              <w:left w:val="single" w:sz="12" w:space="0" w:color="auto"/>
              <w:bottom w:val="single" w:sz="12" w:space="0" w:color="auto"/>
              <w:right w:val="single" w:sz="4" w:space="0" w:color="auto"/>
            </w:tcBorders>
            <w:shd w:val="clear" w:color="auto" w:fill="auto"/>
            <w:vAlign w:val="center"/>
          </w:tcPr>
          <w:p w:rsidR="000038FB" w:rsidRPr="00AC4AFC" w:rsidRDefault="000038FB" w:rsidP="005610B3">
            <w:pPr>
              <w:pStyle w:val="22"/>
            </w:pPr>
          </w:p>
        </w:tc>
        <w:tc>
          <w:tcPr>
            <w:tcW w:w="0" w:type="auto"/>
            <w:vMerge/>
            <w:tcBorders>
              <w:top w:val="single" w:sz="6" w:space="0" w:color="auto"/>
              <w:left w:val="single" w:sz="4" w:space="0" w:color="auto"/>
              <w:bottom w:val="single" w:sz="12" w:space="0" w:color="auto"/>
              <w:right w:val="single" w:sz="4" w:space="0" w:color="auto"/>
            </w:tcBorders>
            <w:shd w:val="clear" w:color="auto" w:fill="auto"/>
            <w:vAlign w:val="center"/>
          </w:tcPr>
          <w:p w:rsidR="000038FB" w:rsidRPr="00AC4AFC" w:rsidRDefault="000038FB" w:rsidP="005610B3">
            <w:pPr>
              <w:pStyle w:val="22"/>
            </w:pPr>
          </w:p>
        </w:tc>
        <w:tc>
          <w:tcPr>
            <w:tcW w:w="0" w:type="auto"/>
            <w:tcBorders>
              <w:top w:val="single" w:sz="6" w:space="0" w:color="auto"/>
              <w:left w:val="single" w:sz="4" w:space="0" w:color="auto"/>
              <w:bottom w:val="single" w:sz="12" w:space="0" w:color="auto"/>
              <w:right w:val="single" w:sz="4" w:space="0" w:color="auto"/>
            </w:tcBorders>
            <w:shd w:val="clear" w:color="auto" w:fill="auto"/>
            <w:vAlign w:val="center"/>
          </w:tcPr>
          <w:p w:rsidR="000038FB" w:rsidRPr="00AC4AFC" w:rsidRDefault="000038FB" w:rsidP="00C77A0E">
            <w:pPr>
              <w:pStyle w:val="23"/>
            </w:pPr>
            <w:r>
              <w:t>2040 г.</w:t>
            </w:r>
          </w:p>
        </w:tc>
        <w:tc>
          <w:tcPr>
            <w:tcW w:w="0" w:type="auto"/>
            <w:gridSpan w:val="2"/>
            <w:tcBorders>
              <w:top w:val="single" w:sz="6" w:space="0" w:color="auto"/>
              <w:left w:val="single" w:sz="4" w:space="0" w:color="auto"/>
              <w:bottom w:val="single" w:sz="12" w:space="0" w:color="auto"/>
              <w:right w:val="single" w:sz="4" w:space="0" w:color="auto"/>
            </w:tcBorders>
            <w:shd w:val="clear" w:color="auto" w:fill="auto"/>
            <w:vAlign w:val="center"/>
          </w:tcPr>
          <w:p w:rsidR="000038FB" w:rsidRDefault="000038FB" w:rsidP="00C77A0E">
            <w:pPr>
              <w:pStyle w:val="23"/>
            </w:pPr>
            <w:r>
              <w:t>18</w:t>
            </w:r>
          </w:p>
        </w:tc>
        <w:tc>
          <w:tcPr>
            <w:tcW w:w="0" w:type="auto"/>
            <w:vMerge/>
            <w:tcBorders>
              <w:top w:val="single" w:sz="6" w:space="0" w:color="auto"/>
              <w:left w:val="single" w:sz="4" w:space="0" w:color="auto"/>
              <w:bottom w:val="single" w:sz="12" w:space="0" w:color="auto"/>
              <w:right w:val="single" w:sz="4" w:space="0" w:color="auto"/>
            </w:tcBorders>
            <w:shd w:val="clear" w:color="auto" w:fill="auto"/>
            <w:vAlign w:val="center"/>
          </w:tcPr>
          <w:p w:rsidR="000038FB" w:rsidRDefault="000038FB" w:rsidP="005610B3">
            <w:pPr>
              <w:pStyle w:val="22"/>
            </w:pPr>
          </w:p>
        </w:tc>
        <w:tc>
          <w:tcPr>
            <w:tcW w:w="0" w:type="auto"/>
            <w:vMerge/>
            <w:tcBorders>
              <w:top w:val="single" w:sz="6" w:space="0" w:color="auto"/>
              <w:left w:val="single" w:sz="4" w:space="0" w:color="auto"/>
              <w:bottom w:val="single" w:sz="12" w:space="0" w:color="auto"/>
              <w:right w:val="single" w:sz="12" w:space="0" w:color="auto"/>
            </w:tcBorders>
            <w:shd w:val="clear" w:color="auto" w:fill="auto"/>
            <w:vAlign w:val="center"/>
          </w:tcPr>
          <w:p w:rsidR="000038FB" w:rsidRDefault="000038FB" w:rsidP="005610B3">
            <w:pPr>
              <w:pStyle w:val="23"/>
            </w:pPr>
          </w:p>
        </w:tc>
      </w:tr>
      <w:tr w:rsidR="000038FB" w:rsidRPr="00AC4AFC" w:rsidTr="00DF7E9A">
        <w:trPr>
          <w:trHeight w:val="57"/>
        </w:trPr>
        <w:tc>
          <w:tcPr>
            <w:tcW w:w="0" w:type="auto"/>
            <w:gridSpan w:val="7"/>
            <w:tcBorders>
              <w:top w:val="single" w:sz="12" w:space="0" w:color="auto"/>
              <w:left w:val="single" w:sz="12" w:space="0" w:color="auto"/>
              <w:bottom w:val="single" w:sz="12" w:space="0" w:color="auto"/>
              <w:right w:val="single" w:sz="12" w:space="0" w:color="auto"/>
            </w:tcBorders>
            <w:shd w:val="clear" w:color="auto" w:fill="auto"/>
            <w:vAlign w:val="center"/>
          </w:tcPr>
          <w:p w:rsidR="00E51802" w:rsidRDefault="00E51802" w:rsidP="005610B3">
            <w:pPr>
              <w:pStyle w:val="31"/>
            </w:pPr>
            <w:r>
              <w:t>* Минимально допустимый уровень обеспеченности напрямую зависит от численности населения городского округа соответствующего возраста и может быть скорректирован. В настоящих нормативах уровень обеспеченности рассчитан по данным на 01.01.2018 г.</w:t>
            </w:r>
          </w:p>
          <w:p w:rsidR="000038FB" w:rsidRDefault="000038FB" w:rsidP="005610B3">
            <w:pPr>
              <w:pStyle w:val="31"/>
            </w:pPr>
            <w:r>
              <w:t>*</w:t>
            </w:r>
            <w:r w:rsidR="00E51802">
              <w:t>*</w:t>
            </w:r>
            <w:r>
              <w:t xml:space="preserve"> Пантомимы, миниатюр, танца, песни, и т.п.</w:t>
            </w:r>
          </w:p>
          <w:p w:rsidR="000038FB" w:rsidRPr="00543A3F" w:rsidRDefault="000038FB" w:rsidP="005610B3">
            <w:pPr>
              <w:pStyle w:val="32"/>
            </w:pPr>
            <w:r>
              <w:t>Примечания</w:t>
            </w:r>
          </w:p>
          <w:p w:rsidR="000038FB" w:rsidRPr="00543A3F" w:rsidRDefault="000038FB" w:rsidP="005610B3">
            <w:pPr>
              <w:pStyle w:val="31"/>
            </w:pPr>
            <w:r>
              <w:t xml:space="preserve">1. </w:t>
            </w:r>
            <w:r w:rsidRPr="00543A3F">
              <w:t xml:space="preserve">Для организации точки доступа к полнотекстовым информационным ресурсам в библиотеке оборудуется место с выходом в сеть </w:t>
            </w:r>
            <w:r w:rsidRPr="00543A3F">
              <w:lastRenderedPageBreak/>
              <w:t>Интернет и предоставлением доступа к оцифрованным полнотекстовым информационным ресурсам, на право пользования которыми библиотека заключает договоры (соглашения) с собственниками этих ресурсов.</w:t>
            </w:r>
          </w:p>
          <w:p w:rsidR="000038FB" w:rsidRPr="00543A3F" w:rsidRDefault="000038FB" w:rsidP="005610B3">
            <w:pPr>
              <w:pStyle w:val="31"/>
            </w:pPr>
            <w:r w:rsidRPr="00543A3F">
              <w:t>К полнотекстовым информационным ресурсам, доступ к которым библиотека получает бесплатно, относятся:</w:t>
            </w:r>
          </w:p>
          <w:p w:rsidR="000038FB" w:rsidRPr="00543A3F" w:rsidRDefault="000038FB" w:rsidP="005610B3">
            <w:pPr>
              <w:pStyle w:val="31"/>
            </w:pPr>
            <w:r w:rsidRPr="00543A3F">
              <w:t>- фонды Национальной электронной библиотеки,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rsidR="000038FB" w:rsidRDefault="000038FB" w:rsidP="005610B3">
            <w:pPr>
              <w:pStyle w:val="31"/>
            </w:pPr>
            <w:r w:rsidRPr="00543A3F">
              <w:t>- фонды Президентской библиотеки.</w:t>
            </w:r>
          </w:p>
          <w:p w:rsidR="000038FB" w:rsidRDefault="000038FB" w:rsidP="005610B3">
            <w:pPr>
              <w:pStyle w:val="31"/>
            </w:pPr>
            <w:r>
              <w:t>2.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0038FB" w:rsidRDefault="000038FB" w:rsidP="005610B3">
            <w:pPr>
              <w:pStyle w:val="31"/>
            </w:pPr>
            <w:r w:rsidRPr="008A54F4">
              <w:t>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0038FB" w:rsidRDefault="000038FB" w:rsidP="005610B3">
            <w:pPr>
              <w:pStyle w:val="31"/>
            </w:pPr>
            <w:r>
              <w:t>3. Концертный зал – специальная площадка, отвечающая акустическим стандартам исполнения академической музыки, или вид концертной организации, выполняющей функции формирования и удовлетворения общественных потребностей в академическом музыкальном искусстве.</w:t>
            </w:r>
          </w:p>
          <w:p w:rsidR="000038FB" w:rsidRDefault="000038FB" w:rsidP="005610B3">
            <w:pPr>
              <w:pStyle w:val="31"/>
            </w:pPr>
            <w:r>
              <w:t>К концертным коллективам относятся симфонические оркестры, оркестры народных, духовых инструментов, хоровые капеллы, народные хоры, хореографические и фольклорные ансамбли и т.п.</w:t>
            </w:r>
          </w:p>
          <w:p w:rsidR="000038FB" w:rsidRDefault="000038FB" w:rsidP="005610B3">
            <w:pPr>
              <w:pStyle w:val="31"/>
            </w:pPr>
            <w:r>
              <w:t xml:space="preserve">4. </w:t>
            </w:r>
            <w:r w:rsidRPr="00E02FD1">
              <w:t>В качестве сетевой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p w:rsidR="009176E2" w:rsidRDefault="009176E2" w:rsidP="005610B3">
            <w:pPr>
              <w:pStyle w:val="31"/>
            </w:pPr>
            <w:r>
              <w:t xml:space="preserve">5. </w:t>
            </w:r>
            <w:r w:rsidRPr="009176E2">
              <w:t>Зоопарк (зоосад, ботанический сад) создается на базе специализированной ландшафтной среды при условии наличия коллекции животных и растений для демонстрации населению различных видов фауны и флоры, ведения научно-исследовательской и культурно-просветительской деятельности по охране природы и животного мира. Зоосад выполняет те же функции за исключением научно-исследовательской.</w:t>
            </w:r>
          </w:p>
          <w:p w:rsidR="000B3CAC" w:rsidRPr="00AC4AFC" w:rsidRDefault="000B3CAC" w:rsidP="005610B3">
            <w:pPr>
              <w:pStyle w:val="31"/>
            </w:pPr>
            <w:r>
              <w:t xml:space="preserve">6. Потребность в площадях земельных участков для объектов </w:t>
            </w:r>
            <w:r w:rsidRPr="00A1335C">
              <w:t xml:space="preserve">местного значения </w:t>
            </w:r>
            <w:r w:rsidRPr="003E1C48">
              <w:t>в области культуры</w:t>
            </w:r>
            <w:r>
              <w:t xml:space="preserve"> принимается в соответствии с приложением Д СП 42.13330.2016 </w:t>
            </w:r>
            <w:r w:rsidRPr="00A1335C">
              <w:t>[</w:t>
            </w:r>
            <w:r>
              <w:rPr>
                <w:lang w:val="en-US"/>
              </w:rPr>
              <w:fldChar w:fldCharType="begin"/>
            </w:r>
            <w:r w:rsidRPr="00A1335C">
              <w:instrText xml:space="preserve"> </w:instrText>
            </w:r>
            <w:r>
              <w:rPr>
                <w:lang w:val="en-US"/>
              </w:rPr>
              <w:instrText>REF</w:instrText>
            </w:r>
            <w:r w:rsidRPr="00A1335C">
              <w:instrText xml:space="preserve"> СП_ГРАДОСТРОИТЕЛЬСТВО \</w:instrText>
            </w:r>
            <w:r>
              <w:rPr>
                <w:lang w:val="en-US"/>
              </w:rPr>
              <w:instrText>r</w:instrText>
            </w:r>
            <w:r w:rsidRPr="00A1335C">
              <w:instrText xml:space="preserve"> \</w:instrText>
            </w:r>
            <w:r>
              <w:rPr>
                <w:lang w:val="en-US"/>
              </w:rPr>
              <w:instrText>h</w:instrText>
            </w:r>
            <w:r w:rsidRPr="00A1335C">
              <w:instrText xml:space="preserve"> </w:instrText>
            </w:r>
            <w:r>
              <w:rPr>
                <w:lang w:val="en-US"/>
              </w:rPr>
            </w:r>
            <w:r>
              <w:rPr>
                <w:lang w:val="en-US"/>
              </w:rPr>
              <w:fldChar w:fldCharType="separate"/>
            </w:r>
            <w:r w:rsidR="00BE321C" w:rsidRPr="00DE4936">
              <w:t>39</w:t>
            </w:r>
            <w:r>
              <w:rPr>
                <w:lang w:val="en-US"/>
              </w:rPr>
              <w:fldChar w:fldCharType="end"/>
            </w:r>
            <w:r w:rsidRPr="00A1335C">
              <w:t>]</w:t>
            </w:r>
            <w:r>
              <w:t>.</w:t>
            </w:r>
          </w:p>
        </w:tc>
      </w:tr>
    </w:tbl>
    <w:p w:rsidR="007D2E25" w:rsidRDefault="007D2E25" w:rsidP="007D2E25">
      <w:pPr>
        <w:pStyle w:val="ab"/>
        <w:rPr>
          <w:lang w:val="ru-RU"/>
        </w:rPr>
      </w:pPr>
    </w:p>
    <w:p w:rsidR="007D2E25" w:rsidRDefault="007D2E25" w:rsidP="007D2E25">
      <w:pPr>
        <w:pStyle w:val="ab"/>
        <w:rPr>
          <w:lang w:val="ru-RU"/>
        </w:rPr>
      </w:pPr>
    </w:p>
    <w:p w:rsidR="007D2E25" w:rsidRPr="007D2E25" w:rsidRDefault="007D2E25" w:rsidP="007D2E25">
      <w:pPr>
        <w:pStyle w:val="ab"/>
        <w:rPr>
          <w:lang w:val="ru-RU"/>
        </w:rPr>
      </w:pPr>
    </w:p>
    <w:p w:rsidR="005C22A4" w:rsidRPr="00AC4AFC" w:rsidRDefault="005C22A4" w:rsidP="005C22A4">
      <w:pPr>
        <w:pStyle w:val="2"/>
      </w:pPr>
      <w:bookmarkStart w:id="34" w:name="_Toc22728160"/>
      <w:r>
        <w:lastRenderedPageBreak/>
        <w:t>1.8</w:t>
      </w:r>
      <w:r w:rsidRPr="00AC4AFC">
        <w:t xml:space="preserve">. Объекты </w:t>
      </w:r>
      <w:r w:rsidRPr="003E1C48">
        <w:t>местного значения в области физической культуры и спорта</w:t>
      </w:r>
      <w:bookmarkEnd w:id="34"/>
    </w:p>
    <w:p w:rsidR="005C22A4" w:rsidRPr="00AC4AFC" w:rsidRDefault="005C22A4" w:rsidP="005C22A4">
      <w:pPr>
        <w:pStyle w:val="a6"/>
      </w:pPr>
      <w:r w:rsidRPr="00AC4AFC">
        <w:t xml:space="preserve">Таблица </w:t>
      </w:r>
      <w:fldSimple w:instr=" SEQ Таблица \* ARABIC ">
        <w:r w:rsidR="00BE321C">
          <w:rPr>
            <w:noProof/>
          </w:rPr>
          <w:t>20</w:t>
        </w:r>
      </w:fldSimple>
    </w:p>
    <w:tbl>
      <w:tblPr>
        <w:tblStyle w:val="a5"/>
        <w:tblW w:w="0" w:type="auto"/>
        <w:tblLook w:val="04A0" w:firstRow="1" w:lastRow="0" w:firstColumn="1" w:lastColumn="0" w:noHBand="0" w:noVBand="1"/>
      </w:tblPr>
      <w:tblGrid>
        <w:gridCol w:w="3367"/>
        <w:gridCol w:w="3553"/>
        <w:gridCol w:w="2221"/>
        <w:gridCol w:w="3424"/>
        <w:gridCol w:w="2221"/>
      </w:tblGrid>
      <w:tr w:rsidR="005C22A4" w:rsidRPr="00AC4AFC" w:rsidTr="00C77A0E">
        <w:trPr>
          <w:trHeight w:val="57"/>
        </w:trPr>
        <w:tc>
          <w:tcPr>
            <w:tcW w:w="0" w:type="auto"/>
            <w:vMerge w:val="restart"/>
            <w:tcBorders>
              <w:top w:val="single" w:sz="12" w:space="0" w:color="auto"/>
              <w:left w:val="single" w:sz="12" w:space="0" w:color="auto"/>
            </w:tcBorders>
            <w:shd w:val="clear" w:color="auto" w:fill="auto"/>
            <w:vAlign w:val="center"/>
          </w:tcPr>
          <w:p w:rsidR="005C22A4" w:rsidRPr="00AC4AFC" w:rsidRDefault="005C22A4" w:rsidP="00C77A0E">
            <w:pPr>
              <w:pStyle w:val="211"/>
            </w:pPr>
            <w:r w:rsidRPr="00AC4AFC">
              <w:t>Наименование объекта</w:t>
            </w:r>
          </w:p>
        </w:tc>
        <w:tc>
          <w:tcPr>
            <w:tcW w:w="0" w:type="auto"/>
            <w:gridSpan w:val="2"/>
            <w:tcBorders>
              <w:top w:val="single" w:sz="12" w:space="0" w:color="auto"/>
            </w:tcBorders>
            <w:shd w:val="clear" w:color="auto" w:fill="auto"/>
            <w:vAlign w:val="center"/>
          </w:tcPr>
          <w:p w:rsidR="005C22A4" w:rsidRPr="00AC4AFC" w:rsidRDefault="005C22A4" w:rsidP="00C77A0E">
            <w:pPr>
              <w:pStyle w:val="211"/>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5C22A4" w:rsidRPr="00AC4AFC" w:rsidRDefault="005C22A4" w:rsidP="00C77A0E">
            <w:pPr>
              <w:pStyle w:val="211"/>
            </w:pPr>
            <w:r w:rsidRPr="00AC4AFC">
              <w:t>Расчетный показатель максимально допустимого уровня территориальной доступности</w:t>
            </w:r>
          </w:p>
        </w:tc>
      </w:tr>
      <w:tr w:rsidR="005C22A4" w:rsidRPr="00AC4AFC" w:rsidTr="00C77A0E">
        <w:trPr>
          <w:trHeight w:val="57"/>
        </w:trPr>
        <w:tc>
          <w:tcPr>
            <w:tcW w:w="0" w:type="auto"/>
            <w:vMerge/>
            <w:tcBorders>
              <w:left w:val="single" w:sz="12" w:space="0" w:color="auto"/>
              <w:bottom w:val="single" w:sz="12" w:space="0" w:color="auto"/>
            </w:tcBorders>
            <w:shd w:val="clear" w:color="auto" w:fill="auto"/>
            <w:vAlign w:val="center"/>
          </w:tcPr>
          <w:p w:rsidR="005C22A4" w:rsidRPr="00AC4AFC" w:rsidRDefault="005C22A4" w:rsidP="00C77A0E">
            <w:pPr>
              <w:pStyle w:val="211"/>
            </w:pPr>
          </w:p>
        </w:tc>
        <w:tc>
          <w:tcPr>
            <w:tcW w:w="0" w:type="auto"/>
            <w:tcBorders>
              <w:bottom w:val="single" w:sz="12" w:space="0" w:color="auto"/>
            </w:tcBorders>
            <w:shd w:val="clear" w:color="auto" w:fill="auto"/>
            <w:vAlign w:val="center"/>
          </w:tcPr>
          <w:p w:rsidR="005C22A4" w:rsidRPr="00AC4AFC" w:rsidRDefault="005C22A4" w:rsidP="00C77A0E">
            <w:pPr>
              <w:pStyle w:val="211"/>
            </w:pPr>
            <w:r w:rsidRPr="00AC4AFC">
              <w:t>Наименование расчетного показателя, единица измерения</w:t>
            </w:r>
          </w:p>
        </w:tc>
        <w:tc>
          <w:tcPr>
            <w:tcW w:w="0" w:type="auto"/>
            <w:tcBorders>
              <w:bottom w:val="single" w:sz="12" w:space="0" w:color="auto"/>
            </w:tcBorders>
            <w:shd w:val="clear" w:color="auto" w:fill="auto"/>
            <w:vAlign w:val="center"/>
          </w:tcPr>
          <w:p w:rsidR="005C22A4" w:rsidRPr="00AC4AFC" w:rsidRDefault="005C22A4" w:rsidP="00C77A0E">
            <w:pPr>
              <w:pStyle w:val="211"/>
            </w:pPr>
            <w:r w:rsidRPr="00AC4AFC">
              <w:t>Значение расчетного показателя</w:t>
            </w:r>
          </w:p>
        </w:tc>
        <w:tc>
          <w:tcPr>
            <w:tcW w:w="0" w:type="auto"/>
            <w:tcBorders>
              <w:bottom w:val="single" w:sz="12" w:space="0" w:color="auto"/>
            </w:tcBorders>
            <w:shd w:val="clear" w:color="auto" w:fill="auto"/>
            <w:vAlign w:val="center"/>
          </w:tcPr>
          <w:p w:rsidR="005C22A4" w:rsidRPr="00AC4AFC" w:rsidRDefault="005C22A4" w:rsidP="00C77A0E">
            <w:pPr>
              <w:pStyle w:val="211"/>
            </w:pPr>
            <w:r w:rsidRPr="00AC4AFC">
              <w:t>Наименование расчетного показателя, единица измерения</w:t>
            </w:r>
          </w:p>
        </w:tc>
        <w:tc>
          <w:tcPr>
            <w:tcW w:w="0" w:type="auto"/>
            <w:tcBorders>
              <w:bottom w:val="single" w:sz="12" w:space="0" w:color="auto"/>
              <w:right w:val="single" w:sz="12" w:space="0" w:color="auto"/>
            </w:tcBorders>
            <w:shd w:val="clear" w:color="auto" w:fill="auto"/>
            <w:vAlign w:val="center"/>
          </w:tcPr>
          <w:p w:rsidR="005C22A4" w:rsidRPr="00AC4AFC" w:rsidRDefault="005C22A4" w:rsidP="00C77A0E">
            <w:pPr>
              <w:pStyle w:val="211"/>
            </w:pPr>
            <w:r w:rsidRPr="00AC4AFC">
              <w:t>Значение расчетного показателя</w:t>
            </w:r>
          </w:p>
        </w:tc>
      </w:tr>
      <w:tr w:rsidR="005D2263" w:rsidRPr="00AC4AFC" w:rsidTr="00C77A0E">
        <w:trPr>
          <w:trHeight w:val="57"/>
        </w:trPr>
        <w:tc>
          <w:tcPr>
            <w:tcW w:w="0" w:type="auto"/>
            <w:tcBorders>
              <w:top w:val="single" w:sz="12" w:space="0" w:color="auto"/>
              <w:left w:val="single" w:sz="12" w:space="0" w:color="auto"/>
            </w:tcBorders>
            <w:shd w:val="clear" w:color="auto" w:fill="auto"/>
            <w:vAlign w:val="center"/>
          </w:tcPr>
          <w:p w:rsidR="005D2263" w:rsidRPr="001F35F8" w:rsidRDefault="005D2263" w:rsidP="00C77A0E">
            <w:pPr>
              <w:pStyle w:val="22"/>
            </w:pPr>
            <w:r>
              <w:t xml:space="preserve">Территория </w:t>
            </w:r>
            <w:r w:rsidRPr="001F35F8">
              <w:t>плоскостных спортивных сооружений</w:t>
            </w:r>
          </w:p>
        </w:tc>
        <w:tc>
          <w:tcPr>
            <w:tcW w:w="0" w:type="auto"/>
            <w:tcBorders>
              <w:top w:val="single" w:sz="12" w:space="0" w:color="auto"/>
            </w:tcBorders>
            <w:shd w:val="clear" w:color="auto" w:fill="auto"/>
            <w:vAlign w:val="center"/>
          </w:tcPr>
          <w:p w:rsidR="005D2263" w:rsidRPr="001F35F8" w:rsidRDefault="005D2263" w:rsidP="006104A8">
            <w:pPr>
              <w:pStyle w:val="22"/>
            </w:pPr>
            <w:r w:rsidRPr="00AC4AFC">
              <w:t>Уровень обеспеченности, м</w:t>
            </w:r>
            <w:r w:rsidRPr="00AC4AFC">
              <w:rPr>
                <w:vertAlign w:val="superscript"/>
              </w:rPr>
              <w:t>2</w:t>
            </w:r>
            <w:r w:rsidR="006104A8">
              <w:t xml:space="preserve"> общей площади на 1000 чел.</w:t>
            </w:r>
          </w:p>
        </w:tc>
        <w:tc>
          <w:tcPr>
            <w:tcW w:w="0" w:type="auto"/>
            <w:tcBorders>
              <w:top w:val="single" w:sz="12" w:space="0" w:color="auto"/>
            </w:tcBorders>
            <w:shd w:val="clear" w:color="auto" w:fill="auto"/>
            <w:vAlign w:val="center"/>
          </w:tcPr>
          <w:p w:rsidR="005D2263" w:rsidRPr="001F35F8" w:rsidRDefault="005D2263" w:rsidP="00C77A0E">
            <w:pPr>
              <w:pStyle w:val="23"/>
            </w:pPr>
            <w:r>
              <w:t>7000-9000</w:t>
            </w:r>
          </w:p>
        </w:tc>
        <w:tc>
          <w:tcPr>
            <w:tcW w:w="0" w:type="auto"/>
            <w:tcBorders>
              <w:top w:val="single" w:sz="12" w:space="0" w:color="auto"/>
            </w:tcBorders>
            <w:shd w:val="clear" w:color="auto" w:fill="auto"/>
            <w:vAlign w:val="center"/>
          </w:tcPr>
          <w:p w:rsidR="005D2263" w:rsidRDefault="005D2263" w:rsidP="00B1709D">
            <w:pPr>
              <w:pStyle w:val="22"/>
            </w:pPr>
            <w:r w:rsidRPr="001F35F8">
              <w:t>Радиус обслуживания</w:t>
            </w:r>
            <w:r>
              <w:t>, м</w:t>
            </w:r>
          </w:p>
        </w:tc>
        <w:tc>
          <w:tcPr>
            <w:tcW w:w="0" w:type="auto"/>
            <w:tcBorders>
              <w:top w:val="single" w:sz="12" w:space="0" w:color="auto"/>
              <w:right w:val="single" w:sz="12" w:space="0" w:color="auto"/>
            </w:tcBorders>
            <w:shd w:val="clear" w:color="auto" w:fill="auto"/>
            <w:vAlign w:val="center"/>
          </w:tcPr>
          <w:p w:rsidR="005D2263" w:rsidRPr="00AC4AFC" w:rsidRDefault="005D2263" w:rsidP="00B1709D">
            <w:pPr>
              <w:pStyle w:val="23"/>
            </w:pPr>
            <w:r>
              <w:t>1500</w:t>
            </w:r>
          </w:p>
        </w:tc>
      </w:tr>
      <w:tr w:rsidR="005D2263" w:rsidRPr="00AC4AFC" w:rsidTr="00C77A0E">
        <w:trPr>
          <w:trHeight w:val="57"/>
        </w:trPr>
        <w:tc>
          <w:tcPr>
            <w:tcW w:w="0" w:type="auto"/>
            <w:tcBorders>
              <w:top w:val="single" w:sz="12" w:space="0" w:color="auto"/>
              <w:left w:val="single" w:sz="12" w:space="0" w:color="auto"/>
            </w:tcBorders>
            <w:shd w:val="clear" w:color="auto" w:fill="auto"/>
            <w:vAlign w:val="center"/>
          </w:tcPr>
          <w:p w:rsidR="005D2263" w:rsidRPr="001F35F8" w:rsidRDefault="005D2263" w:rsidP="00C77A0E">
            <w:pPr>
              <w:pStyle w:val="22"/>
            </w:pPr>
            <w:r w:rsidRPr="000F6846">
              <w:t>Помещения для физкультурно-оздоровительных занятий</w:t>
            </w:r>
          </w:p>
        </w:tc>
        <w:tc>
          <w:tcPr>
            <w:tcW w:w="0" w:type="auto"/>
            <w:tcBorders>
              <w:top w:val="single" w:sz="12" w:space="0" w:color="auto"/>
            </w:tcBorders>
            <w:shd w:val="clear" w:color="auto" w:fill="auto"/>
            <w:vAlign w:val="center"/>
          </w:tcPr>
          <w:p w:rsidR="005D2263" w:rsidRPr="00AC4AFC" w:rsidRDefault="005D2263" w:rsidP="006104A8">
            <w:pPr>
              <w:pStyle w:val="22"/>
            </w:pPr>
            <w:r w:rsidRPr="00AC4AFC">
              <w:t>Уровень обеспеченности, м</w:t>
            </w:r>
            <w:r w:rsidRPr="00AC4AFC">
              <w:rPr>
                <w:vertAlign w:val="superscript"/>
              </w:rPr>
              <w:t>2</w:t>
            </w:r>
            <w:r w:rsidR="006104A8">
              <w:t xml:space="preserve"> общей площади на 1000 чел.</w:t>
            </w:r>
          </w:p>
        </w:tc>
        <w:tc>
          <w:tcPr>
            <w:tcW w:w="0" w:type="auto"/>
            <w:tcBorders>
              <w:top w:val="single" w:sz="12" w:space="0" w:color="auto"/>
            </w:tcBorders>
            <w:shd w:val="clear" w:color="auto" w:fill="auto"/>
            <w:vAlign w:val="center"/>
          </w:tcPr>
          <w:p w:rsidR="005D2263" w:rsidRPr="001F35F8" w:rsidRDefault="005D2263" w:rsidP="00C77A0E">
            <w:pPr>
              <w:pStyle w:val="23"/>
            </w:pPr>
            <w:r>
              <w:t>70-80</w:t>
            </w:r>
          </w:p>
        </w:tc>
        <w:tc>
          <w:tcPr>
            <w:tcW w:w="0" w:type="auto"/>
            <w:tcBorders>
              <w:top w:val="single" w:sz="12" w:space="0" w:color="auto"/>
            </w:tcBorders>
            <w:shd w:val="clear" w:color="auto" w:fill="auto"/>
            <w:vAlign w:val="center"/>
          </w:tcPr>
          <w:p w:rsidR="005D2263" w:rsidRDefault="005D2263" w:rsidP="00727B99">
            <w:pPr>
              <w:pStyle w:val="22"/>
            </w:pPr>
            <w:r w:rsidRPr="001F35F8">
              <w:t>Радиус обслуживания</w:t>
            </w:r>
            <w:r>
              <w:t>, м</w:t>
            </w:r>
          </w:p>
        </w:tc>
        <w:tc>
          <w:tcPr>
            <w:tcW w:w="0" w:type="auto"/>
            <w:tcBorders>
              <w:top w:val="single" w:sz="12" w:space="0" w:color="auto"/>
              <w:right w:val="single" w:sz="12" w:space="0" w:color="auto"/>
            </w:tcBorders>
            <w:shd w:val="clear" w:color="auto" w:fill="auto"/>
            <w:vAlign w:val="center"/>
          </w:tcPr>
          <w:p w:rsidR="005D2263" w:rsidRPr="00AC4AFC" w:rsidRDefault="005D2263" w:rsidP="00C77A0E">
            <w:pPr>
              <w:pStyle w:val="23"/>
            </w:pPr>
            <w:r>
              <w:t>500</w:t>
            </w:r>
          </w:p>
        </w:tc>
      </w:tr>
      <w:tr w:rsidR="005D2263" w:rsidRPr="00AC4AFC" w:rsidTr="00C77A0E">
        <w:trPr>
          <w:trHeight w:val="57"/>
        </w:trPr>
        <w:tc>
          <w:tcPr>
            <w:tcW w:w="0" w:type="auto"/>
            <w:tcBorders>
              <w:top w:val="single" w:sz="12" w:space="0" w:color="auto"/>
              <w:left w:val="single" w:sz="12" w:space="0" w:color="auto"/>
            </w:tcBorders>
            <w:shd w:val="clear" w:color="auto" w:fill="auto"/>
            <w:vAlign w:val="center"/>
          </w:tcPr>
          <w:p w:rsidR="005D2263" w:rsidRPr="001F35F8" w:rsidRDefault="005D2263" w:rsidP="00C77A0E">
            <w:pPr>
              <w:pStyle w:val="22"/>
            </w:pPr>
            <w:r>
              <w:t>Спортивные залы общего пользования</w:t>
            </w:r>
          </w:p>
        </w:tc>
        <w:tc>
          <w:tcPr>
            <w:tcW w:w="0" w:type="auto"/>
            <w:tcBorders>
              <w:top w:val="single" w:sz="12" w:space="0" w:color="auto"/>
            </w:tcBorders>
            <w:shd w:val="clear" w:color="auto" w:fill="auto"/>
            <w:vAlign w:val="center"/>
          </w:tcPr>
          <w:p w:rsidR="005D2263" w:rsidRPr="00AC4AFC" w:rsidRDefault="005D2263" w:rsidP="006104A8">
            <w:pPr>
              <w:pStyle w:val="22"/>
            </w:pPr>
            <w:r w:rsidRPr="00AC4AFC">
              <w:t>Уровень обеспеченности, м</w:t>
            </w:r>
            <w:r w:rsidRPr="00AC4AFC">
              <w:rPr>
                <w:vertAlign w:val="superscript"/>
              </w:rPr>
              <w:t>2</w:t>
            </w:r>
            <w:r w:rsidRPr="00AC4AFC">
              <w:t xml:space="preserve"> </w:t>
            </w:r>
            <w:r>
              <w:t>площади пола</w:t>
            </w:r>
            <w:r w:rsidR="006104A8">
              <w:t xml:space="preserve"> на 1000 чел.</w:t>
            </w:r>
          </w:p>
        </w:tc>
        <w:tc>
          <w:tcPr>
            <w:tcW w:w="0" w:type="auto"/>
            <w:tcBorders>
              <w:top w:val="single" w:sz="12" w:space="0" w:color="auto"/>
            </w:tcBorders>
            <w:shd w:val="clear" w:color="auto" w:fill="auto"/>
            <w:vAlign w:val="center"/>
          </w:tcPr>
          <w:p w:rsidR="005D2263" w:rsidRPr="001F35F8" w:rsidRDefault="005D2263" w:rsidP="00C77A0E">
            <w:pPr>
              <w:pStyle w:val="23"/>
            </w:pPr>
            <w:r w:rsidRPr="00C158AA">
              <w:t>60-80</w:t>
            </w:r>
          </w:p>
        </w:tc>
        <w:tc>
          <w:tcPr>
            <w:tcW w:w="0" w:type="auto"/>
            <w:tcBorders>
              <w:top w:val="single" w:sz="12" w:space="0" w:color="auto"/>
            </w:tcBorders>
            <w:shd w:val="clear" w:color="auto" w:fill="auto"/>
            <w:vAlign w:val="center"/>
          </w:tcPr>
          <w:p w:rsidR="005D2263" w:rsidRDefault="005D2263" w:rsidP="00B1709D">
            <w:pPr>
              <w:pStyle w:val="22"/>
            </w:pPr>
            <w:r w:rsidRPr="001F35F8">
              <w:t>Радиус обслуживания</w:t>
            </w:r>
            <w:r>
              <w:t>, м</w:t>
            </w:r>
          </w:p>
        </w:tc>
        <w:tc>
          <w:tcPr>
            <w:tcW w:w="0" w:type="auto"/>
            <w:tcBorders>
              <w:top w:val="single" w:sz="12" w:space="0" w:color="auto"/>
              <w:right w:val="single" w:sz="12" w:space="0" w:color="auto"/>
            </w:tcBorders>
            <w:shd w:val="clear" w:color="auto" w:fill="auto"/>
            <w:vAlign w:val="center"/>
          </w:tcPr>
          <w:p w:rsidR="005D2263" w:rsidRPr="00AC4AFC" w:rsidRDefault="005D2263" w:rsidP="00B1709D">
            <w:pPr>
              <w:pStyle w:val="23"/>
            </w:pPr>
            <w:r>
              <w:t>1500</w:t>
            </w:r>
          </w:p>
        </w:tc>
      </w:tr>
      <w:tr w:rsidR="005D2263" w:rsidRPr="00AC4AFC" w:rsidTr="00B1709D">
        <w:trPr>
          <w:trHeight w:val="57"/>
        </w:trPr>
        <w:tc>
          <w:tcPr>
            <w:tcW w:w="0" w:type="auto"/>
            <w:tcBorders>
              <w:top w:val="single" w:sz="12" w:space="0" w:color="auto"/>
              <w:left w:val="single" w:sz="12" w:space="0" w:color="auto"/>
            </w:tcBorders>
            <w:shd w:val="clear" w:color="auto" w:fill="auto"/>
            <w:vAlign w:val="center"/>
          </w:tcPr>
          <w:p w:rsidR="005D2263" w:rsidRPr="001F35F8" w:rsidRDefault="005D2263" w:rsidP="00C77A0E">
            <w:pPr>
              <w:pStyle w:val="22"/>
            </w:pPr>
            <w:r>
              <w:t>Бассейны крытые и открытые общего пользования</w:t>
            </w:r>
          </w:p>
        </w:tc>
        <w:tc>
          <w:tcPr>
            <w:tcW w:w="0" w:type="auto"/>
            <w:tcBorders>
              <w:top w:val="single" w:sz="12" w:space="0" w:color="auto"/>
            </w:tcBorders>
            <w:shd w:val="clear" w:color="auto" w:fill="auto"/>
            <w:vAlign w:val="center"/>
          </w:tcPr>
          <w:p w:rsidR="005D2263" w:rsidRPr="001F35F8" w:rsidRDefault="005D2263" w:rsidP="006104A8">
            <w:pPr>
              <w:pStyle w:val="22"/>
            </w:pPr>
            <w:r w:rsidRPr="00AC4AFC">
              <w:t>Уровень обеспеченности, м</w:t>
            </w:r>
            <w:r w:rsidRPr="00AC4AFC">
              <w:rPr>
                <w:vertAlign w:val="superscript"/>
              </w:rPr>
              <w:t>2</w:t>
            </w:r>
            <w:r w:rsidRPr="00AC4AFC">
              <w:t xml:space="preserve"> </w:t>
            </w:r>
            <w:r>
              <w:t>площади зеркала воды</w:t>
            </w:r>
            <w:r w:rsidR="006104A8">
              <w:t xml:space="preserve"> на 1000 чел.</w:t>
            </w:r>
          </w:p>
        </w:tc>
        <w:tc>
          <w:tcPr>
            <w:tcW w:w="0" w:type="auto"/>
            <w:tcBorders>
              <w:top w:val="single" w:sz="12" w:space="0" w:color="auto"/>
            </w:tcBorders>
            <w:shd w:val="clear" w:color="auto" w:fill="auto"/>
            <w:vAlign w:val="center"/>
          </w:tcPr>
          <w:p w:rsidR="005D2263" w:rsidRPr="001F35F8" w:rsidRDefault="005D2263" w:rsidP="00C77A0E">
            <w:pPr>
              <w:pStyle w:val="23"/>
            </w:pPr>
            <w:r>
              <w:t>20-25</w:t>
            </w:r>
          </w:p>
        </w:tc>
        <w:tc>
          <w:tcPr>
            <w:tcW w:w="0" w:type="auto"/>
            <w:gridSpan w:val="2"/>
            <w:tcBorders>
              <w:top w:val="single" w:sz="12" w:space="0" w:color="auto"/>
              <w:right w:val="single" w:sz="12" w:space="0" w:color="auto"/>
            </w:tcBorders>
            <w:shd w:val="clear" w:color="auto" w:fill="auto"/>
            <w:vAlign w:val="center"/>
          </w:tcPr>
          <w:p w:rsidR="005D2263" w:rsidRPr="00AC4AFC" w:rsidRDefault="005D2263" w:rsidP="00C77A0E">
            <w:pPr>
              <w:pStyle w:val="23"/>
            </w:pPr>
            <w:r>
              <w:t>Не нормируется</w:t>
            </w:r>
          </w:p>
        </w:tc>
      </w:tr>
      <w:tr w:rsidR="005D2263" w:rsidRPr="00AC4AFC" w:rsidTr="00C77A0E">
        <w:trPr>
          <w:trHeight w:val="57"/>
        </w:trPr>
        <w:tc>
          <w:tcPr>
            <w:tcW w:w="0" w:type="auto"/>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5D2263" w:rsidRPr="00AC4AFC" w:rsidRDefault="000B3CAC" w:rsidP="00C77A0E">
            <w:pPr>
              <w:pStyle w:val="32"/>
            </w:pPr>
            <w:r>
              <w:t>Примечания</w:t>
            </w:r>
          </w:p>
          <w:p w:rsidR="005D2263" w:rsidRDefault="000B3CAC" w:rsidP="00C77A0E">
            <w:pPr>
              <w:pStyle w:val="31"/>
            </w:pPr>
            <w:r>
              <w:t xml:space="preserve">1. </w:t>
            </w:r>
            <w:r w:rsidR="005D2263" w:rsidRPr="00AC4AFC">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0B3CAC" w:rsidRPr="00AC4AFC" w:rsidRDefault="000B3CAC" w:rsidP="00C77A0E">
            <w:pPr>
              <w:pStyle w:val="31"/>
            </w:pPr>
            <w:r>
              <w:t xml:space="preserve">2. Потребность в площадях земельных участков для объектов </w:t>
            </w:r>
            <w:r w:rsidRPr="00A1335C">
              <w:t xml:space="preserve">местного значения </w:t>
            </w:r>
            <w:r w:rsidRPr="003E1C48">
              <w:t>в области физической культуры и спорта</w:t>
            </w:r>
            <w:r>
              <w:t xml:space="preserve"> принимается в соответствии с приложением Д СП 42.13330.2016 </w:t>
            </w:r>
            <w:r w:rsidRPr="00A1335C">
              <w:t>[</w:t>
            </w:r>
            <w:r>
              <w:rPr>
                <w:lang w:val="en-US"/>
              </w:rPr>
              <w:fldChar w:fldCharType="begin"/>
            </w:r>
            <w:r w:rsidRPr="00A1335C">
              <w:instrText xml:space="preserve"> </w:instrText>
            </w:r>
            <w:r>
              <w:rPr>
                <w:lang w:val="en-US"/>
              </w:rPr>
              <w:instrText>REF</w:instrText>
            </w:r>
            <w:r w:rsidRPr="00A1335C">
              <w:instrText xml:space="preserve"> СП_ГРАДОСТРОИТЕЛЬСТВО \</w:instrText>
            </w:r>
            <w:r>
              <w:rPr>
                <w:lang w:val="en-US"/>
              </w:rPr>
              <w:instrText>r</w:instrText>
            </w:r>
            <w:r w:rsidRPr="00A1335C">
              <w:instrText xml:space="preserve"> \</w:instrText>
            </w:r>
            <w:r>
              <w:rPr>
                <w:lang w:val="en-US"/>
              </w:rPr>
              <w:instrText>h</w:instrText>
            </w:r>
            <w:r w:rsidRPr="00A1335C">
              <w:instrText xml:space="preserve"> </w:instrText>
            </w:r>
            <w:r>
              <w:rPr>
                <w:lang w:val="en-US"/>
              </w:rPr>
            </w:r>
            <w:r>
              <w:rPr>
                <w:lang w:val="en-US"/>
              </w:rPr>
              <w:fldChar w:fldCharType="separate"/>
            </w:r>
            <w:r w:rsidR="00BE321C" w:rsidRPr="00DE4936">
              <w:t>39</w:t>
            </w:r>
            <w:r>
              <w:rPr>
                <w:lang w:val="en-US"/>
              </w:rPr>
              <w:fldChar w:fldCharType="end"/>
            </w:r>
            <w:r w:rsidRPr="00A1335C">
              <w:t>]</w:t>
            </w:r>
            <w:r>
              <w:t>.</w:t>
            </w:r>
          </w:p>
        </w:tc>
      </w:tr>
    </w:tbl>
    <w:p w:rsidR="00A73766" w:rsidRDefault="00A73766" w:rsidP="00A73766"/>
    <w:p w:rsidR="005832BC" w:rsidRPr="00AC4AFC" w:rsidRDefault="005832BC" w:rsidP="005832BC">
      <w:pPr>
        <w:pStyle w:val="2"/>
      </w:pPr>
      <w:bookmarkStart w:id="35" w:name="_Toc22728161"/>
      <w:r>
        <w:lastRenderedPageBreak/>
        <w:t>1.9</w:t>
      </w:r>
      <w:r w:rsidRPr="00AC4AFC">
        <w:t xml:space="preserve">. Объекты </w:t>
      </w:r>
      <w:r w:rsidRPr="003E1C48">
        <w:t>местного значения в области архивного дела</w:t>
      </w:r>
      <w:bookmarkEnd w:id="35"/>
    </w:p>
    <w:p w:rsidR="005832BC" w:rsidRPr="00AC4AFC" w:rsidRDefault="005832BC" w:rsidP="005832BC">
      <w:pPr>
        <w:pStyle w:val="a6"/>
      </w:pPr>
      <w:r w:rsidRPr="00AC4AFC">
        <w:t xml:space="preserve">Таблица </w:t>
      </w:r>
      <w:fldSimple w:instr=" SEQ Таблица \* ARABIC ">
        <w:r w:rsidR="00BE321C">
          <w:rPr>
            <w:noProof/>
          </w:rPr>
          <w:t>21</w:t>
        </w:r>
      </w:fldSimple>
    </w:p>
    <w:tbl>
      <w:tblPr>
        <w:tblStyle w:val="a5"/>
        <w:tblW w:w="0" w:type="auto"/>
        <w:tblInd w:w="108" w:type="dxa"/>
        <w:tblLook w:val="04A0" w:firstRow="1" w:lastRow="0" w:firstColumn="1" w:lastColumn="0" w:noHBand="0" w:noVBand="1"/>
      </w:tblPr>
      <w:tblGrid>
        <w:gridCol w:w="2274"/>
        <w:gridCol w:w="3833"/>
        <w:gridCol w:w="2395"/>
        <w:gridCol w:w="3781"/>
        <w:gridCol w:w="2395"/>
      </w:tblGrid>
      <w:tr w:rsidR="005832BC" w:rsidRPr="00AC4AFC" w:rsidTr="00B1709D">
        <w:trPr>
          <w:trHeight w:val="57"/>
        </w:trPr>
        <w:tc>
          <w:tcPr>
            <w:tcW w:w="0" w:type="auto"/>
            <w:vMerge w:val="restart"/>
            <w:tcBorders>
              <w:top w:val="single" w:sz="12" w:space="0" w:color="auto"/>
              <w:left w:val="single" w:sz="12" w:space="0" w:color="auto"/>
            </w:tcBorders>
            <w:shd w:val="clear" w:color="auto" w:fill="auto"/>
            <w:vAlign w:val="center"/>
          </w:tcPr>
          <w:p w:rsidR="005832BC" w:rsidRPr="00AC4AFC" w:rsidRDefault="005832BC" w:rsidP="00B1709D">
            <w:pPr>
              <w:pStyle w:val="211"/>
            </w:pPr>
            <w:r w:rsidRPr="00AC4AFC">
              <w:t>Наименование объекта</w:t>
            </w:r>
          </w:p>
        </w:tc>
        <w:tc>
          <w:tcPr>
            <w:tcW w:w="0" w:type="auto"/>
            <w:gridSpan w:val="2"/>
            <w:tcBorders>
              <w:top w:val="single" w:sz="12" w:space="0" w:color="auto"/>
            </w:tcBorders>
            <w:shd w:val="clear" w:color="auto" w:fill="auto"/>
            <w:vAlign w:val="center"/>
          </w:tcPr>
          <w:p w:rsidR="005832BC" w:rsidRPr="00AC4AFC" w:rsidRDefault="005832BC" w:rsidP="00B1709D">
            <w:pPr>
              <w:pStyle w:val="211"/>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5832BC" w:rsidRPr="00AC4AFC" w:rsidRDefault="005832BC" w:rsidP="00B1709D">
            <w:pPr>
              <w:pStyle w:val="211"/>
            </w:pPr>
            <w:r w:rsidRPr="00AC4AFC">
              <w:t>Расчетный показатель максимально допустимого уровня территориальной доступности</w:t>
            </w:r>
          </w:p>
        </w:tc>
      </w:tr>
      <w:tr w:rsidR="005832BC" w:rsidRPr="00AC4AFC" w:rsidTr="00B1709D">
        <w:trPr>
          <w:trHeight w:val="57"/>
        </w:trPr>
        <w:tc>
          <w:tcPr>
            <w:tcW w:w="0" w:type="auto"/>
            <w:vMerge/>
            <w:tcBorders>
              <w:left w:val="single" w:sz="12" w:space="0" w:color="auto"/>
              <w:bottom w:val="single" w:sz="12" w:space="0" w:color="auto"/>
            </w:tcBorders>
            <w:shd w:val="clear" w:color="auto" w:fill="auto"/>
            <w:vAlign w:val="center"/>
          </w:tcPr>
          <w:p w:rsidR="005832BC" w:rsidRPr="00AC4AFC" w:rsidRDefault="005832BC" w:rsidP="00B1709D">
            <w:pPr>
              <w:pStyle w:val="211"/>
            </w:pPr>
          </w:p>
        </w:tc>
        <w:tc>
          <w:tcPr>
            <w:tcW w:w="0" w:type="auto"/>
            <w:tcBorders>
              <w:bottom w:val="single" w:sz="12" w:space="0" w:color="auto"/>
            </w:tcBorders>
            <w:shd w:val="clear" w:color="auto" w:fill="auto"/>
            <w:vAlign w:val="center"/>
          </w:tcPr>
          <w:p w:rsidR="005832BC" w:rsidRPr="00AC4AFC" w:rsidRDefault="005832BC" w:rsidP="00B1709D">
            <w:pPr>
              <w:pStyle w:val="211"/>
            </w:pPr>
            <w:r w:rsidRPr="00AC4AFC">
              <w:t>Наименование расчетного показателя, единица измерения</w:t>
            </w:r>
          </w:p>
        </w:tc>
        <w:tc>
          <w:tcPr>
            <w:tcW w:w="0" w:type="auto"/>
            <w:tcBorders>
              <w:bottom w:val="single" w:sz="12" w:space="0" w:color="auto"/>
            </w:tcBorders>
            <w:shd w:val="clear" w:color="auto" w:fill="auto"/>
            <w:vAlign w:val="center"/>
          </w:tcPr>
          <w:p w:rsidR="005832BC" w:rsidRPr="00AC4AFC" w:rsidRDefault="005832BC" w:rsidP="00B1709D">
            <w:pPr>
              <w:pStyle w:val="211"/>
            </w:pPr>
            <w:r w:rsidRPr="00AC4AFC">
              <w:t>Значение расчетного показателя</w:t>
            </w:r>
          </w:p>
        </w:tc>
        <w:tc>
          <w:tcPr>
            <w:tcW w:w="0" w:type="auto"/>
            <w:tcBorders>
              <w:bottom w:val="single" w:sz="12" w:space="0" w:color="auto"/>
            </w:tcBorders>
            <w:shd w:val="clear" w:color="auto" w:fill="auto"/>
            <w:vAlign w:val="center"/>
          </w:tcPr>
          <w:p w:rsidR="005832BC" w:rsidRPr="00AC4AFC" w:rsidRDefault="005832BC" w:rsidP="00B1709D">
            <w:pPr>
              <w:pStyle w:val="211"/>
            </w:pPr>
            <w:r w:rsidRPr="00AC4AFC">
              <w:t>Наименование расчетного показателя, единица измерения</w:t>
            </w:r>
          </w:p>
        </w:tc>
        <w:tc>
          <w:tcPr>
            <w:tcW w:w="0" w:type="auto"/>
            <w:tcBorders>
              <w:bottom w:val="single" w:sz="12" w:space="0" w:color="auto"/>
              <w:right w:val="single" w:sz="12" w:space="0" w:color="auto"/>
            </w:tcBorders>
            <w:shd w:val="clear" w:color="auto" w:fill="auto"/>
            <w:vAlign w:val="center"/>
          </w:tcPr>
          <w:p w:rsidR="005832BC" w:rsidRPr="00AC4AFC" w:rsidRDefault="005832BC" w:rsidP="00B1709D">
            <w:pPr>
              <w:pStyle w:val="211"/>
            </w:pPr>
            <w:r w:rsidRPr="00AC4AFC">
              <w:t>Значение расчетного показателя</w:t>
            </w:r>
          </w:p>
        </w:tc>
      </w:tr>
      <w:tr w:rsidR="005832BC" w:rsidRPr="00AC4AFC" w:rsidTr="00B1709D">
        <w:trPr>
          <w:trHeight w:val="57"/>
        </w:trPr>
        <w:tc>
          <w:tcPr>
            <w:tcW w:w="0" w:type="auto"/>
            <w:tcBorders>
              <w:top w:val="single" w:sz="12" w:space="0" w:color="auto"/>
              <w:left w:val="single" w:sz="12" w:space="0" w:color="auto"/>
              <w:bottom w:val="single" w:sz="12" w:space="0" w:color="auto"/>
            </w:tcBorders>
            <w:shd w:val="clear" w:color="auto" w:fill="auto"/>
            <w:vAlign w:val="center"/>
          </w:tcPr>
          <w:p w:rsidR="005832BC" w:rsidRPr="00AC4AFC" w:rsidRDefault="005832BC" w:rsidP="00B1709D">
            <w:pPr>
              <w:pStyle w:val="22"/>
            </w:pPr>
            <w:r w:rsidRPr="00AC4AFC">
              <w:t>Муниципальный архив</w:t>
            </w:r>
          </w:p>
        </w:tc>
        <w:tc>
          <w:tcPr>
            <w:tcW w:w="0" w:type="auto"/>
            <w:tcBorders>
              <w:top w:val="single" w:sz="12" w:space="0" w:color="auto"/>
              <w:bottom w:val="single" w:sz="12" w:space="0" w:color="auto"/>
            </w:tcBorders>
            <w:shd w:val="clear" w:color="auto" w:fill="auto"/>
            <w:vAlign w:val="center"/>
          </w:tcPr>
          <w:p w:rsidR="005832BC" w:rsidRPr="00AC4AFC" w:rsidRDefault="005832BC" w:rsidP="00B1709D">
            <w:pPr>
              <w:pStyle w:val="22"/>
            </w:pPr>
            <w:r w:rsidRPr="00AC4AFC">
              <w:t>Уровень обеспеченности, объектов</w:t>
            </w:r>
          </w:p>
        </w:tc>
        <w:tc>
          <w:tcPr>
            <w:tcW w:w="0" w:type="auto"/>
            <w:tcBorders>
              <w:top w:val="single" w:sz="12" w:space="0" w:color="auto"/>
              <w:bottom w:val="single" w:sz="12" w:space="0" w:color="auto"/>
            </w:tcBorders>
            <w:shd w:val="clear" w:color="auto" w:fill="auto"/>
            <w:vAlign w:val="center"/>
          </w:tcPr>
          <w:p w:rsidR="005832BC" w:rsidRPr="00AC4AFC" w:rsidRDefault="005832BC" w:rsidP="00B1709D">
            <w:pPr>
              <w:pStyle w:val="23"/>
            </w:pPr>
            <w:r>
              <w:t>1</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5832BC" w:rsidRPr="00AC4AFC" w:rsidRDefault="005832BC" w:rsidP="00B1709D">
            <w:pPr>
              <w:pStyle w:val="23"/>
            </w:pPr>
            <w:r w:rsidRPr="00AC4AFC">
              <w:t>Не нормируется</w:t>
            </w:r>
          </w:p>
        </w:tc>
      </w:tr>
    </w:tbl>
    <w:p w:rsidR="004F089E" w:rsidRDefault="004F089E" w:rsidP="004F089E">
      <w:pPr>
        <w:pStyle w:val="ab"/>
      </w:pPr>
    </w:p>
    <w:p w:rsidR="004F089E" w:rsidRDefault="004F089E" w:rsidP="004F089E">
      <w:pPr>
        <w:pStyle w:val="2"/>
      </w:pPr>
      <w:bookmarkStart w:id="36" w:name="_Toc22728162"/>
      <w:r>
        <w:t>1.10</w:t>
      </w:r>
      <w:r w:rsidRPr="00AC4AFC">
        <w:t xml:space="preserve">. Объекты </w:t>
      </w:r>
      <w:r w:rsidRPr="003E1C48">
        <w:t>местного значения в области благоустройства и создания условий для массового отдыха</w:t>
      </w:r>
      <w:bookmarkEnd w:id="36"/>
    </w:p>
    <w:p w:rsidR="004F089E" w:rsidRDefault="004F089E" w:rsidP="004F089E">
      <w:pPr>
        <w:pStyle w:val="a6"/>
      </w:pPr>
      <w:bookmarkStart w:id="37" w:name="_Ref490812440"/>
      <w:r>
        <w:t xml:space="preserve">Таблица </w:t>
      </w:r>
      <w:fldSimple w:instr=" SEQ Таблица \* ARABIC ">
        <w:r w:rsidR="00BE321C">
          <w:rPr>
            <w:noProof/>
          </w:rPr>
          <w:t>22</w:t>
        </w:r>
      </w:fldSimple>
      <w:bookmarkEnd w:id="37"/>
    </w:p>
    <w:tbl>
      <w:tblPr>
        <w:tblStyle w:val="a5"/>
        <w:tblW w:w="0" w:type="auto"/>
        <w:tblLook w:val="04A0" w:firstRow="1" w:lastRow="0" w:firstColumn="1" w:lastColumn="0" w:noHBand="0" w:noVBand="1"/>
      </w:tblPr>
      <w:tblGrid>
        <w:gridCol w:w="2919"/>
        <w:gridCol w:w="3012"/>
        <w:gridCol w:w="3619"/>
        <w:gridCol w:w="649"/>
        <w:gridCol w:w="2323"/>
        <w:gridCol w:w="2264"/>
      </w:tblGrid>
      <w:tr w:rsidR="004F089E" w:rsidRPr="00AC4AFC" w:rsidTr="00B1709D">
        <w:trPr>
          <w:trHeight w:val="497"/>
        </w:trPr>
        <w:tc>
          <w:tcPr>
            <w:tcW w:w="0" w:type="auto"/>
            <w:vMerge w:val="restart"/>
            <w:tcBorders>
              <w:top w:val="single" w:sz="12" w:space="0" w:color="auto"/>
              <w:left w:val="single" w:sz="12" w:space="0" w:color="auto"/>
            </w:tcBorders>
            <w:shd w:val="clear" w:color="auto" w:fill="auto"/>
            <w:vAlign w:val="center"/>
          </w:tcPr>
          <w:p w:rsidR="004F089E" w:rsidRPr="00AC4AFC" w:rsidRDefault="004F089E" w:rsidP="00B1709D">
            <w:pPr>
              <w:pStyle w:val="211"/>
            </w:pPr>
            <w:r w:rsidRPr="00AC4AFC">
              <w:t>Наименование вида объекта</w:t>
            </w:r>
          </w:p>
        </w:tc>
        <w:tc>
          <w:tcPr>
            <w:tcW w:w="0" w:type="auto"/>
            <w:gridSpan w:val="3"/>
            <w:tcBorders>
              <w:top w:val="single" w:sz="12" w:space="0" w:color="auto"/>
            </w:tcBorders>
            <w:shd w:val="clear" w:color="auto" w:fill="auto"/>
            <w:vAlign w:val="center"/>
          </w:tcPr>
          <w:p w:rsidR="004F089E" w:rsidRPr="00AC4AFC" w:rsidRDefault="004F089E" w:rsidP="00B1709D">
            <w:pPr>
              <w:pStyle w:val="211"/>
            </w:pPr>
            <w:r w:rsidRPr="00AC4AFC">
              <w:t>Расчетный показатель минимально допустимого уровня обеспеченности</w:t>
            </w:r>
          </w:p>
        </w:tc>
        <w:tc>
          <w:tcPr>
            <w:tcW w:w="0" w:type="auto"/>
            <w:gridSpan w:val="2"/>
            <w:tcBorders>
              <w:top w:val="single" w:sz="12" w:space="0" w:color="auto"/>
              <w:right w:val="single" w:sz="12" w:space="0" w:color="auto"/>
            </w:tcBorders>
            <w:shd w:val="clear" w:color="auto" w:fill="auto"/>
            <w:vAlign w:val="center"/>
          </w:tcPr>
          <w:p w:rsidR="004F089E" w:rsidRPr="00AC4AFC" w:rsidRDefault="004F089E" w:rsidP="00B1709D">
            <w:pPr>
              <w:pStyle w:val="211"/>
            </w:pPr>
            <w:r w:rsidRPr="00AC4AFC">
              <w:t>Расчетный показатель максимально допустимого уровня территориальной доступности</w:t>
            </w:r>
          </w:p>
        </w:tc>
      </w:tr>
      <w:tr w:rsidR="004F089E" w:rsidRPr="00AC4AFC" w:rsidTr="00B1709D">
        <w:trPr>
          <w:trHeight w:val="326"/>
        </w:trPr>
        <w:tc>
          <w:tcPr>
            <w:tcW w:w="0" w:type="auto"/>
            <w:vMerge/>
            <w:tcBorders>
              <w:left w:val="single" w:sz="12" w:space="0" w:color="auto"/>
              <w:bottom w:val="single" w:sz="12" w:space="0" w:color="auto"/>
            </w:tcBorders>
            <w:shd w:val="clear" w:color="auto" w:fill="auto"/>
            <w:vAlign w:val="center"/>
          </w:tcPr>
          <w:p w:rsidR="004F089E" w:rsidRPr="00AC4AFC" w:rsidRDefault="004F089E" w:rsidP="00B1709D">
            <w:pPr>
              <w:pStyle w:val="211"/>
            </w:pPr>
          </w:p>
        </w:tc>
        <w:tc>
          <w:tcPr>
            <w:tcW w:w="0" w:type="auto"/>
            <w:tcBorders>
              <w:bottom w:val="single" w:sz="12" w:space="0" w:color="auto"/>
            </w:tcBorders>
            <w:shd w:val="clear" w:color="auto" w:fill="auto"/>
            <w:vAlign w:val="center"/>
          </w:tcPr>
          <w:p w:rsidR="004F089E" w:rsidRPr="00AC4AFC" w:rsidRDefault="004F089E" w:rsidP="00B1709D">
            <w:pPr>
              <w:pStyle w:val="211"/>
            </w:pPr>
            <w:r w:rsidRPr="00AC4AFC">
              <w:t>Наименование расчетного показателя, единица измерения</w:t>
            </w:r>
          </w:p>
        </w:tc>
        <w:tc>
          <w:tcPr>
            <w:tcW w:w="0" w:type="auto"/>
            <w:gridSpan w:val="2"/>
            <w:tcBorders>
              <w:bottom w:val="single" w:sz="12" w:space="0" w:color="auto"/>
            </w:tcBorders>
            <w:shd w:val="clear" w:color="auto" w:fill="auto"/>
            <w:vAlign w:val="center"/>
          </w:tcPr>
          <w:p w:rsidR="004F089E" w:rsidRPr="00AC4AFC" w:rsidRDefault="004F089E" w:rsidP="00B1709D">
            <w:pPr>
              <w:pStyle w:val="211"/>
            </w:pPr>
            <w:r w:rsidRPr="00AC4AFC">
              <w:t>Значение расчетного показателя</w:t>
            </w:r>
          </w:p>
        </w:tc>
        <w:tc>
          <w:tcPr>
            <w:tcW w:w="0" w:type="auto"/>
            <w:tcBorders>
              <w:bottom w:val="single" w:sz="12" w:space="0" w:color="auto"/>
            </w:tcBorders>
            <w:shd w:val="clear" w:color="auto" w:fill="auto"/>
            <w:vAlign w:val="center"/>
          </w:tcPr>
          <w:p w:rsidR="004F089E" w:rsidRPr="00AC4AFC" w:rsidRDefault="004F089E" w:rsidP="00B1709D">
            <w:pPr>
              <w:pStyle w:val="211"/>
            </w:pPr>
            <w:r w:rsidRPr="00AC4AFC">
              <w:t>Наименование расчетного показателя, единица измерения</w:t>
            </w:r>
          </w:p>
        </w:tc>
        <w:tc>
          <w:tcPr>
            <w:tcW w:w="0" w:type="auto"/>
            <w:tcBorders>
              <w:bottom w:val="single" w:sz="12" w:space="0" w:color="auto"/>
              <w:right w:val="single" w:sz="12" w:space="0" w:color="auto"/>
            </w:tcBorders>
            <w:shd w:val="clear" w:color="auto" w:fill="auto"/>
            <w:vAlign w:val="center"/>
          </w:tcPr>
          <w:p w:rsidR="004F089E" w:rsidRPr="00AC4AFC" w:rsidRDefault="004F089E" w:rsidP="00B1709D">
            <w:pPr>
              <w:pStyle w:val="211"/>
            </w:pPr>
            <w:r w:rsidRPr="00AC4AFC">
              <w:t>Значение расчетного показателя</w:t>
            </w:r>
          </w:p>
        </w:tc>
      </w:tr>
      <w:tr w:rsidR="004F089E" w:rsidRPr="00AC4AFC" w:rsidTr="00B1709D">
        <w:trPr>
          <w:trHeight w:val="299"/>
        </w:trPr>
        <w:tc>
          <w:tcPr>
            <w:tcW w:w="0" w:type="auto"/>
            <w:tcBorders>
              <w:top w:val="single" w:sz="12" w:space="0" w:color="auto"/>
              <w:left w:val="single" w:sz="12" w:space="0" w:color="auto"/>
              <w:bottom w:val="single" w:sz="12" w:space="0" w:color="auto"/>
            </w:tcBorders>
            <w:shd w:val="clear" w:color="auto" w:fill="auto"/>
            <w:vAlign w:val="center"/>
          </w:tcPr>
          <w:p w:rsidR="004F089E" w:rsidRPr="00FE0140" w:rsidRDefault="004F089E" w:rsidP="00B1709D">
            <w:pPr>
              <w:pStyle w:val="22"/>
            </w:pPr>
            <w:r>
              <w:t xml:space="preserve">Озелененные территории </w:t>
            </w:r>
            <w:r w:rsidRPr="00FE0140">
              <w:t>общего пользования (парки, сады, скверы, бульвары, набережные)</w:t>
            </w:r>
          </w:p>
        </w:tc>
        <w:tc>
          <w:tcPr>
            <w:tcW w:w="0" w:type="auto"/>
            <w:tcBorders>
              <w:top w:val="single" w:sz="12" w:space="0" w:color="auto"/>
              <w:bottom w:val="single" w:sz="12" w:space="0" w:color="auto"/>
            </w:tcBorders>
            <w:shd w:val="clear" w:color="auto" w:fill="auto"/>
            <w:vAlign w:val="center"/>
          </w:tcPr>
          <w:p w:rsidR="004F089E" w:rsidRPr="00FE0140" w:rsidRDefault="004F089E" w:rsidP="00B1709D">
            <w:pPr>
              <w:pStyle w:val="22"/>
            </w:pPr>
            <w:r w:rsidRPr="00FE0140">
              <w:t>Уровень обеспеченности, м</w:t>
            </w:r>
            <w:r w:rsidRPr="00FE0140">
              <w:rPr>
                <w:vertAlign w:val="superscript"/>
              </w:rPr>
              <w:t>2</w:t>
            </w:r>
            <w:r w:rsidRPr="00FE0140">
              <w:t xml:space="preserve"> площади на 1 чел.</w:t>
            </w:r>
          </w:p>
        </w:tc>
        <w:tc>
          <w:tcPr>
            <w:tcW w:w="0" w:type="auto"/>
            <w:gridSpan w:val="2"/>
            <w:tcBorders>
              <w:top w:val="single" w:sz="12" w:space="0" w:color="auto"/>
              <w:bottom w:val="single" w:sz="12" w:space="0" w:color="auto"/>
            </w:tcBorders>
            <w:shd w:val="clear" w:color="auto" w:fill="auto"/>
            <w:vAlign w:val="center"/>
          </w:tcPr>
          <w:p w:rsidR="004F089E" w:rsidRDefault="00FB45C7" w:rsidP="00B1709D">
            <w:pPr>
              <w:pStyle w:val="23"/>
            </w:pPr>
            <w:r>
              <w:t>общегородские – 10 *</w:t>
            </w:r>
            <w:r w:rsidR="004F089E">
              <w:t>;</w:t>
            </w:r>
          </w:p>
          <w:p w:rsidR="004F089E" w:rsidRPr="00AC4AFC" w:rsidRDefault="00FB45C7" w:rsidP="00B1709D">
            <w:pPr>
              <w:pStyle w:val="23"/>
            </w:pPr>
            <w:r>
              <w:t>жилых районов – 6</w:t>
            </w:r>
          </w:p>
        </w:tc>
        <w:tc>
          <w:tcPr>
            <w:tcW w:w="0" w:type="auto"/>
            <w:tcBorders>
              <w:top w:val="single" w:sz="12" w:space="0" w:color="auto"/>
              <w:bottom w:val="single" w:sz="12" w:space="0" w:color="auto"/>
            </w:tcBorders>
            <w:shd w:val="clear" w:color="auto" w:fill="auto"/>
            <w:vAlign w:val="center"/>
          </w:tcPr>
          <w:p w:rsidR="004F089E" w:rsidRPr="00AC4AFC" w:rsidRDefault="004F089E" w:rsidP="00B1709D">
            <w:pPr>
              <w:pStyle w:val="22"/>
            </w:pPr>
            <w:r w:rsidRPr="00AC4AFC">
              <w:t>Транспортная доступность, мин</w:t>
            </w:r>
          </w:p>
        </w:tc>
        <w:tc>
          <w:tcPr>
            <w:tcW w:w="0" w:type="auto"/>
            <w:tcBorders>
              <w:top w:val="single" w:sz="12" w:space="0" w:color="auto"/>
              <w:bottom w:val="single" w:sz="12" w:space="0" w:color="auto"/>
              <w:right w:val="single" w:sz="12" w:space="0" w:color="auto"/>
            </w:tcBorders>
            <w:shd w:val="clear" w:color="auto" w:fill="auto"/>
            <w:vAlign w:val="center"/>
          </w:tcPr>
          <w:p w:rsidR="004F089E" w:rsidRDefault="00FB45C7" w:rsidP="00B1709D">
            <w:pPr>
              <w:pStyle w:val="512"/>
            </w:pPr>
            <w:r>
              <w:t>г. Владикавказ, пгт. Заводской</w:t>
            </w:r>
            <w:r w:rsidR="004F089E">
              <w:t xml:space="preserve"> – городских парков – 20;</w:t>
            </w:r>
          </w:p>
          <w:p w:rsidR="004F089E" w:rsidRDefault="004F089E" w:rsidP="00B1709D">
            <w:pPr>
              <w:pStyle w:val="512"/>
            </w:pPr>
            <w:r>
              <w:t>парков планировочных районов – 15;</w:t>
            </w:r>
          </w:p>
          <w:p w:rsidR="004F089E" w:rsidRPr="00AC4AFC" w:rsidRDefault="004F089E" w:rsidP="00B1709D">
            <w:pPr>
              <w:pStyle w:val="512"/>
            </w:pPr>
            <w:r>
              <w:lastRenderedPageBreak/>
              <w:t>сельские населенные пункты – 30</w:t>
            </w:r>
          </w:p>
        </w:tc>
      </w:tr>
      <w:tr w:rsidR="004F089E" w:rsidRPr="00AC4AFC" w:rsidTr="00B1709D">
        <w:trPr>
          <w:trHeight w:val="299"/>
        </w:trPr>
        <w:tc>
          <w:tcPr>
            <w:tcW w:w="0" w:type="auto"/>
            <w:tcBorders>
              <w:top w:val="single" w:sz="12" w:space="0" w:color="auto"/>
              <w:left w:val="single" w:sz="12" w:space="0" w:color="auto"/>
              <w:bottom w:val="single" w:sz="12" w:space="0" w:color="auto"/>
            </w:tcBorders>
            <w:shd w:val="clear" w:color="auto" w:fill="auto"/>
            <w:vAlign w:val="center"/>
          </w:tcPr>
          <w:p w:rsidR="004F089E" w:rsidRPr="00FE0140" w:rsidRDefault="004F089E" w:rsidP="00B1709D">
            <w:pPr>
              <w:pStyle w:val="22"/>
            </w:pPr>
            <w:r>
              <w:lastRenderedPageBreak/>
              <w:t>Озелененные территории парков и садов</w:t>
            </w:r>
          </w:p>
        </w:tc>
        <w:tc>
          <w:tcPr>
            <w:tcW w:w="0" w:type="auto"/>
            <w:gridSpan w:val="3"/>
            <w:tcBorders>
              <w:top w:val="single" w:sz="12" w:space="0" w:color="auto"/>
              <w:bottom w:val="single" w:sz="12" w:space="0" w:color="auto"/>
            </w:tcBorders>
            <w:shd w:val="clear" w:color="auto" w:fill="auto"/>
            <w:vAlign w:val="center"/>
          </w:tcPr>
          <w:p w:rsidR="004F089E" w:rsidRDefault="004F089E" w:rsidP="00B1709D">
            <w:pPr>
              <w:pStyle w:val="23"/>
            </w:pPr>
            <w:r>
              <w:t>Не менее 70 %</w:t>
            </w:r>
            <w:r w:rsidRPr="00C94AA3">
              <w:t xml:space="preserve"> </w:t>
            </w:r>
            <w:r>
              <w:t>площади</w:t>
            </w:r>
            <w:r w:rsidRPr="00C94AA3">
              <w:t xml:space="preserve"> территории парков и садов</w:t>
            </w:r>
          </w:p>
        </w:tc>
        <w:tc>
          <w:tcPr>
            <w:tcW w:w="0" w:type="auto"/>
            <w:tcBorders>
              <w:top w:val="single" w:sz="12" w:space="0" w:color="auto"/>
              <w:bottom w:val="single" w:sz="12" w:space="0" w:color="auto"/>
            </w:tcBorders>
            <w:shd w:val="clear" w:color="auto" w:fill="auto"/>
            <w:vAlign w:val="center"/>
          </w:tcPr>
          <w:p w:rsidR="004F089E" w:rsidRPr="00AC4AFC" w:rsidRDefault="004F089E" w:rsidP="00B1709D">
            <w:pPr>
              <w:pStyle w:val="22"/>
            </w:pPr>
            <w:r w:rsidRPr="00AC4AFC">
              <w:t>Транспортная доступность, мин</w:t>
            </w:r>
          </w:p>
        </w:tc>
        <w:tc>
          <w:tcPr>
            <w:tcW w:w="0" w:type="auto"/>
            <w:tcBorders>
              <w:top w:val="single" w:sz="12" w:space="0" w:color="auto"/>
              <w:bottom w:val="single" w:sz="12" w:space="0" w:color="auto"/>
              <w:right w:val="single" w:sz="12" w:space="0" w:color="auto"/>
            </w:tcBorders>
            <w:shd w:val="clear" w:color="auto" w:fill="auto"/>
            <w:vAlign w:val="center"/>
          </w:tcPr>
          <w:p w:rsidR="004F089E" w:rsidRDefault="00FB45C7" w:rsidP="00B1709D">
            <w:pPr>
              <w:pStyle w:val="512"/>
            </w:pPr>
            <w:r>
              <w:t>г. Владикавказ, пгт. Заводской</w:t>
            </w:r>
            <w:r w:rsidR="004F089E">
              <w:t xml:space="preserve"> – городских парков – 20;</w:t>
            </w:r>
          </w:p>
          <w:p w:rsidR="004F089E" w:rsidRDefault="004F089E" w:rsidP="00B1709D">
            <w:pPr>
              <w:pStyle w:val="512"/>
            </w:pPr>
            <w:r>
              <w:t>парков планировочных районов – 15;</w:t>
            </w:r>
          </w:p>
          <w:p w:rsidR="004F089E" w:rsidRPr="00AC4AFC" w:rsidRDefault="004F089E" w:rsidP="00B1709D">
            <w:pPr>
              <w:pStyle w:val="512"/>
            </w:pPr>
            <w:r>
              <w:t>сельские населенные пункты – 30</w:t>
            </w:r>
          </w:p>
        </w:tc>
      </w:tr>
      <w:tr w:rsidR="00A86C63" w:rsidRPr="00AC4AFC" w:rsidTr="00A86C63">
        <w:trPr>
          <w:trHeight w:val="299"/>
        </w:trPr>
        <w:tc>
          <w:tcPr>
            <w:tcW w:w="0" w:type="auto"/>
            <w:tcBorders>
              <w:top w:val="single" w:sz="12" w:space="0" w:color="auto"/>
              <w:left w:val="single" w:sz="12" w:space="0" w:color="auto"/>
              <w:bottom w:val="single" w:sz="12" w:space="0" w:color="auto"/>
            </w:tcBorders>
            <w:shd w:val="clear" w:color="auto" w:fill="auto"/>
            <w:vAlign w:val="center"/>
          </w:tcPr>
          <w:p w:rsidR="00A86C63" w:rsidRDefault="00A86C63" w:rsidP="00B1709D">
            <w:pPr>
              <w:pStyle w:val="22"/>
            </w:pPr>
            <w:r>
              <w:t>Детские парки</w:t>
            </w:r>
          </w:p>
        </w:tc>
        <w:tc>
          <w:tcPr>
            <w:tcW w:w="0" w:type="auto"/>
            <w:tcBorders>
              <w:top w:val="single" w:sz="12" w:space="0" w:color="auto"/>
              <w:bottom w:val="single" w:sz="12" w:space="0" w:color="auto"/>
            </w:tcBorders>
            <w:shd w:val="clear" w:color="auto" w:fill="auto"/>
            <w:vAlign w:val="center"/>
          </w:tcPr>
          <w:p w:rsidR="00A86C63" w:rsidRDefault="00A86C63" w:rsidP="00A86C63">
            <w:pPr>
              <w:pStyle w:val="22"/>
            </w:pPr>
            <w:r w:rsidRPr="00FE0140">
              <w:t>Уровень обеспеченности, м</w:t>
            </w:r>
            <w:r w:rsidRPr="00FE0140">
              <w:rPr>
                <w:vertAlign w:val="superscript"/>
              </w:rPr>
              <w:t>2</w:t>
            </w:r>
            <w:r w:rsidRPr="00FE0140">
              <w:t xml:space="preserve"> площади на 1 чел.</w:t>
            </w:r>
          </w:p>
        </w:tc>
        <w:tc>
          <w:tcPr>
            <w:tcW w:w="0" w:type="auto"/>
            <w:gridSpan w:val="2"/>
            <w:tcBorders>
              <w:top w:val="single" w:sz="12" w:space="0" w:color="auto"/>
              <w:bottom w:val="single" w:sz="12" w:space="0" w:color="auto"/>
            </w:tcBorders>
            <w:shd w:val="clear" w:color="auto" w:fill="auto"/>
            <w:vAlign w:val="center"/>
          </w:tcPr>
          <w:p w:rsidR="00A86C63" w:rsidRDefault="00A86C63" w:rsidP="00A86C63">
            <w:pPr>
              <w:pStyle w:val="23"/>
            </w:pPr>
            <w:r>
              <w:t>г. Владикавказ</w:t>
            </w:r>
            <w:r w:rsidRPr="00A86C63">
              <w:t xml:space="preserve"> </w:t>
            </w:r>
            <w:r>
              <w:t xml:space="preserve">– </w:t>
            </w:r>
            <w:r w:rsidRPr="00A86C63">
              <w:t>0,5 м</w:t>
            </w:r>
            <w:r w:rsidRPr="00A86C63">
              <w:rPr>
                <w:vertAlign w:val="superscript"/>
              </w:rPr>
              <w:t>2</w:t>
            </w:r>
            <w:r w:rsidRPr="00A86C63">
              <w:t>, включая п</w:t>
            </w:r>
            <w:r>
              <w:t>лощадки и спортивные сооружения</w:t>
            </w:r>
          </w:p>
        </w:tc>
        <w:tc>
          <w:tcPr>
            <w:tcW w:w="0" w:type="auto"/>
            <w:tcBorders>
              <w:top w:val="single" w:sz="12" w:space="0" w:color="auto"/>
              <w:bottom w:val="single" w:sz="12" w:space="0" w:color="auto"/>
            </w:tcBorders>
            <w:shd w:val="clear" w:color="auto" w:fill="auto"/>
            <w:vAlign w:val="center"/>
          </w:tcPr>
          <w:p w:rsidR="00A86C63" w:rsidRPr="00AC4AFC" w:rsidRDefault="00A86C63" w:rsidP="00627315">
            <w:pPr>
              <w:pStyle w:val="22"/>
            </w:pPr>
            <w:r w:rsidRPr="00AC4AFC">
              <w:t>Транспортная доступность, мин</w:t>
            </w:r>
          </w:p>
        </w:tc>
        <w:tc>
          <w:tcPr>
            <w:tcW w:w="0" w:type="auto"/>
            <w:tcBorders>
              <w:top w:val="single" w:sz="12" w:space="0" w:color="auto"/>
              <w:bottom w:val="single" w:sz="12" w:space="0" w:color="auto"/>
              <w:right w:val="single" w:sz="12" w:space="0" w:color="auto"/>
            </w:tcBorders>
            <w:shd w:val="clear" w:color="auto" w:fill="auto"/>
            <w:vAlign w:val="center"/>
          </w:tcPr>
          <w:p w:rsidR="00A86C63" w:rsidRPr="00AC4AFC" w:rsidRDefault="00A86C63" w:rsidP="00627315">
            <w:pPr>
              <w:pStyle w:val="512"/>
            </w:pPr>
            <w:r>
              <w:t>г. Владикавказ – 30</w:t>
            </w:r>
          </w:p>
        </w:tc>
      </w:tr>
      <w:tr w:rsidR="00A86C63" w:rsidRPr="00AC4AFC" w:rsidTr="00627315">
        <w:trPr>
          <w:trHeight w:val="299"/>
        </w:trPr>
        <w:tc>
          <w:tcPr>
            <w:tcW w:w="0" w:type="auto"/>
            <w:tcBorders>
              <w:top w:val="single" w:sz="12" w:space="0" w:color="auto"/>
              <w:left w:val="single" w:sz="12" w:space="0" w:color="auto"/>
              <w:bottom w:val="single" w:sz="12" w:space="0" w:color="auto"/>
            </w:tcBorders>
            <w:shd w:val="clear" w:color="auto" w:fill="auto"/>
            <w:vAlign w:val="center"/>
          </w:tcPr>
          <w:p w:rsidR="00A86C63" w:rsidRDefault="00A86C63" w:rsidP="00B1709D">
            <w:pPr>
              <w:pStyle w:val="22"/>
            </w:pPr>
            <w:r>
              <w:t>С</w:t>
            </w:r>
            <w:r w:rsidRPr="00A86C63">
              <w:t>портивные, выставочные, зоологические и другие парки, ботанические сады</w:t>
            </w:r>
          </w:p>
        </w:tc>
        <w:tc>
          <w:tcPr>
            <w:tcW w:w="0" w:type="auto"/>
            <w:gridSpan w:val="3"/>
            <w:tcBorders>
              <w:top w:val="single" w:sz="12" w:space="0" w:color="auto"/>
              <w:bottom w:val="single" w:sz="12" w:space="0" w:color="auto"/>
            </w:tcBorders>
            <w:shd w:val="clear" w:color="auto" w:fill="auto"/>
            <w:vAlign w:val="center"/>
          </w:tcPr>
          <w:p w:rsidR="00A86C63" w:rsidRPr="00A86C63" w:rsidRDefault="00A86C63" w:rsidP="00A86C63">
            <w:pPr>
              <w:pStyle w:val="23"/>
            </w:pPr>
            <w:r>
              <w:t>По заданию на проектирование</w:t>
            </w:r>
          </w:p>
        </w:tc>
        <w:tc>
          <w:tcPr>
            <w:tcW w:w="0" w:type="auto"/>
            <w:tcBorders>
              <w:top w:val="single" w:sz="12" w:space="0" w:color="auto"/>
              <w:bottom w:val="single" w:sz="12" w:space="0" w:color="auto"/>
            </w:tcBorders>
            <w:shd w:val="clear" w:color="auto" w:fill="auto"/>
            <w:vAlign w:val="center"/>
          </w:tcPr>
          <w:p w:rsidR="00A86C63" w:rsidRPr="00AC4AFC" w:rsidRDefault="00A86C63" w:rsidP="00627315">
            <w:pPr>
              <w:pStyle w:val="22"/>
            </w:pPr>
            <w:r w:rsidRPr="00AC4AFC">
              <w:t>Транспортная доступность, мин</w:t>
            </w:r>
          </w:p>
        </w:tc>
        <w:tc>
          <w:tcPr>
            <w:tcW w:w="0" w:type="auto"/>
            <w:tcBorders>
              <w:top w:val="single" w:sz="12" w:space="0" w:color="auto"/>
              <w:bottom w:val="single" w:sz="12" w:space="0" w:color="auto"/>
              <w:right w:val="single" w:sz="12" w:space="0" w:color="auto"/>
            </w:tcBorders>
            <w:shd w:val="clear" w:color="auto" w:fill="auto"/>
            <w:vAlign w:val="center"/>
          </w:tcPr>
          <w:p w:rsidR="00A86C63" w:rsidRPr="00AC4AFC" w:rsidRDefault="00A86C63" w:rsidP="00627315">
            <w:pPr>
              <w:pStyle w:val="512"/>
            </w:pPr>
            <w:r>
              <w:t>г. Владикавказ – 30</w:t>
            </w:r>
          </w:p>
        </w:tc>
      </w:tr>
      <w:tr w:rsidR="00A86C63" w:rsidRPr="00AC4AFC" w:rsidTr="00B1709D">
        <w:trPr>
          <w:trHeight w:val="299"/>
        </w:trPr>
        <w:tc>
          <w:tcPr>
            <w:tcW w:w="0" w:type="auto"/>
            <w:tcBorders>
              <w:top w:val="single" w:sz="12" w:space="0" w:color="auto"/>
              <w:left w:val="single" w:sz="12" w:space="0" w:color="auto"/>
              <w:bottom w:val="single" w:sz="12" w:space="0" w:color="auto"/>
            </w:tcBorders>
            <w:shd w:val="clear" w:color="auto" w:fill="auto"/>
            <w:vAlign w:val="center"/>
          </w:tcPr>
          <w:p w:rsidR="00A86C63" w:rsidRPr="00FE0140" w:rsidRDefault="00A86C63" w:rsidP="00B1709D">
            <w:pPr>
              <w:pStyle w:val="22"/>
            </w:pPr>
            <w:r>
              <w:t>Озелененные территории микрорайона (квартала) многоквартирной застройки жилой зоны</w:t>
            </w:r>
          </w:p>
        </w:tc>
        <w:tc>
          <w:tcPr>
            <w:tcW w:w="0" w:type="auto"/>
            <w:gridSpan w:val="3"/>
            <w:tcBorders>
              <w:top w:val="single" w:sz="12" w:space="0" w:color="auto"/>
              <w:bottom w:val="single" w:sz="12" w:space="0" w:color="auto"/>
            </w:tcBorders>
            <w:shd w:val="clear" w:color="auto" w:fill="auto"/>
            <w:vAlign w:val="center"/>
          </w:tcPr>
          <w:p w:rsidR="00A86C63" w:rsidRDefault="00A86C63" w:rsidP="00B1709D">
            <w:pPr>
              <w:pStyle w:val="23"/>
            </w:pPr>
            <w:r>
              <w:t>Не менее 25 % площади территории квартала **</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A86C63" w:rsidRDefault="00A86C63" w:rsidP="00B1709D">
            <w:pPr>
              <w:pStyle w:val="512"/>
            </w:pPr>
            <w:r>
              <w:t>Не нормируется</w:t>
            </w:r>
          </w:p>
        </w:tc>
      </w:tr>
      <w:tr w:rsidR="00A86C63" w:rsidRPr="00AC4AFC" w:rsidTr="00B3022C">
        <w:trPr>
          <w:trHeight w:val="299"/>
        </w:trPr>
        <w:tc>
          <w:tcPr>
            <w:tcW w:w="0" w:type="auto"/>
            <w:tcBorders>
              <w:top w:val="single" w:sz="12" w:space="0" w:color="auto"/>
              <w:left w:val="single" w:sz="12" w:space="0" w:color="auto"/>
              <w:bottom w:val="single" w:sz="12" w:space="0" w:color="auto"/>
            </w:tcBorders>
            <w:shd w:val="clear" w:color="auto" w:fill="auto"/>
            <w:vAlign w:val="center"/>
          </w:tcPr>
          <w:p w:rsidR="00A86C63" w:rsidRPr="00852AC2" w:rsidRDefault="00A86C63" w:rsidP="00B3022C">
            <w:pPr>
              <w:pStyle w:val="22"/>
            </w:pPr>
            <w:r>
              <w:t>Площадки</w:t>
            </w:r>
            <w:r w:rsidRPr="00A17565">
              <w:t xml:space="preserve"> общего пользования различного назначения </w:t>
            </w:r>
            <w:r>
              <w:t xml:space="preserve">в </w:t>
            </w:r>
            <w:r w:rsidRPr="00A17565">
              <w:t>мик</w:t>
            </w:r>
            <w:r>
              <w:t>рорайонах (кварталах) жилых зон</w:t>
            </w:r>
          </w:p>
        </w:tc>
        <w:tc>
          <w:tcPr>
            <w:tcW w:w="0" w:type="auto"/>
            <w:tcBorders>
              <w:top w:val="single" w:sz="12" w:space="0" w:color="auto"/>
              <w:bottom w:val="single" w:sz="12" w:space="0" w:color="auto"/>
            </w:tcBorders>
            <w:shd w:val="clear" w:color="auto" w:fill="auto"/>
            <w:vAlign w:val="center"/>
          </w:tcPr>
          <w:p w:rsidR="00A86C63" w:rsidRDefault="00A86C63" w:rsidP="00B3022C">
            <w:pPr>
              <w:pStyle w:val="22"/>
            </w:pPr>
            <w:r>
              <w:t>П</w:t>
            </w:r>
            <w:r w:rsidRPr="00A17565">
              <w:t>лощадь территории, занимаемой площадками для игр детей, отдыха и занятий физкультурой взрослого населения</w:t>
            </w:r>
            <w:r>
              <w:t>, %</w:t>
            </w:r>
          </w:p>
        </w:tc>
        <w:tc>
          <w:tcPr>
            <w:tcW w:w="0" w:type="auto"/>
            <w:gridSpan w:val="2"/>
            <w:tcBorders>
              <w:top w:val="single" w:sz="12" w:space="0" w:color="auto"/>
              <w:bottom w:val="single" w:sz="12" w:space="0" w:color="auto"/>
            </w:tcBorders>
            <w:shd w:val="clear" w:color="auto" w:fill="auto"/>
            <w:vAlign w:val="center"/>
          </w:tcPr>
          <w:p w:rsidR="00A86C63" w:rsidRDefault="00A86C63" w:rsidP="00B3022C">
            <w:pPr>
              <w:pStyle w:val="23"/>
            </w:pPr>
            <w:r>
              <w:t>Н</w:t>
            </w:r>
            <w:r w:rsidRPr="00A17565">
              <w:t>е менее 10</w:t>
            </w:r>
            <w:r>
              <w:t xml:space="preserve"> %</w:t>
            </w:r>
            <w:r w:rsidRPr="00A17565">
              <w:t xml:space="preserve"> общей площади микрорайона (квартала) жилой зоны</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A86C63" w:rsidRDefault="00A86C63" w:rsidP="00B3022C">
            <w:pPr>
              <w:pStyle w:val="22"/>
            </w:pPr>
            <w:r>
              <w:t>Расстоянии от окон жилых и общественных зданий до площадок, м, не менее:</w:t>
            </w:r>
          </w:p>
          <w:p w:rsidR="00A86C63" w:rsidRDefault="00A86C63" w:rsidP="00B3022C">
            <w:pPr>
              <w:pStyle w:val="22"/>
            </w:pPr>
            <w:r>
              <w:t>- для игр детей дошкольного и младшего школьного возраста – 12;</w:t>
            </w:r>
          </w:p>
          <w:p w:rsidR="00A86C63" w:rsidRDefault="00A86C63" w:rsidP="00B3022C">
            <w:pPr>
              <w:pStyle w:val="22"/>
            </w:pPr>
            <w:r>
              <w:t>- для отдыха взрослого населения – 10;</w:t>
            </w:r>
          </w:p>
          <w:p w:rsidR="00A86C63" w:rsidRDefault="00A86C63" w:rsidP="00B3022C">
            <w:pPr>
              <w:pStyle w:val="22"/>
            </w:pPr>
            <w:r>
              <w:t xml:space="preserve">- для занятий физкультурой (в зависимости от шумовых </w:t>
            </w:r>
            <w:r>
              <w:lastRenderedPageBreak/>
              <w:t>характеристик ***) – 10-40;</w:t>
            </w:r>
          </w:p>
          <w:p w:rsidR="00A86C63" w:rsidRDefault="00A86C63" w:rsidP="00B3022C">
            <w:pPr>
              <w:pStyle w:val="22"/>
            </w:pPr>
            <w:r>
              <w:t>- для хозяйственных целей – 20;</w:t>
            </w:r>
          </w:p>
          <w:p w:rsidR="00A86C63" w:rsidRDefault="00A86C63" w:rsidP="00B3022C">
            <w:pPr>
              <w:pStyle w:val="22"/>
            </w:pPr>
            <w:r>
              <w:t>- для выгула собак – 40</w:t>
            </w:r>
          </w:p>
        </w:tc>
      </w:tr>
      <w:tr w:rsidR="00A86C63" w:rsidRPr="00AC4AFC" w:rsidTr="00B1709D">
        <w:trPr>
          <w:trHeight w:val="299"/>
        </w:trPr>
        <w:tc>
          <w:tcPr>
            <w:tcW w:w="0" w:type="auto"/>
            <w:tcBorders>
              <w:top w:val="single" w:sz="12" w:space="0" w:color="auto"/>
              <w:left w:val="single" w:sz="12" w:space="0" w:color="auto"/>
              <w:bottom w:val="single" w:sz="12" w:space="0" w:color="auto"/>
            </w:tcBorders>
            <w:shd w:val="clear" w:color="auto" w:fill="auto"/>
            <w:vAlign w:val="center"/>
          </w:tcPr>
          <w:p w:rsidR="00A86C63" w:rsidRDefault="00A86C63" w:rsidP="00B1709D">
            <w:pPr>
              <w:pStyle w:val="22"/>
            </w:pPr>
            <w:r>
              <w:lastRenderedPageBreak/>
              <w:t>Озелененные территории дворовых площадок</w:t>
            </w:r>
          </w:p>
        </w:tc>
        <w:tc>
          <w:tcPr>
            <w:tcW w:w="0" w:type="auto"/>
            <w:gridSpan w:val="3"/>
            <w:tcBorders>
              <w:top w:val="single" w:sz="12" w:space="0" w:color="auto"/>
              <w:bottom w:val="single" w:sz="12" w:space="0" w:color="auto"/>
            </w:tcBorders>
            <w:shd w:val="clear" w:color="auto" w:fill="auto"/>
            <w:vAlign w:val="center"/>
          </w:tcPr>
          <w:p w:rsidR="00A86C63" w:rsidRDefault="00A86C63" w:rsidP="00B1709D">
            <w:pPr>
              <w:pStyle w:val="23"/>
            </w:pPr>
            <w:r>
              <w:t>Не менее 50 % площади дворовых площадок (деревьями и кустарниками)</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A86C63" w:rsidRDefault="00A86C63" w:rsidP="00B1709D">
            <w:pPr>
              <w:pStyle w:val="512"/>
            </w:pPr>
            <w:r>
              <w:t>Не нормируется</w:t>
            </w:r>
          </w:p>
        </w:tc>
      </w:tr>
      <w:tr w:rsidR="00A86C63" w:rsidRPr="00AC4AFC" w:rsidTr="00B1709D">
        <w:trPr>
          <w:trHeight w:val="299"/>
        </w:trPr>
        <w:tc>
          <w:tcPr>
            <w:tcW w:w="0" w:type="auto"/>
            <w:tcBorders>
              <w:top w:val="single" w:sz="12" w:space="0" w:color="auto"/>
              <w:left w:val="single" w:sz="12" w:space="0" w:color="auto"/>
              <w:bottom w:val="single" w:sz="12" w:space="0" w:color="auto"/>
            </w:tcBorders>
            <w:shd w:val="clear" w:color="auto" w:fill="auto"/>
            <w:vAlign w:val="center"/>
          </w:tcPr>
          <w:p w:rsidR="00A86C63" w:rsidRPr="00FE0140" w:rsidRDefault="00A86C63" w:rsidP="00B1709D">
            <w:pPr>
              <w:pStyle w:val="22"/>
            </w:pPr>
            <w:r>
              <w:t>Питомники древесных и кустарниковых растений</w:t>
            </w:r>
          </w:p>
        </w:tc>
        <w:tc>
          <w:tcPr>
            <w:tcW w:w="0" w:type="auto"/>
            <w:tcBorders>
              <w:top w:val="single" w:sz="12" w:space="0" w:color="auto"/>
              <w:bottom w:val="single" w:sz="12" w:space="0" w:color="auto"/>
            </w:tcBorders>
            <w:shd w:val="clear" w:color="auto" w:fill="auto"/>
            <w:vAlign w:val="center"/>
          </w:tcPr>
          <w:p w:rsidR="00A86C63" w:rsidRPr="00FE0140" w:rsidRDefault="00A86C63" w:rsidP="00B1709D">
            <w:pPr>
              <w:pStyle w:val="22"/>
            </w:pPr>
            <w:r w:rsidRPr="00FE0140">
              <w:t>Уровень обеспеченности, м</w:t>
            </w:r>
            <w:r w:rsidRPr="00FE0140">
              <w:rPr>
                <w:vertAlign w:val="superscript"/>
              </w:rPr>
              <w:t>2</w:t>
            </w:r>
            <w:r w:rsidRPr="00FE0140">
              <w:t xml:space="preserve"> площа</w:t>
            </w:r>
            <w:r>
              <w:t>ди</w:t>
            </w:r>
            <w:r w:rsidRPr="00FE0140">
              <w:t xml:space="preserve"> на 1 чел.</w:t>
            </w:r>
          </w:p>
        </w:tc>
        <w:tc>
          <w:tcPr>
            <w:tcW w:w="0" w:type="auto"/>
            <w:gridSpan w:val="2"/>
            <w:tcBorders>
              <w:top w:val="single" w:sz="12" w:space="0" w:color="auto"/>
              <w:bottom w:val="single" w:sz="12" w:space="0" w:color="auto"/>
            </w:tcBorders>
            <w:shd w:val="clear" w:color="auto" w:fill="auto"/>
            <w:vAlign w:val="center"/>
          </w:tcPr>
          <w:p w:rsidR="00A86C63" w:rsidRDefault="00A86C63" w:rsidP="00B1709D">
            <w:pPr>
              <w:pStyle w:val="23"/>
            </w:pPr>
            <w:r>
              <w:t>3</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A86C63" w:rsidRDefault="00A86C63" w:rsidP="00B1709D">
            <w:pPr>
              <w:pStyle w:val="23"/>
            </w:pPr>
            <w:r>
              <w:t>Не нормируется</w:t>
            </w:r>
          </w:p>
        </w:tc>
      </w:tr>
      <w:tr w:rsidR="00A86C63" w:rsidRPr="00AC4AFC" w:rsidTr="00B1709D">
        <w:trPr>
          <w:trHeight w:val="299"/>
        </w:trPr>
        <w:tc>
          <w:tcPr>
            <w:tcW w:w="0" w:type="auto"/>
            <w:tcBorders>
              <w:top w:val="single" w:sz="12" w:space="0" w:color="auto"/>
              <w:left w:val="single" w:sz="12" w:space="0" w:color="auto"/>
              <w:bottom w:val="single" w:sz="12" w:space="0" w:color="auto"/>
            </w:tcBorders>
            <w:shd w:val="clear" w:color="auto" w:fill="auto"/>
            <w:vAlign w:val="center"/>
          </w:tcPr>
          <w:p w:rsidR="00A86C63" w:rsidRDefault="00A86C63" w:rsidP="00B1709D">
            <w:pPr>
              <w:pStyle w:val="22"/>
            </w:pPr>
            <w:r>
              <w:t>Цветочно-оранжерейные хозяйства</w:t>
            </w:r>
          </w:p>
        </w:tc>
        <w:tc>
          <w:tcPr>
            <w:tcW w:w="0" w:type="auto"/>
            <w:tcBorders>
              <w:top w:val="single" w:sz="12" w:space="0" w:color="auto"/>
              <w:bottom w:val="single" w:sz="12" w:space="0" w:color="auto"/>
            </w:tcBorders>
            <w:shd w:val="clear" w:color="auto" w:fill="auto"/>
            <w:vAlign w:val="center"/>
          </w:tcPr>
          <w:p w:rsidR="00A86C63" w:rsidRPr="00FE0140" w:rsidRDefault="00A86C63" w:rsidP="00B1709D">
            <w:pPr>
              <w:pStyle w:val="22"/>
            </w:pPr>
            <w:r w:rsidRPr="00FE0140">
              <w:t>Уровень обеспеченности, м</w:t>
            </w:r>
            <w:r w:rsidRPr="00FE0140">
              <w:rPr>
                <w:vertAlign w:val="superscript"/>
              </w:rPr>
              <w:t>2</w:t>
            </w:r>
            <w:r w:rsidRPr="00FE0140">
              <w:t xml:space="preserve"> площа</w:t>
            </w:r>
            <w:r>
              <w:t>ди</w:t>
            </w:r>
            <w:r w:rsidRPr="00FE0140">
              <w:t xml:space="preserve"> на 1 чел.</w:t>
            </w:r>
          </w:p>
        </w:tc>
        <w:tc>
          <w:tcPr>
            <w:tcW w:w="0" w:type="auto"/>
            <w:gridSpan w:val="2"/>
            <w:tcBorders>
              <w:top w:val="single" w:sz="12" w:space="0" w:color="auto"/>
              <w:bottom w:val="single" w:sz="12" w:space="0" w:color="auto"/>
            </w:tcBorders>
            <w:shd w:val="clear" w:color="auto" w:fill="auto"/>
            <w:vAlign w:val="center"/>
          </w:tcPr>
          <w:p w:rsidR="00A86C63" w:rsidRDefault="00A86C63" w:rsidP="00B1709D">
            <w:pPr>
              <w:pStyle w:val="23"/>
            </w:pPr>
            <w:r>
              <w:t>0,4</w:t>
            </w:r>
          </w:p>
        </w:tc>
        <w:tc>
          <w:tcPr>
            <w:tcW w:w="0" w:type="auto"/>
            <w:gridSpan w:val="2"/>
            <w:tcBorders>
              <w:top w:val="single" w:sz="12" w:space="0" w:color="auto"/>
              <w:bottom w:val="single" w:sz="12" w:space="0" w:color="auto"/>
              <w:right w:val="single" w:sz="12" w:space="0" w:color="auto"/>
            </w:tcBorders>
            <w:shd w:val="clear" w:color="auto" w:fill="auto"/>
            <w:vAlign w:val="center"/>
          </w:tcPr>
          <w:p w:rsidR="00A86C63" w:rsidRDefault="00A86C63" w:rsidP="00B1709D">
            <w:pPr>
              <w:pStyle w:val="23"/>
            </w:pPr>
            <w:r>
              <w:t>Не нормируется</w:t>
            </w:r>
          </w:p>
        </w:tc>
      </w:tr>
      <w:tr w:rsidR="00A86C63" w:rsidRPr="00AC4AFC" w:rsidTr="00B1709D">
        <w:trPr>
          <w:trHeight w:val="299"/>
        </w:trPr>
        <w:tc>
          <w:tcPr>
            <w:tcW w:w="0" w:type="auto"/>
            <w:tcBorders>
              <w:top w:val="single" w:sz="4" w:space="0" w:color="auto"/>
              <w:left w:val="single" w:sz="12" w:space="0" w:color="auto"/>
              <w:bottom w:val="single" w:sz="12" w:space="0" w:color="auto"/>
            </w:tcBorders>
            <w:shd w:val="clear" w:color="auto" w:fill="auto"/>
            <w:vAlign w:val="center"/>
          </w:tcPr>
          <w:p w:rsidR="00A86C63" w:rsidRPr="00FE0140" w:rsidRDefault="00A86C63" w:rsidP="00B1709D">
            <w:pPr>
              <w:pStyle w:val="22"/>
            </w:pPr>
            <w:r w:rsidRPr="009E7476">
              <w:t>Зоны массового кратковременного отдыха</w:t>
            </w:r>
          </w:p>
        </w:tc>
        <w:tc>
          <w:tcPr>
            <w:tcW w:w="0" w:type="auto"/>
            <w:tcBorders>
              <w:top w:val="single" w:sz="4" w:space="0" w:color="auto"/>
              <w:bottom w:val="single" w:sz="12" w:space="0" w:color="auto"/>
            </w:tcBorders>
            <w:shd w:val="clear" w:color="auto" w:fill="auto"/>
            <w:vAlign w:val="center"/>
          </w:tcPr>
          <w:p w:rsidR="00A86C63" w:rsidRPr="00FE0140" w:rsidRDefault="00A86C63" w:rsidP="00B1709D">
            <w:pPr>
              <w:pStyle w:val="22"/>
            </w:pPr>
            <w:r>
              <w:t>Уровень обеспеченности, м</w:t>
            </w:r>
            <w:r>
              <w:rPr>
                <w:vertAlign w:val="superscript"/>
              </w:rPr>
              <w:t>2</w:t>
            </w:r>
            <w:r>
              <w:t xml:space="preserve"> территории объектов </w:t>
            </w:r>
            <w:r w:rsidRPr="009E7476">
              <w:t>на одного посетителя</w:t>
            </w:r>
          </w:p>
        </w:tc>
        <w:tc>
          <w:tcPr>
            <w:tcW w:w="0" w:type="auto"/>
            <w:gridSpan w:val="2"/>
            <w:tcBorders>
              <w:top w:val="single" w:sz="4" w:space="0" w:color="auto"/>
              <w:bottom w:val="single" w:sz="12" w:space="0" w:color="auto"/>
            </w:tcBorders>
            <w:shd w:val="clear" w:color="auto" w:fill="auto"/>
            <w:vAlign w:val="center"/>
          </w:tcPr>
          <w:p w:rsidR="00A86C63" w:rsidRPr="00AC4AFC" w:rsidRDefault="00A86C63" w:rsidP="00B1709D">
            <w:pPr>
              <w:pStyle w:val="51"/>
            </w:pPr>
            <w:r w:rsidRPr="00AC4AFC">
              <w:t>500, в том числе интенсивно используемая часть для активных видов отдыха должна составлять 100 м</w:t>
            </w:r>
            <w:r w:rsidRPr="00AC4AFC">
              <w:rPr>
                <w:vertAlign w:val="superscript"/>
              </w:rPr>
              <w:t>2</w:t>
            </w:r>
            <w:r w:rsidRPr="00AC4AFC">
              <w:t xml:space="preserve"> на одного посетителя</w:t>
            </w:r>
          </w:p>
        </w:tc>
        <w:tc>
          <w:tcPr>
            <w:tcW w:w="0" w:type="auto"/>
            <w:tcBorders>
              <w:top w:val="single" w:sz="4" w:space="0" w:color="auto"/>
              <w:bottom w:val="single" w:sz="12" w:space="0" w:color="auto"/>
            </w:tcBorders>
            <w:shd w:val="clear" w:color="auto" w:fill="auto"/>
            <w:vAlign w:val="center"/>
          </w:tcPr>
          <w:p w:rsidR="00A86C63" w:rsidRPr="00AC4AFC" w:rsidRDefault="00A86C63" w:rsidP="00B1709D">
            <w:pPr>
              <w:pStyle w:val="22"/>
            </w:pPr>
            <w:r w:rsidRPr="00AC4AFC">
              <w:t>Транспортная доступность, мин</w:t>
            </w:r>
          </w:p>
        </w:tc>
        <w:tc>
          <w:tcPr>
            <w:tcW w:w="0" w:type="auto"/>
            <w:tcBorders>
              <w:top w:val="single" w:sz="4" w:space="0" w:color="auto"/>
              <w:bottom w:val="single" w:sz="12" w:space="0" w:color="auto"/>
              <w:right w:val="single" w:sz="12" w:space="0" w:color="auto"/>
            </w:tcBorders>
            <w:shd w:val="clear" w:color="auto" w:fill="auto"/>
            <w:vAlign w:val="center"/>
          </w:tcPr>
          <w:p w:rsidR="00A86C63" w:rsidRPr="00AC4AFC" w:rsidRDefault="00A86C63" w:rsidP="00B1709D">
            <w:pPr>
              <w:pStyle w:val="512"/>
            </w:pPr>
            <w:r w:rsidRPr="00AC4AFC">
              <w:t>90</w:t>
            </w:r>
          </w:p>
        </w:tc>
      </w:tr>
      <w:tr w:rsidR="00A86C63" w:rsidRPr="00AC4AFC" w:rsidTr="00A20C8D">
        <w:trPr>
          <w:trHeight w:val="57"/>
        </w:trPr>
        <w:tc>
          <w:tcPr>
            <w:tcW w:w="0" w:type="auto"/>
            <w:vMerge w:val="restart"/>
            <w:tcBorders>
              <w:top w:val="single" w:sz="12" w:space="0" w:color="auto"/>
              <w:left w:val="single" w:sz="12" w:space="0" w:color="auto"/>
            </w:tcBorders>
            <w:shd w:val="clear" w:color="auto" w:fill="auto"/>
            <w:vAlign w:val="center"/>
          </w:tcPr>
          <w:p w:rsidR="00A86C63" w:rsidRPr="00AC4AFC" w:rsidRDefault="00A86C63" w:rsidP="00B1709D">
            <w:pPr>
              <w:pStyle w:val="51"/>
            </w:pPr>
            <w:r w:rsidRPr="00AC4AFC">
              <w:t>Пляжи</w:t>
            </w:r>
          </w:p>
        </w:tc>
        <w:tc>
          <w:tcPr>
            <w:tcW w:w="0" w:type="auto"/>
            <w:vMerge w:val="restart"/>
            <w:tcBorders>
              <w:top w:val="single" w:sz="12" w:space="0" w:color="auto"/>
            </w:tcBorders>
            <w:shd w:val="clear" w:color="auto" w:fill="auto"/>
            <w:vAlign w:val="center"/>
          </w:tcPr>
          <w:p w:rsidR="00A86C63" w:rsidRPr="00AC4AFC" w:rsidRDefault="00A86C63" w:rsidP="00B1709D">
            <w:pPr>
              <w:pStyle w:val="51"/>
            </w:pPr>
            <w:r>
              <w:t>Уровень обеспеченности, м</w:t>
            </w:r>
            <w:r>
              <w:rPr>
                <w:vertAlign w:val="superscript"/>
              </w:rPr>
              <w:t>2</w:t>
            </w:r>
            <w:r>
              <w:t xml:space="preserve"> территории объектов </w:t>
            </w:r>
            <w:r w:rsidRPr="009E7476">
              <w:t>на одного посетителя</w:t>
            </w:r>
          </w:p>
        </w:tc>
        <w:tc>
          <w:tcPr>
            <w:tcW w:w="0" w:type="auto"/>
            <w:tcBorders>
              <w:top w:val="single" w:sz="12" w:space="0" w:color="auto"/>
            </w:tcBorders>
            <w:shd w:val="clear" w:color="auto" w:fill="auto"/>
            <w:vAlign w:val="center"/>
          </w:tcPr>
          <w:p w:rsidR="00A86C63" w:rsidRPr="00AC4AFC" w:rsidRDefault="00A86C63" w:rsidP="00B1709D">
            <w:pPr>
              <w:pStyle w:val="51"/>
            </w:pPr>
            <w:r w:rsidRPr="00AC4AFC">
              <w:t>речные и озерные</w:t>
            </w:r>
          </w:p>
        </w:tc>
        <w:tc>
          <w:tcPr>
            <w:tcW w:w="0" w:type="auto"/>
            <w:tcBorders>
              <w:top w:val="single" w:sz="12" w:space="0" w:color="auto"/>
            </w:tcBorders>
            <w:shd w:val="clear" w:color="auto" w:fill="auto"/>
            <w:vAlign w:val="center"/>
          </w:tcPr>
          <w:p w:rsidR="00A86C63" w:rsidRPr="00AC4AFC" w:rsidRDefault="00A86C63" w:rsidP="00B1709D">
            <w:pPr>
              <w:pStyle w:val="23"/>
            </w:pPr>
            <w:r w:rsidRPr="00AC4AFC">
              <w:t>8</w:t>
            </w:r>
          </w:p>
        </w:tc>
        <w:tc>
          <w:tcPr>
            <w:tcW w:w="0" w:type="auto"/>
            <w:vMerge w:val="restart"/>
            <w:tcBorders>
              <w:top w:val="single" w:sz="12" w:space="0" w:color="auto"/>
            </w:tcBorders>
            <w:shd w:val="clear" w:color="auto" w:fill="auto"/>
            <w:vAlign w:val="center"/>
          </w:tcPr>
          <w:p w:rsidR="00A86C63" w:rsidRPr="00AC4AFC" w:rsidRDefault="00A86C63" w:rsidP="00B1709D">
            <w:pPr>
              <w:pStyle w:val="22"/>
            </w:pPr>
            <w:r w:rsidRPr="00AC4AFC">
              <w:t>Транспортная доступность, мин</w:t>
            </w:r>
          </w:p>
        </w:tc>
        <w:tc>
          <w:tcPr>
            <w:tcW w:w="0" w:type="auto"/>
            <w:vMerge w:val="restart"/>
            <w:tcBorders>
              <w:top w:val="single" w:sz="12" w:space="0" w:color="auto"/>
              <w:right w:val="single" w:sz="12" w:space="0" w:color="auto"/>
            </w:tcBorders>
            <w:shd w:val="clear" w:color="auto" w:fill="auto"/>
            <w:vAlign w:val="center"/>
          </w:tcPr>
          <w:p w:rsidR="00A86C63" w:rsidRPr="00AC4AFC" w:rsidRDefault="00A86C63" w:rsidP="00B1709D">
            <w:pPr>
              <w:pStyle w:val="512"/>
            </w:pPr>
            <w:r>
              <w:t>90</w:t>
            </w:r>
          </w:p>
        </w:tc>
      </w:tr>
      <w:tr w:rsidR="00A86C63" w:rsidRPr="00AC4AFC" w:rsidTr="00B1709D">
        <w:trPr>
          <w:trHeight w:val="53"/>
        </w:trPr>
        <w:tc>
          <w:tcPr>
            <w:tcW w:w="0" w:type="auto"/>
            <w:vMerge/>
            <w:tcBorders>
              <w:left w:val="single" w:sz="12" w:space="0" w:color="auto"/>
            </w:tcBorders>
            <w:shd w:val="clear" w:color="auto" w:fill="auto"/>
            <w:vAlign w:val="center"/>
          </w:tcPr>
          <w:p w:rsidR="00A86C63" w:rsidRPr="00AC4AFC" w:rsidRDefault="00A86C63" w:rsidP="00B1709D">
            <w:pPr>
              <w:pStyle w:val="51"/>
            </w:pPr>
          </w:p>
        </w:tc>
        <w:tc>
          <w:tcPr>
            <w:tcW w:w="0" w:type="auto"/>
            <w:vMerge/>
            <w:shd w:val="clear" w:color="auto" w:fill="auto"/>
            <w:vAlign w:val="center"/>
          </w:tcPr>
          <w:p w:rsidR="00A86C63" w:rsidRPr="00AC4AFC" w:rsidRDefault="00A86C63" w:rsidP="00B1709D">
            <w:pPr>
              <w:pStyle w:val="51"/>
            </w:pPr>
          </w:p>
        </w:tc>
        <w:tc>
          <w:tcPr>
            <w:tcW w:w="0" w:type="auto"/>
            <w:tcBorders>
              <w:top w:val="single" w:sz="4" w:space="0" w:color="auto"/>
            </w:tcBorders>
            <w:shd w:val="clear" w:color="auto" w:fill="auto"/>
            <w:vAlign w:val="center"/>
          </w:tcPr>
          <w:p w:rsidR="00A86C63" w:rsidRPr="00AC4AFC" w:rsidRDefault="00A86C63" w:rsidP="00B1709D">
            <w:pPr>
              <w:pStyle w:val="22"/>
            </w:pPr>
            <w:r>
              <w:t>речные и озерные, размещаемые на землях, пригодных для сельскохозяйственного использования</w:t>
            </w:r>
          </w:p>
        </w:tc>
        <w:tc>
          <w:tcPr>
            <w:tcW w:w="0" w:type="auto"/>
            <w:tcBorders>
              <w:top w:val="single" w:sz="4" w:space="0" w:color="auto"/>
            </w:tcBorders>
            <w:shd w:val="clear" w:color="auto" w:fill="auto"/>
            <w:vAlign w:val="center"/>
          </w:tcPr>
          <w:p w:rsidR="00A86C63" w:rsidRPr="00AC4AFC" w:rsidRDefault="00A86C63" w:rsidP="00B1709D">
            <w:pPr>
              <w:pStyle w:val="23"/>
            </w:pPr>
            <w:r>
              <w:t>4</w:t>
            </w:r>
          </w:p>
        </w:tc>
        <w:tc>
          <w:tcPr>
            <w:tcW w:w="0" w:type="auto"/>
            <w:vMerge/>
            <w:shd w:val="clear" w:color="auto" w:fill="auto"/>
            <w:vAlign w:val="center"/>
          </w:tcPr>
          <w:p w:rsidR="00A86C63" w:rsidRPr="00AC4AFC" w:rsidRDefault="00A86C63" w:rsidP="00B1709D">
            <w:pPr>
              <w:pStyle w:val="51"/>
              <w:jc w:val="center"/>
            </w:pPr>
          </w:p>
        </w:tc>
        <w:tc>
          <w:tcPr>
            <w:tcW w:w="0" w:type="auto"/>
            <w:vMerge/>
            <w:tcBorders>
              <w:right w:val="single" w:sz="12" w:space="0" w:color="auto"/>
            </w:tcBorders>
            <w:shd w:val="clear" w:color="auto" w:fill="auto"/>
            <w:vAlign w:val="center"/>
          </w:tcPr>
          <w:p w:rsidR="00A86C63" w:rsidRPr="00AC4AFC" w:rsidRDefault="00A86C63" w:rsidP="00B1709D">
            <w:pPr>
              <w:pStyle w:val="512"/>
            </w:pPr>
          </w:p>
        </w:tc>
      </w:tr>
      <w:tr w:rsidR="00A86C63" w:rsidRPr="00AC4AFC" w:rsidTr="00B1709D">
        <w:trPr>
          <w:trHeight w:val="176"/>
        </w:trPr>
        <w:tc>
          <w:tcPr>
            <w:tcW w:w="0" w:type="auto"/>
            <w:vMerge/>
            <w:tcBorders>
              <w:left w:val="single" w:sz="12" w:space="0" w:color="auto"/>
            </w:tcBorders>
            <w:shd w:val="clear" w:color="auto" w:fill="auto"/>
            <w:vAlign w:val="center"/>
          </w:tcPr>
          <w:p w:rsidR="00A86C63" w:rsidRPr="00AC4AFC" w:rsidRDefault="00A86C63" w:rsidP="00B1709D">
            <w:pPr>
              <w:pStyle w:val="51"/>
            </w:pPr>
          </w:p>
        </w:tc>
        <w:tc>
          <w:tcPr>
            <w:tcW w:w="0" w:type="auto"/>
            <w:vMerge/>
            <w:shd w:val="clear" w:color="auto" w:fill="auto"/>
            <w:vAlign w:val="center"/>
          </w:tcPr>
          <w:p w:rsidR="00A86C63" w:rsidRPr="00AC4AFC" w:rsidRDefault="00A86C63" w:rsidP="00B1709D">
            <w:pPr>
              <w:pStyle w:val="51"/>
            </w:pPr>
          </w:p>
        </w:tc>
        <w:tc>
          <w:tcPr>
            <w:tcW w:w="0" w:type="auto"/>
            <w:shd w:val="clear" w:color="auto" w:fill="auto"/>
            <w:vAlign w:val="center"/>
          </w:tcPr>
          <w:p w:rsidR="00A86C63" w:rsidRPr="00AC4AFC" w:rsidRDefault="00A86C63" w:rsidP="00B1709D">
            <w:pPr>
              <w:pStyle w:val="22"/>
            </w:pPr>
            <w:r w:rsidRPr="00AC4AFC">
              <w:t>специализированные лечебные пляжи</w:t>
            </w:r>
          </w:p>
        </w:tc>
        <w:tc>
          <w:tcPr>
            <w:tcW w:w="0" w:type="auto"/>
            <w:shd w:val="clear" w:color="auto" w:fill="auto"/>
            <w:vAlign w:val="center"/>
          </w:tcPr>
          <w:p w:rsidR="00A86C63" w:rsidRPr="00AC4AFC" w:rsidRDefault="00A86C63" w:rsidP="00B1709D">
            <w:pPr>
              <w:pStyle w:val="23"/>
            </w:pPr>
            <w:r>
              <w:t>8</w:t>
            </w:r>
          </w:p>
        </w:tc>
        <w:tc>
          <w:tcPr>
            <w:tcW w:w="0" w:type="auto"/>
            <w:vMerge/>
            <w:shd w:val="clear" w:color="auto" w:fill="auto"/>
            <w:vAlign w:val="center"/>
          </w:tcPr>
          <w:p w:rsidR="00A86C63" w:rsidRPr="00AC4AFC" w:rsidRDefault="00A86C63" w:rsidP="00B1709D">
            <w:pPr>
              <w:pStyle w:val="51"/>
              <w:jc w:val="center"/>
            </w:pPr>
          </w:p>
        </w:tc>
        <w:tc>
          <w:tcPr>
            <w:tcW w:w="0" w:type="auto"/>
            <w:vMerge/>
            <w:tcBorders>
              <w:right w:val="single" w:sz="12" w:space="0" w:color="auto"/>
            </w:tcBorders>
            <w:shd w:val="clear" w:color="auto" w:fill="auto"/>
            <w:vAlign w:val="center"/>
          </w:tcPr>
          <w:p w:rsidR="00A86C63" w:rsidRPr="00AC4AFC" w:rsidRDefault="00A86C63" w:rsidP="00B1709D">
            <w:pPr>
              <w:pStyle w:val="512"/>
            </w:pPr>
          </w:p>
        </w:tc>
      </w:tr>
      <w:tr w:rsidR="00A86C63" w:rsidRPr="00AC4AFC" w:rsidTr="00944134">
        <w:trPr>
          <w:trHeight w:val="828"/>
        </w:trPr>
        <w:tc>
          <w:tcPr>
            <w:tcW w:w="0" w:type="auto"/>
            <w:vMerge/>
            <w:tcBorders>
              <w:left w:val="single" w:sz="12" w:space="0" w:color="auto"/>
            </w:tcBorders>
            <w:shd w:val="clear" w:color="auto" w:fill="auto"/>
            <w:vAlign w:val="center"/>
          </w:tcPr>
          <w:p w:rsidR="00A86C63" w:rsidRPr="00AC4AFC" w:rsidRDefault="00A86C63" w:rsidP="00B1709D">
            <w:pPr>
              <w:pStyle w:val="51"/>
            </w:pPr>
          </w:p>
        </w:tc>
        <w:tc>
          <w:tcPr>
            <w:tcW w:w="0" w:type="auto"/>
            <w:shd w:val="clear" w:color="auto" w:fill="auto"/>
            <w:vAlign w:val="center"/>
          </w:tcPr>
          <w:p w:rsidR="00A86C63" w:rsidRPr="00AC4AFC" w:rsidRDefault="00A86C63" w:rsidP="00B1709D">
            <w:pPr>
              <w:pStyle w:val="51"/>
            </w:pPr>
            <w:r>
              <w:t xml:space="preserve">Уровень обеспеченности, </w:t>
            </w:r>
            <w:r w:rsidRPr="00C92AD2">
              <w:t>м</w:t>
            </w:r>
            <w:r>
              <w:t xml:space="preserve"> береговой полосы </w:t>
            </w:r>
            <w:r w:rsidRPr="009E7476">
              <w:t>на одного посетителя</w:t>
            </w:r>
          </w:p>
        </w:tc>
        <w:tc>
          <w:tcPr>
            <w:tcW w:w="0" w:type="auto"/>
            <w:shd w:val="clear" w:color="auto" w:fill="auto"/>
            <w:vAlign w:val="center"/>
          </w:tcPr>
          <w:p w:rsidR="00A86C63" w:rsidRPr="00AC4AFC" w:rsidRDefault="00A86C63" w:rsidP="00B1709D">
            <w:pPr>
              <w:pStyle w:val="22"/>
            </w:pPr>
            <w:r w:rsidRPr="00AC4AFC">
              <w:t>речные и озерные</w:t>
            </w:r>
          </w:p>
        </w:tc>
        <w:tc>
          <w:tcPr>
            <w:tcW w:w="0" w:type="auto"/>
            <w:shd w:val="clear" w:color="auto" w:fill="auto"/>
            <w:vAlign w:val="center"/>
          </w:tcPr>
          <w:p w:rsidR="00A86C63" w:rsidRPr="00AC4AFC" w:rsidRDefault="00A86C63" w:rsidP="00B1709D">
            <w:pPr>
              <w:pStyle w:val="51"/>
              <w:jc w:val="center"/>
            </w:pPr>
            <w:r>
              <w:t>0,25</w:t>
            </w:r>
          </w:p>
        </w:tc>
        <w:tc>
          <w:tcPr>
            <w:tcW w:w="0" w:type="auto"/>
            <w:vMerge/>
            <w:shd w:val="clear" w:color="auto" w:fill="auto"/>
            <w:vAlign w:val="center"/>
          </w:tcPr>
          <w:p w:rsidR="00A86C63" w:rsidRPr="00AC4AFC" w:rsidRDefault="00A86C63" w:rsidP="00B1709D">
            <w:pPr>
              <w:pStyle w:val="512"/>
            </w:pPr>
          </w:p>
        </w:tc>
        <w:tc>
          <w:tcPr>
            <w:tcW w:w="0" w:type="auto"/>
            <w:vMerge/>
            <w:tcBorders>
              <w:right w:val="single" w:sz="12" w:space="0" w:color="auto"/>
            </w:tcBorders>
            <w:shd w:val="clear" w:color="auto" w:fill="auto"/>
            <w:vAlign w:val="center"/>
          </w:tcPr>
          <w:p w:rsidR="00A86C63" w:rsidRPr="00AC4AFC" w:rsidRDefault="00A86C63" w:rsidP="00B1709D">
            <w:pPr>
              <w:pStyle w:val="512"/>
            </w:pPr>
          </w:p>
        </w:tc>
      </w:tr>
      <w:tr w:rsidR="00A86C63" w:rsidRPr="00AC4AFC" w:rsidTr="00B1709D">
        <w:trPr>
          <w:trHeight w:val="300"/>
        </w:trPr>
        <w:tc>
          <w:tcPr>
            <w:tcW w:w="0" w:type="auto"/>
            <w:tcBorders>
              <w:top w:val="single" w:sz="12" w:space="0" w:color="auto"/>
              <w:left w:val="single" w:sz="12" w:space="0" w:color="auto"/>
              <w:bottom w:val="single" w:sz="12" w:space="0" w:color="auto"/>
            </w:tcBorders>
            <w:shd w:val="clear" w:color="auto" w:fill="auto"/>
            <w:vAlign w:val="center"/>
          </w:tcPr>
          <w:p w:rsidR="00A86C63" w:rsidRDefault="00A86C63" w:rsidP="00B1709D">
            <w:pPr>
              <w:pStyle w:val="22"/>
            </w:pPr>
            <w:r>
              <w:t>Общественные уборные</w:t>
            </w:r>
          </w:p>
        </w:tc>
        <w:tc>
          <w:tcPr>
            <w:tcW w:w="0" w:type="auto"/>
            <w:tcBorders>
              <w:top w:val="single" w:sz="12" w:space="0" w:color="auto"/>
              <w:bottom w:val="single" w:sz="12" w:space="0" w:color="auto"/>
            </w:tcBorders>
            <w:shd w:val="clear" w:color="auto" w:fill="auto"/>
            <w:vAlign w:val="center"/>
          </w:tcPr>
          <w:p w:rsidR="00A86C63" w:rsidRDefault="00A86C63" w:rsidP="006104A8">
            <w:pPr>
              <w:pStyle w:val="22"/>
            </w:pPr>
            <w:r w:rsidRPr="00FE0140">
              <w:t xml:space="preserve">Уровень обеспеченности, </w:t>
            </w:r>
            <w:r w:rsidR="006104A8">
              <w:t>объектов на 1000 чел.</w:t>
            </w:r>
          </w:p>
        </w:tc>
        <w:tc>
          <w:tcPr>
            <w:tcW w:w="0" w:type="auto"/>
            <w:gridSpan w:val="2"/>
            <w:tcBorders>
              <w:top w:val="single" w:sz="12" w:space="0" w:color="auto"/>
              <w:bottom w:val="single" w:sz="12" w:space="0" w:color="auto"/>
            </w:tcBorders>
            <w:shd w:val="clear" w:color="auto" w:fill="auto"/>
            <w:vAlign w:val="center"/>
          </w:tcPr>
          <w:p w:rsidR="00A86C63" w:rsidRDefault="00A86C63" w:rsidP="00B1709D">
            <w:pPr>
              <w:pStyle w:val="51"/>
              <w:jc w:val="center"/>
            </w:pPr>
            <w:r>
              <w:t>1</w:t>
            </w:r>
          </w:p>
        </w:tc>
        <w:tc>
          <w:tcPr>
            <w:tcW w:w="0" w:type="auto"/>
            <w:tcBorders>
              <w:top w:val="single" w:sz="12" w:space="0" w:color="auto"/>
              <w:bottom w:val="single" w:sz="12" w:space="0" w:color="auto"/>
            </w:tcBorders>
            <w:shd w:val="clear" w:color="auto" w:fill="auto"/>
            <w:vAlign w:val="center"/>
          </w:tcPr>
          <w:p w:rsidR="00A86C63" w:rsidRDefault="00A86C63" w:rsidP="00B1709D">
            <w:pPr>
              <w:pStyle w:val="22"/>
            </w:pPr>
            <w:r>
              <w:t>Радиус обслуживания, м</w:t>
            </w:r>
          </w:p>
        </w:tc>
        <w:tc>
          <w:tcPr>
            <w:tcW w:w="0" w:type="auto"/>
            <w:tcBorders>
              <w:top w:val="single" w:sz="12" w:space="0" w:color="auto"/>
              <w:bottom w:val="single" w:sz="12" w:space="0" w:color="auto"/>
              <w:right w:val="single" w:sz="12" w:space="0" w:color="auto"/>
            </w:tcBorders>
            <w:shd w:val="clear" w:color="auto" w:fill="auto"/>
            <w:vAlign w:val="center"/>
          </w:tcPr>
          <w:p w:rsidR="00A86C63" w:rsidRDefault="00A86C63" w:rsidP="00B1709D">
            <w:pPr>
              <w:pStyle w:val="512"/>
            </w:pPr>
            <w:r>
              <w:t>500</w:t>
            </w:r>
          </w:p>
        </w:tc>
      </w:tr>
      <w:tr w:rsidR="00A86C63" w:rsidRPr="00AC4AFC" w:rsidTr="00B1709D">
        <w:trPr>
          <w:trHeight w:val="78"/>
        </w:trPr>
        <w:tc>
          <w:tcPr>
            <w:tcW w:w="0" w:type="auto"/>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A86C63" w:rsidRDefault="00A86C63" w:rsidP="00B1709D">
            <w:pPr>
              <w:pStyle w:val="31"/>
            </w:pPr>
          </w:p>
          <w:p w:rsidR="00A86C63" w:rsidRDefault="00A86C63" w:rsidP="00B1709D">
            <w:pPr>
              <w:pStyle w:val="31"/>
            </w:pPr>
            <w:r>
              <w:t xml:space="preserve">* </w:t>
            </w:r>
            <w:r w:rsidRPr="00FB45C7">
              <w:t xml:space="preserve">В </w:t>
            </w:r>
            <w:r>
              <w:t>г. Владикавказ</w:t>
            </w:r>
            <w:r w:rsidRPr="00FB45C7">
              <w:t xml:space="preserve"> существующие массивы городских лесов следует преобразовывать в городские лесопарки и относить их дополнительно к указанным в таблице озелененным территориям общего пользования исходя из расчета не б</w:t>
            </w:r>
            <w:r>
              <w:t>олее 5 м</w:t>
            </w:r>
            <w:r>
              <w:rPr>
                <w:vertAlign w:val="superscript"/>
              </w:rPr>
              <w:t>2</w:t>
            </w:r>
            <w:r>
              <w:t xml:space="preserve"> </w:t>
            </w:r>
            <w:r w:rsidRPr="00FB45C7">
              <w:t>на одного человека.</w:t>
            </w:r>
          </w:p>
          <w:p w:rsidR="00A86C63" w:rsidRDefault="00A86C63" w:rsidP="00B1709D">
            <w:pPr>
              <w:pStyle w:val="31"/>
            </w:pPr>
            <w:r>
              <w:t>**</w:t>
            </w:r>
            <w:r w:rsidRPr="00971515">
              <w:t xml:space="preserve"> Без учета участков общеобразовательных и дошкольных образовательных организаций.</w:t>
            </w:r>
          </w:p>
          <w:p w:rsidR="00A86C63" w:rsidRDefault="00A86C63" w:rsidP="00C51437">
            <w:pPr>
              <w:pStyle w:val="31"/>
              <w:jc w:val="left"/>
              <w:rPr>
                <w:b/>
                <w:iCs/>
                <w:color w:val="000000"/>
              </w:rPr>
            </w:pPr>
            <w:r>
              <w:t>*** Наибольшие значения следует принимать для хоккейных и футбольных площадок, наименьшие – для площадок для настольного тенниса.</w:t>
            </w:r>
          </w:p>
          <w:p w:rsidR="00A86C63" w:rsidRDefault="00A86C63" w:rsidP="00B1709D">
            <w:pPr>
              <w:pStyle w:val="32"/>
            </w:pPr>
            <w:r>
              <w:lastRenderedPageBreak/>
              <w:t>Примечания</w:t>
            </w:r>
          </w:p>
          <w:p w:rsidR="00A86C63" w:rsidRDefault="00A86C63" w:rsidP="00B1709D">
            <w:pPr>
              <w:pStyle w:val="31"/>
            </w:pPr>
            <w:r>
              <w:t xml:space="preserve">1. </w:t>
            </w:r>
            <w:r w:rsidRPr="00F65CEB">
              <w:t>В структуре озелененных территорий общего пользования крупные парки и лесопарки шириной 0,5 км и более должны составлять не менее 10</w:t>
            </w:r>
            <w:r>
              <w:t xml:space="preserve"> %</w:t>
            </w:r>
            <w:r w:rsidRPr="00F65CEB">
              <w:t>.</w:t>
            </w:r>
          </w:p>
          <w:p w:rsidR="00A86C63" w:rsidRDefault="00A86C63" w:rsidP="00B1709D">
            <w:pPr>
              <w:pStyle w:val="31"/>
            </w:pPr>
            <w:r>
              <w:t>2. В площадь отдельных участков озелененной территории микрорайона (квартала) включаются площадки для отдыха, игр детей, пешеходные дорожки, если они занимают не более 30 % общей площади участка.</w:t>
            </w:r>
          </w:p>
          <w:p w:rsidR="00A86C63" w:rsidRDefault="00A86C63" w:rsidP="00C51437">
            <w:pPr>
              <w:pStyle w:val="31"/>
            </w:pPr>
            <w:r>
              <w:t>3. Не менее 50 %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rsidR="00D828D0" w:rsidRDefault="00D828D0" w:rsidP="00D828D0">
            <w:pPr>
              <w:pStyle w:val="31"/>
            </w:pPr>
            <w:r>
              <w:t>4. Допускается уменьшать, но не более чем на 50%, удельные размеры площадок: для игр детей, отдыха и занятий физкультурой взрослого населения при застройке зданиями девять этажей и выше; для занятий физкультурой при формировании единого физкультурно-оздоровительного комплекса (ФОК) микрорайона для школьников и взрослых.</w:t>
            </w:r>
          </w:p>
          <w:p w:rsidR="00A86C63" w:rsidRPr="00AC4AFC" w:rsidRDefault="00D828D0" w:rsidP="00B1709D">
            <w:pPr>
              <w:pStyle w:val="31"/>
            </w:pPr>
            <w:r>
              <w:t>5</w:t>
            </w:r>
            <w:r w:rsidR="00A86C63">
              <w:t xml:space="preserve">. </w:t>
            </w:r>
            <w:r w:rsidR="00A86C63" w:rsidRPr="00C94AA3">
              <w:t>Площадь участка отдельной зоны массового кратковременного отдыха следует принимать не менее 50 га.</w:t>
            </w:r>
          </w:p>
          <w:p w:rsidR="00D828D0" w:rsidRPr="00AC4AFC" w:rsidRDefault="00D828D0" w:rsidP="00D828D0">
            <w:pPr>
              <w:pStyle w:val="31"/>
            </w:pPr>
            <w:r>
              <w:t>6</w:t>
            </w:r>
            <w:r w:rsidR="00A86C63">
              <w:t xml:space="preserve">. </w:t>
            </w:r>
            <w:r w:rsidR="00A86C63" w:rsidRPr="00AC4AFC">
              <w:t>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м</w:t>
            </w:r>
            <w:r w:rsidR="00A86C63" w:rsidRPr="00AC4AFC">
              <w:rPr>
                <w:vertAlign w:val="superscript"/>
              </w:rPr>
              <w:t>2</w:t>
            </w:r>
            <w:r w:rsidR="00A86C63">
              <w:t xml:space="preserve"> </w:t>
            </w:r>
            <w:r w:rsidR="00A86C63" w:rsidRPr="00AC4AFC">
              <w:t>на одного посетителя.</w:t>
            </w:r>
          </w:p>
        </w:tc>
      </w:tr>
    </w:tbl>
    <w:p w:rsidR="005F6717" w:rsidRPr="000972B7" w:rsidRDefault="005F6717" w:rsidP="00A22D94">
      <w:pPr>
        <w:pStyle w:val="ab"/>
        <w:rPr>
          <w:lang w:val="ru-RU"/>
        </w:rPr>
      </w:pPr>
    </w:p>
    <w:p w:rsidR="00DA5F8A" w:rsidRPr="00DA5F8A" w:rsidRDefault="00DA5F8A" w:rsidP="00DA5F8A">
      <w:pPr>
        <w:sectPr w:rsidR="00DA5F8A" w:rsidRPr="00DA5F8A" w:rsidSect="00353009">
          <w:pgSz w:w="16838" w:h="11906" w:orient="landscape"/>
          <w:pgMar w:top="1701" w:right="1134" w:bottom="851" w:left="1134" w:header="709" w:footer="709" w:gutter="0"/>
          <w:cols w:space="708"/>
          <w:docGrid w:linePitch="360"/>
        </w:sectPr>
      </w:pPr>
    </w:p>
    <w:p w:rsidR="00C457BB" w:rsidRPr="00AC4AFC" w:rsidRDefault="00CB1337" w:rsidP="00C457BB">
      <w:pPr>
        <w:pStyle w:val="1"/>
      </w:pPr>
      <w:bookmarkStart w:id="38" w:name="_Toc22728163"/>
      <w:r w:rsidRPr="00AC4AFC">
        <w:lastRenderedPageBreak/>
        <w:t xml:space="preserve">2. МАТЕРИАЛЫ ПО ОБОСНОВАНИЮ РАСЧЕТНЫХ ПОКАЗАТЕЛЕЙ, СОДЕРЖАЩИХСЯ В ОСНОВНОЙ ЧАСТИ ПРОЕКТА МЕСТНЫХ НОРМАТИВОВ ГРАДОСТРОИТЕЛЬНОГО ПРОЕКТИРОВАНИЯ МУНИЦИПАЛЬНОГО ОБРАЗОВАНИЯ </w:t>
      </w:r>
      <w:r w:rsidR="00A168D3" w:rsidRPr="00A168D3">
        <w:t>ГОРОДСКОЙ ОКРУГ ГОРОД ВЛАДИКАВКАЗ</w:t>
      </w:r>
      <w:bookmarkEnd w:id="38"/>
    </w:p>
    <w:p w:rsidR="00542075" w:rsidRDefault="000C7C11" w:rsidP="00617D8A">
      <w:pPr>
        <w:pStyle w:val="2"/>
      </w:pPr>
      <w:bookmarkStart w:id="39" w:name="_Toc22728164"/>
      <w:bookmarkStart w:id="40" w:name="_Toc468373866"/>
      <w:r>
        <w:t>2.1</w:t>
      </w:r>
      <w:r w:rsidR="00DA48CE" w:rsidRPr="00DA48CE">
        <w:t>. Жилые зоны</w:t>
      </w:r>
      <w:bookmarkEnd w:id="39"/>
    </w:p>
    <w:p w:rsidR="00FA7A07" w:rsidRPr="00FA7A07" w:rsidRDefault="000C7C11" w:rsidP="00FA7A07">
      <w:pPr>
        <w:pStyle w:val="112"/>
        <w:rPr>
          <w:rStyle w:val="1120"/>
        </w:rPr>
      </w:pPr>
      <w:r>
        <w:t>2.1</w:t>
      </w:r>
      <w:r w:rsidR="00BB3452" w:rsidRPr="00DB2F20">
        <w:t xml:space="preserve">.1. </w:t>
      </w:r>
      <w:r w:rsidR="00FA7A07" w:rsidRPr="00FA7A07">
        <w:rPr>
          <w:rStyle w:val="1120"/>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FA7A07" w:rsidRDefault="000C7C11" w:rsidP="00AF0C98">
      <w:pPr>
        <w:pStyle w:val="112"/>
      </w:pPr>
      <w:r>
        <w:t>2.1</w:t>
      </w:r>
      <w:r w:rsidR="00AF0C98">
        <w:t>.2.</w:t>
      </w:r>
      <w:r w:rsidR="00FA7A07">
        <w:t xml:space="preserve"> Для размещения жилой зоны должны выбираться участки, наиболее благоприятные в санитарно-гигиеническом и инженерно-геологическом отношениях, требующие минимального объема инженерной подготовки, планировочных работ и мероприятий по сохранению естественного состояния природной среды.</w:t>
      </w:r>
    </w:p>
    <w:p w:rsidR="00FA7A07" w:rsidRDefault="00FA7A07" w:rsidP="00AF0C98">
      <w:pPr>
        <w:pStyle w:val="112"/>
      </w:pPr>
      <w:r>
        <w:t>Планировочную структуру жилой зоны следует формировать в соответствии с планировочной структурой города, учитывая градостроительные, природные особенности территории, трассировку улично-дорожной сети.</w:t>
      </w:r>
    </w:p>
    <w:p w:rsidR="00FA7A07" w:rsidRDefault="000C7C11" w:rsidP="00AF0C98">
      <w:pPr>
        <w:pStyle w:val="112"/>
      </w:pPr>
      <w:r>
        <w:t>2.1</w:t>
      </w:r>
      <w:r w:rsidR="00AF0C98">
        <w:t>.3.</w:t>
      </w:r>
      <w:r w:rsidR="00FA7A07">
        <w:t xml:space="preserve"> При формировании жилой зоны должны выдерживаться принципы компактности планировочного образования, защищенности от неблагоприятных природных воздействий, сокращения радиусов доступности объектов системы обслуживания.</w:t>
      </w:r>
    </w:p>
    <w:p w:rsidR="00FA7A07" w:rsidRDefault="00FA7A07" w:rsidP="00AF0C98">
      <w:pPr>
        <w:pStyle w:val="112"/>
      </w:pPr>
      <w:r>
        <w:t>При планировочной организации жилых зон следует предусматривать их дифференциацию по типам застройки, учитывая потребности различных социальных групп населения.</w:t>
      </w:r>
    </w:p>
    <w:p w:rsidR="00FA7A07" w:rsidRDefault="000C7C11" w:rsidP="00FA7A07">
      <w:pPr>
        <w:pStyle w:val="112"/>
      </w:pPr>
      <w:r>
        <w:t>2.1</w:t>
      </w:r>
      <w:r w:rsidR="00554E86">
        <w:t>.4.</w:t>
      </w:r>
      <w:r w:rsidR="00FA7A07">
        <w:t xml:space="preserve"> В составе жилых зон используются следующие типы застройки:</w:t>
      </w:r>
    </w:p>
    <w:p w:rsidR="00FA7A07" w:rsidRDefault="00FA7A07" w:rsidP="00554E86">
      <w:pPr>
        <w:pStyle w:val="010"/>
      </w:pPr>
      <w:r>
        <w:t>зона застройки многоэтажными жилыми домами (девять этажей и более);</w:t>
      </w:r>
    </w:p>
    <w:p w:rsidR="00FA7A07" w:rsidRDefault="00FA7A07" w:rsidP="00554E86">
      <w:pPr>
        <w:pStyle w:val="010"/>
      </w:pPr>
      <w:r>
        <w:t>зона застройки среднеэтажными жилыми домами (от пяти до восьми этажей);</w:t>
      </w:r>
    </w:p>
    <w:p w:rsidR="00FA7A07" w:rsidRDefault="00FA7A07" w:rsidP="00554E86">
      <w:pPr>
        <w:pStyle w:val="010"/>
      </w:pPr>
      <w:r>
        <w:t>зона застройки малоэтажными многоквартирными жилыми домами (до четырех этажей, включая мансардный);</w:t>
      </w:r>
    </w:p>
    <w:p w:rsidR="00FA7A07" w:rsidRDefault="00FA7A07" w:rsidP="00554E86">
      <w:pPr>
        <w:pStyle w:val="010"/>
      </w:pPr>
      <w:r>
        <w:t>зона застройки блокированными жилыми домами;</w:t>
      </w:r>
    </w:p>
    <w:p w:rsidR="00FA7A07" w:rsidRDefault="00FA7A07" w:rsidP="00554E86">
      <w:pPr>
        <w:pStyle w:val="010"/>
      </w:pPr>
      <w:r>
        <w:t>зона застройки индивидуальными отдельно стоящими жилыми домами с приусадебными земельными участками.</w:t>
      </w:r>
    </w:p>
    <w:p w:rsidR="00554E86" w:rsidRDefault="000C7C11" w:rsidP="00554E86">
      <w:pPr>
        <w:pStyle w:val="112"/>
      </w:pPr>
      <w:r>
        <w:t>2.1</w:t>
      </w:r>
      <w:r w:rsidR="00554E86">
        <w:t>.5. В жилых зонах допускается размещение отдельностоящих,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иных объектов, связанных с проживанием граждан и не оказывающих негативного воздействия на окружающую среду.</w:t>
      </w:r>
    </w:p>
    <w:p w:rsidR="00643B22" w:rsidRDefault="00643B22" w:rsidP="00DB2F20">
      <w:pPr>
        <w:pStyle w:val="112"/>
      </w:pPr>
      <w:r>
        <w:t>2</w:t>
      </w:r>
      <w:r w:rsidR="003158E2">
        <w:t>.</w:t>
      </w:r>
      <w:r w:rsidR="000C7C11">
        <w:t>1</w:t>
      </w:r>
      <w:r w:rsidR="003158E2">
        <w:t>.6</w:t>
      </w:r>
      <w:r>
        <w:t xml:space="preserve">. Для предварительного определения общих размеров территорий жилых зон принимаются укрупненные показатели в расчете на 1000 чел.: </w:t>
      </w:r>
    </w:p>
    <w:p w:rsidR="00643B22" w:rsidRDefault="00643B22" w:rsidP="00DB2F20">
      <w:pPr>
        <w:pStyle w:val="010"/>
      </w:pPr>
      <w:r>
        <w:lastRenderedPageBreak/>
        <w:t xml:space="preserve">при средней этажности жилой застройки до 3 этажей </w:t>
      </w:r>
      <w:r w:rsidR="003158E2">
        <w:t>–</w:t>
      </w:r>
      <w:r>
        <w:t xml:space="preserve"> 10 га для застройки без земельных участков и 20 га </w:t>
      </w:r>
      <w:r w:rsidR="003158E2">
        <w:t>–</w:t>
      </w:r>
      <w:r>
        <w:t xml:space="preserve"> для застройки с участком;</w:t>
      </w:r>
    </w:p>
    <w:p w:rsidR="00643B22" w:rsidRDefault="00643B22" w:rsidP="00DB2F20">
      <w:pPr>
        <w:pStyle w:val="010"/>
      </w:pPr>
      <w:r>
        <w:t xml:space="preserve">от 4 до 8 этажей </w:t>
      </w:r>
      <w:r w:rsidR="003158E2">
        <w:t>–</w:t>
      </w:r>
      <w:r>
        <w:t xml:space="preserve"> 8 га; </w:t>
      </w:r>
    </w:p>
    <w:p w:rsidR="00643B22" w:rsidRDefault="00643B22" w:rsidP="00DB2F20">
      <w:pPr>
        <w:pStyle w:val="010"/>
      </w:pPr>
      <w:r>
        <w:t xml:space="preserve">9 этажей и выше </w:t>
      </w:r>
      <w:r w:rsidR="003158E2">
        <w:t>–</w:t>
      </w:r>
      <w:r>
        <w:t xml:space="preserve"> 7 га.</w:t>
      </w:r>
    </w:p>
    <w:p w:rsidR="00643B22" w:rsidRDefault="00643B22" w:rsidP="00DB2F20">
      <w:pPr>
        <w:pStyle w:val="112"/>
      </w:pPr>
      <w:r w:rsidRPr="00DB2F20">
        <w:t>Укрупненные показатели приведены при средней расчетной жилищной обеспеченности 20 м</w:t>
      </w:r>
      <w:r w:rsidRPr="00DB2F20">
        <w:rPr>
          <w:vertAlign w:val="superscript"/>
        </w:rPr>
        <w:t>2</w:t>
      </w:r>
      <w:r w:rsidRPr="00DB2F20">
        <w:t xml:space="preserve"> на одного человека.</w:t>
      </w:r>
    </w:p>
    <w:p w:rsidR="00DB2F20" w:rsidRDefault="00960BAB" w:rsidP="00DB2F20">
      <w:pPr>
        <w:pStyle w:val="112"/>
      </w:pPr>
      <w:r w:rsidRPr="00960BAB">
        <w:t>2</w:t>
      </w:r>
      <w:r>
        <w:t>.</w:t>
      </w:r>
      <w:r w:rsidR="000C7C11">
        <w:t>1</w:t>
      </w:r>
      <w:r w:rsidR="003158E2">
        <w:t>.7</w:t>
      </w:r>
      <w:r w:rsidRPr="00960BAB">
        <w:t xml:space="preserve">. Для определения объемов и структуры жилищного строительства расчетная минимальная обеспеченность общей площадью жилых помещений принимается на основании фактических статистических данных по городскому округу и показателей на расчетные периоды, определенных </w:t>
      </w:r>
      <w:r>
        <w:t>генеральным планом</w:t>
      </w:r>
      <w:r w:rsidRPr="00FE0140">
        <w:t xml:space="preserve"> </w:t>
      </w:r>
      <w:r>
        <w:t>Городского округа г. Владикавказ.</w:t>
      </w:r>
    </w:p>
    <w:p w:rsidR="005A63A7" w:rsidRDefault="005A63A7" w:rsidP="00FA7A07">
      <w:pPr>
        <w:pStyle w:val="112"/>
      </w:pPr>
      <w:r>
        <w:t>2</w:t>
      </w:r>
      <w:r w:rsidR="003158E2">
        <w:t>.</w:t>
      </w:r>
      <w:r w:rsidR="000C7C11">
        <w:t>1</w:t>
      </w:r>
      <w:r w:rsidR="003158E2">
        <w:t>.8</w:t>
      </w:r>
      <w:r>
        <w:t>. В зависимости от использования жилищный фонд подразделяется на:</w:t>
      </w:r>
    </w:p>
    <w:p w:rsidR="005A63A7" w:rsidRDefault="005A63A7" w:rsidP="00FA7A07">
      <w:r>
        <w:t>1) индивидуальный жилищный фонд;</w:t>
      </w:r>
    </w:p>
    <w:p w:rsidR="005A63A7" w:rsidRDefault="005A63A7" w:rsidP="00FA7A07">
      <w:r>
        <w:t>2) жилищный фонд социального использования;</w:t>
      </w:r>
    </w:p>
    <w:p w:rsidR="005A63A7" w:rsidRDefault="005A63A7" w:rsidP="00FA7A07">
      <w:r>
        <w:t>3) специализированный жилищный фонд.</w:t>
      </w:r>
    </w:p>
    <w:p w:rsidR="005A63A7" w:rsidRDefault="005A63A7" w:rsidP="00807BE8">
      <w:pPr>
        <w:pStyle w:val="112"/>
      </w:pPr>
      <w:r>
        <w:t>Все виды жилищного фонда подразделяются по уровню комфортности,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обеспечивающему возможность регулирования в процессе эксплуатации санитарно-гигиенических параметров воздушной среды, и имеет следующую классификацию:</w:t>
      </w:r>
    </w:p>
    <w:p w:rsidR="005A63A7" w:rsidRDefault="005A63A7" w:rsidP="00807BE8">
      <w:r>
        <w:t>1) индивидуальный жилищный фонд: высококомфортное (элитное), комфортное (бизнес-класс), массовое (экономкласс);</w:t>
      </w:r>
    </w:p>
    <w:p w:rsidR="005A63A7" w:rsidRDefault="005A63A7" w:rsidP="00807BE8">
      <w:r>
        <w:t>2) жилищный фонд социального использования: законодательно установленная норма комфорта для государственного и муниципального жилищного фонда, предоставляемого по договорам социального найма;</w:t>
      </w:r>
    </w:p>
    <w:p w:rsidR="005A63A7" w:rsidRDefault="005A63A7" w:rsidP="00807BE8">
      <w:r>
        <w:t>3) специализированный жилищный фонд (служебные жилые помещения, жилые помещения в общежитиях, жилые помещения маневренного фонда, жилые помещения в домах системы социального обслуживания населения, жилые помещения для социальной защиты отдельных категорий граждан): законодательно установленная норма комфорта в специализированном жилищном фонде в зависимости от назначения жилья.</w:t>
      </w:r>
    </w:p>
    <w:p w:rsidR="005A63A7" w:rsidRDefault="003158E2" w:rsidP="00807BE8">
      <w:pPr>
        <w:pStyle w:val="112"/>
      </w:pPr>
      <w:r>
        <w:t>2.</w:t>
      </w:r>
      <w:r w:rsidR="000C7C11">
        <w:t>1</w:t>
      </w:r>
      <w:r>
        <w:t>.9.</w:t>
      </w:r>
      <w:r w:rsidR="005A63A7">
        <w:t xml:space="preserve"> Расчетные показатели минимальной обеспеченности общей площадью жилых помещений для индивидуальной застройки не нормируются.</w:t>
      </w:r>
    </w:p>
    <w:p w:rsidR="005A63A7" w:rsidRDefault="009778D5" w:rsidP="00807BE8">
      <w:pPr>
        <w:pStyle w:val="112"/>
      </w:pPr>
      <w:r>
        <w:t>2.</w:t>
      </w:r>
      <w:r w:rsidR="000C7C11">
        <w:t>1</w:t>
      </w:r>
      <w:r>
        <w:t>.10</w:t>
      </w:r>
      <w:r w:rsidR="005A63A7">
        <w:t xml:space="preserve">.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или пристроенными помещениями в первых этажах, кроме помещений общественного и жилого назначения, образовательных организаций, а на жилых улицах в условиях реконструкции сложившейся застройки </w:t>
      </w:r>
      <w:r>
        <w:t>–</w:t>
      </w:r>
      <w:r w:rsidR="005A63A7">
        <w:t xml:space="preserve"> жилые здания с квартирами в первых этажах.</w:t>
      </w:r>
    </w:p>
    <w:p w:rsidR="005A63A7" w:rsidRDefault="009778D5" w:rsidP="00807BE8">
      <w:pPr>
        <w:pStyle w:val="112"/>
      </w:pPr>
      <w:r>
        <w:t>2.</w:t>
      </w:r>
      <w:r w:rsidR="000C7C11">
        <w:t>1</w:t>
      </w:r>
      <w:r>
        <w:t>.11</w:t>
      </w:r>
      <w:r w:rsidR="005A63A7">
        <w:t>. Запрещается размещение жилых помещений в цокольных и подвальных этажах.</w:t>
      </w:r>
    </w:p>
    <w:p w:rsidR="005A63A7" w:rsidRDefault="005A63A7" w:rsidP="00807BE8">
      <w:pPr>
        <w:pStyle w:val="112"/>
      </w:pPr>
      <w:r>
        <w:lastRenderedPageBreak/>
        <w:t>В цокольном,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rsidR="005A63A7" w:rsidRDefault="009778D5" w:rsidP="009778D5">
      <w:pPr>
        <w:pStyle w:val="112"/>
      </w:pPr>
      <w:r>
        <w:t>2.</w:t>
      </w:r>
      <w:r w:rsidR="000C7C11">
        <w:t>1</w:t>
      </w:r>
      <w:r>
        <w:t>.12</w:t>
      </w:r>
      <w:r w:rsidR="005A63A7">
        <w:t>. На территории жилой застройки не допускается размещение новых производственных объектов, которые:</w:t>
      </w:r>
    </w:p>
    <w:p w:rsidR="005A63A7" w:rsidRDefault="005A63A7" w:rsidP="009778D5">
      <w:pPr>
        <w:pStyle w:val="112"/>
      </w:pPr>
      <w:r>
        <w:t>1) по классу опасности расположенных на них производств нарушают или могут нарушить своей деятельностью экологическую безопасность территории жилой застройки;</w:t>
      </w:r>
    </w:p>
    <w:p w:rsidR="005A63A7" w:rsidRDefault="005A63A7" w:rsidP="009778D5">
      <w:pPr>
        <w:pStyle w:val="112"/>
      </w:pPr>
      <w:r>
        <w:t>2) по величине территорий нарушают функционально-планировочную организацию жилых территорий.</w:t>
      </w:r>
    </w:p>
    <w:p w:rsidR="005A63A7" w:rsidRDefault="009778D5" w:rsidP="00807BE8">
      <w:pPr>
        <w:pStyle w:val="112"/>
      </w:pPr>
      <w:r>
        <w:t>2.</w:t>
      </w:r>
      <w:r w:rsidR="000C7C11">
        <w:t>1</w:t>
      </w:r>
      <w:r>
        <w:t>.13</w:t>
      </w:r>
      <w:r w:rsidR="005A63A7">
        <w:t>. 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в соответствии с требованиями действующих санитарно-эпидемиологических правил и нормативов.</w:t>
      </w:r>
    </w:p>
    <w:p w:rsidR="005A63A7" w:rsidRPr="00807BE8" w:rsidRDefault="00807BE8" w:rsidP="00807BE8">
      <w:pPr>
        <w:pStyle w:val="112"/>
      </w:pPr>
      <w:r w:rsidRPr="00ED3538">
        <w:t>2.</w:t>
      </w:r>
      <w:r w:rsidR="000C7C11" w:rsidRPr="00ED3538">
        <w:t>1</w:t>
      </w:r>
      <w:r w:rsidRPr="00ED3538">
        <w:t>.14</w:t>
      </w:r>
      <w:r w:rsidR="005A63A7" w:rsidRPr="00ED3538">
        <w:t>. В целях создания среды жизнедеятельности, доступной для инвалидов и маломобильных групп населения, разрабатываемая градостроительная документация по планировке новых и реконструируемых территорий должна соотв</w:t>
      </w:r>
      <w:r w:rsidRPr="00ED3538">
        <w:t xml:space="preserve">етствовать требованиям раздела </w:t>
      </w:r>
      <w:r w:rsidR="00ED3538" w:rsidRPr="00ED3538">
        <w:t xml:space="preserve">2.10. </w:t>
      </w:r>
      <w:r w:rsidRPr="00ED3538">
        <w:t>«</w:t>
      </w:r>
      <w:r w:rsidR="005A63A7" w:rsidRPr="00ED3538">
        <w:t xml:space="preserve">Обеспечение доступности жилых объектов, объектов социальной инфраструктуры для инвалидов </w:t>
      </w:r>
      <w:r w:rsidRPr="00ED3538">
        <w:t>и маломобильных групп населения»</w:t>
      </w:r>
      <w:r w:rsidR="005A63A7" w:rsidRPr="00ED3538">
        <w:t xml:space="preserve"> </w:t>
      </w:r>
      <w:r w:rsidR="00ED3538" w:rsidRPr="00ED3538">
        <w:t>настоящих местных нормативов градостроительного проектирования.</w:t>
      </w:r>
    </w:p>
    <w:p w:rsidR="005A63A7" w:rsidRDefault="008079A9" w:rsidP="008079A9">
      <w:pPr>
        <w:pStyle w:val="112"/>
      </w:pPr>
      <w:r>
        <w:t>2.</w:t>
      </w:r>
      <w:r w:rsidR="000C7C11">
        <w:t>1</w:t>
      </w:r>
      <w:r>
        <w:t>.15.</w:t>
      </w:r>
      <w:r w:rsidR="005A63A7">
        <w:t xml:space="preserve"> Жилой район </w:t>
      </w:r>
      <w:r>
        <w:t>–</w:t>
      </w:r>
      <w:r w:rsidR="005A63A7">
        <w:t xml:space="preserve"> архитектурно-планировочный структурный элемент жилой застройки, состоящий из нескольких микрорайонов, объединенных общественным центром, ограниченный магистральными улицами общегородского и районного значения.</w:t>
      </w:r>
    </w:p>
    <w:p w:rsidR="005A63A7" w:rsidRPr="008079A9" w:rsidRDefault="008079A9" w:rsidP="008079A9">
      <w:pPr>
        <w:pStyle w:val="112"/>
      </w:pPr>
      <w:r>
        <w:t>2.</w:t>
      </w:r>
      <w:r w:rsidR="000C7C11">
        <w:t>1</w:t>
      </w:r>
      <w:r>
        <w:t>.16</w:t>
      </w:r>
      <w:r w:rsidR="005A63A7">
        <w:t xml:space="preserve">. Микрорайон (квартал) </w:t>
      </w:r>
      <w:r>
        <w:t>–</w:t>
      </w:r>
      <w:r w:rsidR="005A63A7">
        <w:t xml:space="preserve"> основной элемент планировочной структуры застройки в границах красных линий или других границ, размер территории которого от 5 </w:t>
      </w:r>
      <w:r w:rsidR="005A63A7" w:rsidRPr="008079A9">
        <w:t>до 60 га.</w:t>
      </w:r>
    </w:p>
    <w:p w:rsidR="005A63A7" w:rsidRPr="008079A9" w:rsidRDefault="005A63A7" w:rsidP="008079A9">
      <w:pPr>
        <w:pStyle w:val="112"/>
      </w:pPr>
      <w:r w:rsidRPr="008079A9">
        <w:t>В микрорайоне (квартале) выделяются земельные участки жилой застройки для отдельных домов (домовладений) или групп жилых домов в соответствии с планом межевания территории.</w:t>
      </w:r>
    </w:p>
    <w:p w:rsidR="005A63A7" w:rsidRPr="008079A9" w:rsidRDefault="005A63A7" w:rsidP="008079A9">
      <w:pPr>
        <w:pStyle w:val="112"/>
      </w:pPr>
      <w:r w:rsidRPr="008079A9">
        <w:t>Район формируется как группа микрорайонов (кварталов) в пределах территории, ограниченной городскими магистралями, линиями железных дорог, естественными рубежами (река, лес и др.). Площадь территории района не должна превышать 250 га.</w:t>
      </w:r>
    </w:p>
    <w:p w:rsidR="005A63A7" w:rsidRDefault="005A63A7" w:rsidP="008079A9">
      <w:pPr>
        <w:pStyle w:val="112"/>
      </w:pPr>
      <w:r>
        <w:t>Район, квартал (микрорайон), часть квартала являются объектами документов территориального планирования и документов по планировке территории.</w:t>
      </w:r>
    </w:p>
    <w:p w:rsidR="005A63A7" w:rsidRDefault="005A63A7" w:rsidP="008079A9">
      <w:pPr>
        <w:pStyle w:val="112"/>
      </w:pPr>
      <w:r>
        <w:t>При разработке документов по планировке территории на отдельный участок территории, занимающий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5A63A7" w:rsidRPr="008079A9" w:rsidRDefault="008079A9" w:rsidP="008079A9">
      <w:pPr>
        <w:pStyle w:val="112"/>
      </w:pPr>
      <w:r>
        <w:lastRenderedPageBreak/>
        <w:t>2.</w:t>
      </w:r>
      <w:r w:rsidR="000C7C11">
        <w:t>1</w:t>
      </w:r>
      <w:r>
        <w:t>.17.</w:t>
      </w:r>
      <w:r w:rsidR="005A63A7" w:rsidRPr="008079A9">
        <w:t xml:space="preserve">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p w:rsidR="005A63A7" w:rsidRDefault="000C7C11" w:rsidP="008079A9">
      <w:pPr>
        <w:pStyle w:val="112"/>
      </w:pPr>
      <w:r>
        <w:t>2.1</w:t>
      </w:r>
      <w:r w:rsidR="008079A9">
        <w:t>.18.</w:t>
      </w:r>
      <w:r w:rsidR="005A63A7">
        <w:t xml:space="preserve"> В зоне исторической застройки структурными элементами жилых зон являются кварталы, группы кварталов, ансамбли улиц и площадей.</w:t>
      </w:r>
    </w:p>
    <w:p w:rsidR="005A63A7" w:rsidRDefault="005A63A7" w:rsidP="008079A9">
      <w:pPr>
        <w:pStyle w:val="112"/>
      </w:pPr>
      <w:r>
        <w:t>В конкретных градостроительных условиях, особенно при реконструкции, допускается смешанная по типам застройка.</w:t>
      </w:r>
    </w:p>
    <w:p w:rsidR="005A63A7" w:rsidRDefault="008079A9" w:rsidP="008079A9">
      <w:pPr>
        <w:pStyle w:val="112"/>
      </w:pPr>
      <w:r>
        <w:t>2.</w:t>
      </w:r>
      <w:r w:rsidR="000C7C11">
        <w:t>1</w:t>
      </w:r>
      <w:r>
        <w:t>.19.</w:t>
      </w:r>
      <w:r w:rsidR="005A63A7">
        <w:t xml:space="preserve"> Предельно допустимые размеры придомовых, приквартирных земельных участков, предоставляемых в городском округе на индивидуальный дом или на одну квартиру, устанавливаются в соответствии с законодательством.</w:t>
      </w:r>
    </w:p>
    <w:p w:rsidR="005A63A7" w:rsidRDefault="005A63A7" w:rsidP="008079A9">
      <w:pPr>
        <w:pStyle w:val="112"/>
      </w:pPr>
      <w:r>
        <w:t>Размеры придомовых и приквартирных земельных участков рекомендуется принимать с учетом особенностей градостроительной ситуации в городском округе, характера сложившейся и формируемой жилой застройки (среды), условий ее размещения в структурном элементе жилой зоны.</w:t>
      </w:r>
    </w:p>
    <w:p w:rsidR="005A63A7" w:rsidRDefault="008079A9" w:rsidP="008079A9">
      <w:pPr>
        <w:pStyle w:val="112"/>
      </w:pPr>
      <w:r>
        <w:t>2.</w:t>
      </w:r>
      <w:r w:rsidR="000C7C11">
        <w:t>1</w:t>
      </w:r>
      <w:r>
        <w:t>.20.</w:t>
      </w:r>
      <w:r w:rsidR="005A63A7">
        <w:t xml:space="preserve"> Границы, размеры земельных участков при многоквартирных домах, находящихся в общей долевой собственности собственников помещений в многоквартирных домах, определяются документацией по планировке территории на основании законодательных актов Российской Федерации, </w:t>
      </w:r>
      <w:r>
        <w:t xml:space="preserve">Республики Северная Осетия – </w:t>
      </w:r>
      <w:r w:rsidRPr="00C22C1F">
        <w:t>Алания</w:t>
      </w:r>
      <w:r w:rsidR="005A63A7">
        <w:t xml:space="preserve">, нормативных правовых актов </w:t>
      </w:r>
      <w:r>
        <w:t>Городского округа г. Владикавказ</w:t>
      </w:r>
      <w:r w:rsidR="005A63A7">
        <w:t xml:space="preserve"> и </w:t>
      </w:r>
      <w:r w:rsidRPr="00B375E5">
        <w:t>настоящих местных нормативов гр</w:t>
      </w:r>
      <w:r>
        <w:t>адостроительного проектирования.</w:t>
      </w:r>
    </w:p>
    <w:p w:rsidR="005A63A7" w:rsidRPr="00CC6FBD" w:rsidRDefault="000C7C11" w:rsidP="008079A9">
      <w:pPr>
        <w:pStyle w:val="112"/>
      </w:pPr>
      <w:r>
        <w:t>2.1</w:t>
      </w:r>
      <w:r w:rsidR="008079A9">
        <w:t>.21.</w:t>
      </w:r>
      <w:r w:rsidR="005A63A7">
        <w:t xml:space="preserve"> </w:t>
      </w:r>
      <w:r w:rsidR="008079A9">
        <w:t>Городской округ г. Владикавказ</w:t>
      </w:r>
      <w:r w:rsidR="00CC6FBD">
        <w:t xml:space="preserve"> расположен в </w:t>
      </w:r>
      <w:r w:rsidR="005A63A7">
        <w:t>II кл</w:t>
      </w:r>
      <w:r w:rsidR="00CC6FBD">
        <w:t>иматическом районе, подрайоне I</w:t>
      </w:r>
      <w:r w:rsidR="005A63A7">
        <w:t xml:space="preserve">I-В </w:t>
      </w:r>
      <w:r w:rsidR="00CC6FBD" w:rsidRPr="00CC6FBD">
        <w:t>(</w:t>
      </w:r>
      <w:r w:rsidR="00CC6FBD" w:rsidRPr="008E08EE">
        <w:t>СП 131.13330.2012</w:t>
      </w:r>
      <w:r w:rsidR="00CC6FBD" w:rsidRPr="00CC6FBD">
        <w:t>)[</w:t>
      </w:r>
      <w:r w:rsidR="00CC6FBD">
        <w:rPr>
          <w:lang w:val="en-US"/>
        </w:rPr>
        <w:fldChar w:fldCharType="begin"/>
      </w:r>
      <w:r w:rsidR="00CC6FBD" w:rsidRPr="00CC6FBD">
        <w:instrText xml:space="preserve"> </w:instrText>
      </w:r>
      <w:r w:rsidR="00CC6FBD">
        <w:rPr>
          <w:lang w:val="en-US"/>
        </w:rPr>
        <w:instrText>REF</w:instrText>
      </w:r>
      <w:r w:rsidR="00CC6FBD" w:rsidRPr="00CC6FBD">
        <w:instrText xml:space="preserve"> сп_климатология \</w:instrText>
      </w:r>
      <w:r w:rsidR="00CC6FBD">
        <w:rPr>
          <w:lang w:val="en-US"/>
        </w:rPr>
        <w:instrText>r</w:instrText>
      </w:r>
      <w:r w:rsidR="00CC6FBD" w:rsidRPr="00CC6FBD">
        <w:instrText xml:space="preserve"> \</w:instrText>
      </w:r>
      <w:r w:rsidR="00CC6FBD">
        <w:rPr>
          <w:lang w:val="en-US"/>
        </w:rPr>
        <w:instrText>h</w:instrText>
      </w:r>
      <w:r w:rsidR="00CC6FBD" w:rsidRPr="00CC6FBD">
        <w:instrText xml:space="preserve"> </w:instrText>
      </w:r>
      <w:r w:rsidR="00CC6FBD">
        <w:rPr>
          <w:lang w:val="en-US"/>
        </w:rPr>
      </w:r>
      <w:r w:rsidR="00CC6FBD">
        <w:rPr>
          <w:lang w:val="en-US"/>
        </w:rPr>
        <w:fldChar w:fldCharType="separate"/>
      </w:r>
      <w:r w:rsidR="00BE321C" w:rsidRPr="00DE4936">
        <w:t>58</w:t>
      </w:r>
      <w:r w:rsidR="00CC6FBD">
        <w:rPr>
          <w:lang w:val="en-US"/>
        </w:rPr>
        <w:fldChar w:fldCharType="end"/>
      </w:r>
      <w:r w:rsidR="00CC6FBD" w:rsidRPr="00CC6FBD">
        <w:t>]</w:t>
      </w:r>
      <w:r w:rsidR="00CC6FBD">
        <w:t>.</w:t>
      </w:r>
    </w:p>
    <w:p w:rsidR="005A63A7" w:rsidRDefault="000C7C11" w:rsidP="008079A9">
      <w:pPr>
        <w:pStyle w:val="112"/>
      </w:pPr>
      <w:r>
        <w:t>2.1</w:t>
      </w:r>
      <w:r w:rsidR="005958AC">
        <w:t xml:space="preserve">.22. </w:t>
      </w:r>
      <w:r w:rsidR="005A63A7">
        <w:t>Расчетная плотность населения территории микрорайона (к</w:t>
      </w:r>
      <w:r w:rsidR="005A7C12">
        <w:t>вартала) не должна превышать 300</w:t>
      </w:r>
      <w:r w:rsidR="005A63A7">
        <w:t xml:space="preserve"> чел./га.</w:t>
      </w:r>
    </w:p>
    <w:p w:rsidR="00D33CBB" w:rsidRDefault="00D33CBB" w:rsidP="00D33CBB">
      <w:pPr>
        <w:pStyle w:val="112"/>
      </w:pPr>
      <w:r>
        <w:t>2.</w:t>
      </w:r>
      <w:r w:rsidR="000C7C11">
        <w:t>1</w:t>
      </w:r>
      <w:r>
        <w:t>.23. Для разработки документации по планировке территории нормативный размер земельного участка определяется в зависимости от площади земельного участка, занятого непосредственно жилыми зданиями, а также прилегающими к ним территориями, необходимыми для обеспечения их функционирования (обслуживания).</w:t>
      </w:r>
    </w:p>
    <w:p w:rsidR="00D33CBB" w:rsidRDefault="00D33CBB" w:rsidP="00D33CBB">
      <w:pPr>
        <w:pStyle w:val="112"/>
      </w:pPr>
      <w:r>
        <w:t>Земельный участок жилой застройки, формируемой как единый планировочно обособленный комплекс недвижимости, должен содержать следующие элементы территорий:</w:t>
      </w:r>
    </w:p>
    <w:p w:rsidR="00D33CBB" w:rsidRDefault="00D33CBB" w:rsidP="00D33CBB">
      <w:pPr>
        <w:pStyle w:val="010"/>
      </w:pPr>
      <w:r>
        <w:t>территории под жилыми зданиями;</w:t>
      </w:r>
    </w:p>
    <w:p w:rsidR="00D33CBB" w:rsidRDefault="00D33CBB" w:rsidP="00D33CBB">
      <w:pPr>
        <w:pStyle w:val="010"/>
      </w:pPr>
      <w:r>
        <w:t>проезды и пешеходные дороги, ведущие к жилым зданиям;</w:t>
      </w:r>
    </w:p>
    <w:p w:rsidR="00D33CBB" w:rsidRDefault="00D33CBB" w:rsidP="00D33CBB">
      <w:pPr>
        <w:pStyle w:val="010"/>
      </w:pPr>
      <w:r>
        <w:t>открытые площадки для временного хранения автомобилей;</w:t>
      </w:r>
    </w:p>
    <w:p w:rsidR="00D33CBB" w:rsidRDefault="00D33CBB" w:rsidP="00D33CBB">
      <w:pPr>
        <w:pStyle w:val="010"/>
      </w:pPr>
      <w:r>
        <w:t>придомовые зеленые насаждения, площадки для отдыха и игр детей;</w:t>
      </w:r>
    </w:p>
    <w:p w:rsidR="00D33CBB" w:rsidRDefault="00D33CBB" w:rsidP="00D33CBB">
      <w:pPr>
        <w:pStyle w:val="010"/>
      </w:pPr>
      <w:r>
        <w:t>хозяйственные площадки.</w:t>
      </w:r>
    </w:p>
    <w:p w:rsidR="00D33CBB" w:rsidRDefault="00D33CBB" w:rsidP="00D33CBB">
      <w:pPr>
        <w:pStyle w:val="112"/>
      </w:pPr>
      <w:r>
        <w:t>Нормативный размер земельного участка рассчитывается в соответствии с п</w:t>
      </w:r>
      <w:r w:rsidRPr="00D33CBB">
        <w:t>рика</w:t>
      </w:r>
      <w:r>
        <w:t>зом Минземстроя РФ от 26.08.1998 г. № 59</w:t>
      </w:r>
      <w:r w:rsidRPr="00D33CBB">
        <w:t xml:space="preserve"> [</w:t>
      </w:r>
      <w:r>
        <w:fldChar w:fldCharType="begin"/>
      </w:r>
      <w:r>
        <w:instrText xml:space="preserve"> REF приказ_Минземстрой \r \h </w:instrText>
      </w:r>
      <w:r>
        <w:fldChar w:fldCharType="separate"/>
      </w:r>
      <w:r w:rsidR="00BE321C">
        <w:t>24</w:t>
      </w:r>
      <w:r>
        <w:fldChar w:fldCharType="end"/>
      </w:r>
      <w:r w:rsidRPr="00D33CBB">
        <w:t>]</w:t>
      </w:r>
      <w:r>
        <w:t>.</w:t>
      </w:r>
    </w:p>
    <w:p w:rsidR="00B809E9" w:rsidRDefault="00B809E9" w:rsidP="00B809E9">
      <w:pPr>
        <w:pStyle w:val="112"/>
      </w:pPr>
      <w:r>
        <w:t>2.</w:t>
      </w:r>
      <w:r w:rsidR="000C7C11">
        <w:t>1</w:t>
      </w:r>
      <w:r>
        <w:t>.24. Площадь земельного участка для проектирования жилого здания должна обеспечивать возможность дворового благоустройства.</w:t>
      </w:r>
    </w:p>
    <w:p w:rsidR="00B809E9" w:rsidRDefault="00B809E9" w:rsidP="00B809E9">
      <w:pPr>
        <w:pStyle w:val="112"/>
      </w:pPr>
      <w:r>
        <w:lastRenderedPageBreak/>
        <w:t xml:space="preserve">Расчет площади нормируемых элементов дворовой территории осуществляется в соответствии с разделом </w:t>
      </w:r>
      <w:r w:rsidRPr="00B809E9">
        <w:t xml:space="preserve">1.10. </w:t>
      </w:r>
      <w:r>
        <w:t>«</w:t>
      </w:r>
      <w:r w:rsidRPr="00B809E9">
        <w:t>Объекты местного значения в области благоустройства и создания условий для массового отдыха</w:t>
      </w:r>
      <w:r>
        <w:t xml:space="preserve">» </w:t>
      </w:r>
      <w:r w:rsidRPr="00B375E5">
        <w:t>настоящих местных нормативов гр</w:t>
      </w:r>
      <w:r>
        <w:t>адостроительного проектирования.</w:t>
      </w:r>
    </w:p>
    <w:p w:rsidR="00F500D9" w:rsidRDefault="00F500D9" w:rsidP="00B809E9">
      <w:pPr>
        <w:pStyle w:val="112"/>
      </w:pPr>
      <w:r>
        <w:t xml:space="preserve">2.1.25. </w:t>
      </w:r>
      <w:r w:rsidRPr="00F500D9">
        <w:t xml:space="preserve">В районах, подверженных действию опасных и катастрофических природных явлений (землетрясения, цунами, сели, наводнения,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 При этом под застройку следует использовать участки с меньшей сейсмичностью в соответствии с требованиями </w:t>
      </w:r>
      <w:r w:rsidRPr="00AC2446">
        <w:t>СП 14.13330.2018 [</w:t>
      </w:r>
      <w:r>
        <w:fldChar w:fldCharType="begin"/>
      </w:r>
      <w:r>
        <w:instrText xml:space="preserve"> REF сп_сейсмичность \r \h </w:instrText>
      </w:r>
      <w:r>
        <w:fldChar w:fldCharType="separate"/>
      </w:r>
      <w:r w:rsidR="00BE321C">
        <w:t>67</w:t>
      </w:r>
      <w:r>
        <w:fldChar w:fldCharType="end"/>
      </w:r>
      <w:r w:rsidRPr="00AC2446">
        <w:t>]</w:t>
      </w:r>
      <w:r w:rsidRPr="00F500D9">
        <w:t>. В районах со сложными инженерно-геологическими условиями под застройку необходимо использовать участки, требующие меньших затрат на инженерную подготовку, строительство и эксплуатацию зданий и сооружений.</w:t>
      </w:r>
    </w:p>
    <w:p w:rsidR="00D072F1" w:rsidRDefault="000C7C11" w:rsidP="00D072F1">
      <w:pPr>
        <w:pStyle w:val="2"/>
      </w:pPr>
      <w:bookmarkStart w:id="41" w:name="_Toc22728165"/>
      <w:r>
        <w:t>2.2</w:t>
      </w:r>
      <w:r w:rsidR="00D072F1">
        <w:t>. Общественно-деловые зоны</w:t>
      </w:r>
      <w:bookmarkEnd w:id="41"/>
    </w:p>
    <w:p w:rsidR="00586340" w:rsidRDefault="000C7C11" w:rsidP="00586340">
      <w:pPr>
        <w:pStyle w:val="112"/>
      </w:pPr>
      <w:r>
        <w:t>2.2</w:t>
      </w:r>
      <w:r w:rsidR="00586340">
        <w:t xml:space="preserve">.1.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и обеспеченных пространственной доступностью для </w:t>
      </w:r>
      <w:r w:rsidR="00586340" w:rsidRPr="00586340">
        <w:t>маломобильные группы населения</w:t>
      </w:r>
      <w:r w:rsidR="00586340">
        <w:t>.</w:t>
      </w:r>
    </w:p>
    <w:p w:rsidR="00586340" w:rsidRPr="00586340" w:rsidRDefault="00586340" w:rsidP="00586340">
      <w:pPr>
        <w:pStyle w:val="112"/>
      </w:pPr>
      <w:r w:rsidRPr="00586340">
        <w:t xml:space="preserve">В перечень объектов недвижимости, разрешенных к размещению в общественно-деловых зонах, могут включаться жилые дома, гостиницы, подземные или многоэтажные гаражи. </w:t>
      </w:r>
      <w:r>
        <w:t>В</w:t>
      </w:r>
      <w:r w:rsidRPr="00586340">
        <w:t xml:space="preserve"> состав общественно-деловых зон могут включаться памятники истории и культуры при соблюдении требований к их охране и рациональному использованию</w:t>
      </w:r>
      <w:r>
        <w:t>.</w:t>
      </w:r>
    </w:p>
    <w:p w:rsidR="00586340" w:rsidRDefault="00586340" w:rsidP="00586340">
      <w:pPr>
        <w:pStyle w:val="112"/>
      </w:pPr>
      <w:r>
        <w:t>2.</w:t>
      </w:r>
      <w:r w:rsidR="000C7C11">
        <w:t>2</w:t>
      </w:r>
      <w:r>
        <w:t>.2. Общественно-деловые зоны следует формировать как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 подразделяются на многофункциональные (общегородские и районные) зоны и зоны специализированной общественной застройки.</w:t>
      </w:r>
    </w:p>
    <w:p w:rsidR="00586340" w:rsidRDefault="001B0F63" w:rsidP="007B559D">
      <w:pPr>
        <w:pStyle w:val="112"/>
      </w:pPr>
      <w:r>
        <w:t>2.</w:t>
      </w:r>
      <w:r w:rsidR="000C7C11">
        <w:t>2</w:t>
      </w:r>
      <w:r>
        <w:t>.3.</w:t>
      </w:r>
      <w:r w:rsidR="00586340">
        <w:t xml:space="preserve"> В многофункциональных (общегородских и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городского и районного значения, </w:t>
      </w:r>
      <w:r w:rsidR="00586340">
        <w:lastRenderedPageBreak/>
        <w:t>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rsidR="00586340" w:rsidRDefault="000C7C11" w:rsidP="001B0F63">
      <w:pPr>
        <w:pStyle w:val="112"/>
      </w:pPr>
      <w:r>
        <w:t>2.2</w:t>
      </w:r>
      <w:r w:rsidR="001B0F63">
        <w:t xml:space="preserve">.4. </w:t>
      </w:r>
      <w:r w:rsidR="00586340">
        <w:t xml:space="preserve">Зоны специализированной общественной застройки формируются как специализированные центры городского значения </w:t>
      </w:r>
      <w:r w:rsidR="001B0F63">
        <w:t>–</w:t>
      </w:r>
      <w:r w:rsidR="00586340">
        <w:t xml:space="preserve">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городской черты, так и за ее пределами.</w:t>
      </w:r>
    </w:p>
    <w:p w:rsidR="00586340" w:rsidRDefault="00586340" w:rsidP="001B0F63">
      <w:pPr>
        <w:pStyle w:val="112"/>
      </w:pPr>
      <w:r>
        <w:t>При размещении указанных зон следует учитывать особенности их функционирования, потребность в территории, необходимость устройства стоянок автомобилей большой вместимости, создание развитой транспортной и инженерной инфраструктуры, а также степень воздействия на окружающую среду и прилегающую застройку.</w:t>
      </w:r>
    </w:p>
    <w:p w:rsidR="005A7C12" w:rsidRPr="003B747B" w:rsidRDefault="003B747B" w:rsidP="003B747B">
      <w:pPr>
        <w:pStyle w:val="112"/>
      </w:pPr>
      <w:r w:rsidRPr="003B747B">
        <w:t>2.2.5. П</w:t>
      </w:r>
      <w:r w:rsidR="005A7C12" w:rsidRPr="003B747B">
        <w:t xml:space="preserve">лотность застройки участков территориальных зон </w:t>
      </w:r>
      <w:r w:rsidRPr="003B747B">
        <w:t xml:space="preserve">в общественно-деловой зоне </w:t>
      </w:r>
      <w:r w:rsidR="005A7C12" w:rsidRPr="003B747B">
        <w:t xml:space="preserve">следует принимать </w:t>
      </w:r>
      <w:r>
        <w:t>по Правилам землепользования и застройки Городского округа г. Владикавказ.</w:t>
      </w:r>
    </w:p>
    <w:p w:rsidR="005A7C12" w:rsidRDefault="005A7C12" w:rsidP="003B747B">
      <w:pPr>
        <w:pStyle w:val="112"/>
      </w:pPr>
      <w:r>
        <w:t>Основными показателями плотности застройки являются:</w:t>
      </w:r>
    </w:p>
    <w:p w:rsidR="005A7C12" w:rsidRDefault="005A7C12" w:rsidP="003B747B">
      <w:pPr>
        <w:pStyle w:val="010"/>
      </w:pPr>
      <w:r>
        <w:t xml:space="preserve">коэффициент застройки </w:t>
      </w:r>
      <w:r w:rsidR="003B747B">
        <w:t>–</w:t>
      </w:r>
      <w:r>
        <w:t xml:space="preserve"> отношение площади, занятой под зданиями и сооружениями, к площади участка (квартала);</w:t>
      </w:r>
    </w:p>
    <w:p w:rsidR="005A7C12" w:rsidRDefault="005A7C12" w:rsidP="003B747B">
      <w:pPr>
        <w:pStyle w:val="010"/>
      </w:pPr>
      <w:r>
        <w:t xml:space="preserve">коэффициент плотности застройки </w:t>
      </w:r>
      <w:r w:rsidR="003B747B">
        <w:t>–</w:t>
      </w:r>
      <w:r>
        <w:t xml:space="preserve"> отношение площади всех этажей зданий и сооружений к площади участка (квартала).</w:t>
      </w:r>
    </w:p>
    <w:p w:rsidR="00FF4AA1" w:rsidRDefault="00FF4AA1" w:rsidP="00FF4AA1">
      <w:r>
        <w:t xml:space="preserve">2.2.6. </w:t>
      </w:r>
      <w:r w:rsidRPr="00FF4AA1">
        <w:t>В составе общегородской многофункциональной зоны выделяются: ядро общегородского центра; зона исторической застройки, в том числе ее особые сложившиеся морфотипы застройки. Конкретные регламенты определяются градостроительной документацией, правилам</w:t>
      </w:r>
      <w:r>
        <w:t xml:space="preserve">и землепользования и застройки. </w:t>
      </w:r>
      <w:r w:rsidRPr="00FF4AA1">
        <w:t>В исторических городах ядро общегородского центра допускается формировать полностью или частично в пределах зоны исторической застройки при условии обеспечения целостности сложившейся исторической среды.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зонах определяются проектом на базе историко-градостроительных исследований, выявляющих функциональные и архитектурно-пространственные особенности развития исторического города, его историко-культурные традиции и устанавливающих требования и рекомендации к реконструкции существующей застройки, в том числе регламенты по использованию надземного и подземного пространства.</w:t>
      </w:r>
    </w:p>
    <w:p w:rsidR="00FF4AA1" w:rsidRDefault="00FF4AA1" w:rsidP="00FF4AA1">
      <w:r>
        <w:t>2.2.7.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центра посредством:</w:t>
      </w:r>
    </w:p>
    <w:p w:rsidR="00FF4AA1" w:rsidRDefault="00FF4AA1" w:rsidP="00FF4AA1">
      <w:pPr>
        <w:pStyle w:val="010"/>
      </w:pPr>
      <w:r>
        <w:t>устройства обходных магистральных улиц, улиц с ограниченным движением транспорта, пешеходных улиц и зон;</w:t>
      </w:r>
    </w:p>
    <w:p w:rsidR="00FF4AA1" w:rsidRPr="00FF4AA1" w:rsidRDefault="00FF4AA1" w:rsidP="00FF4AA1">
      <w:pPr>
        <w:pStyle w:val="010"/>
      </w:pPr>
      <w:r>
        <w:t>размещением стоянок автомобилей по периметру этого ядра.</w:t>
      </w:r>
    </w:p>
    <w:p w:rsidR="00C95EE0" w:rsidRDefault="000C7C11" w:rsidP="00C95EE0">
      <w:pPr>
        <w:pStyle w:val="2"/>
      </w:pPr>
      <w:bookmarkStart w:id="42" w:name="_Toc22728166"/>
      <w:r>
        <w:lastRenderedPageBreak/>
        <w:t>2.3</w:t>
      </w:r>
      <w:r w:rsidR="00C95EE0">
        <w:t>. Рекреационные зоны и водные объекты</w:t>
      </w:r>
      <w:bookmarkEnd w:id="42"/>
    </w:p>
    <w:p w:rsidR="00C95EE0" w:rsidRDefault="000C7C11" w:rsidP="00C95EE0">
      <w:pPr>
        <w:pStyle w:val="112"/>
      </w:pPr>
      <w:r>
        <w:t>2.3</w:t>
      </w:r>
      <w:r w:rsidR="00C95EE0">
        <w:t>.1. В состав зон рекреационного назначения включаются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C95EE0" w:rsidRDefault="00C95EE0" w:rsidP="00C95EE0">
      <w:pPr>
        <w:pStyle w:val="112"/>
      </w:pPr>
      <w:r>
        <w:t>В пределах черты городского округа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D072F1" w:rsidRDefault="00C95EE0" w:rsidP="00C95EE0">
      <w:pPr>
        <w:pStyle w:val="112"/>
      </w:pPr>
      <w:r>
        <w:t>2.</w:t>
      </w:r>
      <w:r w:rsidR="000C7C11">
        <w:t>3</w:t>
      </w:r>
      <w:r>
        <w:t>.2.</w:t>
      </w:r>
      <w:r w:rsidR="00D072F1">
        <w:t xml:space="preserve">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w:t>
      </w:r>
    </w:p>
    <w:p w:rsidR="00D072F1" w:rsidRDefault="007C0199" w:rsidP="007C0199">
      <w:pPr>
        <w:pStyle w:val="112"/>
      </w:pPr>
      <w:r>
        <w:t>2.</w:t>
      </w:r>
      <w:r w:rsidR="000C7C11">
        <w:t>3</w:t>
      </w:r>
      <w:r>
        <w:t>.3.</w:t>
      </w:r>
      <w:r w:rsidR="00D072F1">
        <w:t xml:space="preserve"> На землях рекреационного назначения запрещается деятельность, не соответствующая их целевому назначению.</w:t>
      </w:r>
    </w:p>
    <w:p w:rsidR="00D072F1" w:rsidRDefault="00D072F1" w:rsidP="007C0199">
      <w:pPr>
        <w:pStyle w:val="112"/>
      </w:pPr>
      <w:r w:rsidRPr="00ED3538">
        <w:t>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w:t>
      </w:r>
      <w:r w:rsidR="007C0199" w:rsidRPr="00ED3538">
        <w:t>етствии с требованиями раздела</w:t>
      </w:r>
      <w:r w:rsidR="00ED3538">
        <w:t xml:space="preserve"> </w:t>
      </w:r>
      <w:r w:rsidR="00D346F8">
        <w:t>2.6.</w:t>
      </w:r>
      <w:r w:rsidR="007C0199" w:rsidRPr="00ED3538">
        <w:t xml:space="preserve"> «</w:t>
      </w:r>
      <w:r w:rsidR="00D346F8">
        <w:t>Особо охраняемые</w:t>
      </w:r>
      <w:r w:rsidR="007C0199" w:rsidRPr="00ED3538">
        <w:t xml:space="preserve"> </w:t>
      </w:r>
      <w:r w:rsidR="00D346F8">
        <w:t xml:space="preserve">природные </w:t>
      </w:r>
      <w:r w:rsidR="007C0199" w:rsidRPr="00ED3538">
        <w:t>территори</w:t>
      </w:r>
      <w:r w:rsidR="00D346F8">
        <w:t>и</w:t>
      </w:r>
      <w:r w:rsidR="007C0199" w:rsidRPr="00ED3538">
        <w:t>» настоящих местных нормативов градостроительного проектирования.</w:t>
      </w:r>
    </w:p>
    <w:p w:rsidR="00D072F1" w:rsidRDefault="000C7C11" w:rsidP="007C0199">
      <w:pPr>
        <w:pStyle w:val="112"/>
      </w:pPr>
      <w:r>
        <w:t>2.3</w:t>
      </w:r>
      <w:r w:rsidR="007C0199">
        <w:t>.4.</w:t>
      </w:r>
      <w:r w:rsidR="00D072F1">
        <w:t xml:space="preserve"> 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w:t>
      </w:r>
    </w:p>
    <w:p w:rsidR="00D072F1" w:rsidRDefault="007C0199" w:rsidP="007C0199">
      <w:pPr>
        <w:pStyle w:val="112"/>
      </w:pPr>
      <w:r>
        <w:t>2.</w:t>
      </w:r>
      <w:r w:rsidR="000C7C11">
        <w:t>3</w:t>
      </w:r>
      <w:r>
        <w:t>.5.</w:t>
      </w:r>
      <w:r w:rsidR="00D072F1">
        <w:t xml:space="preserve"> 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т.п.</w:t>
      </w:r>
    </w:p>
    <w:p w:rsidR="00D072F1" w:rsidRDefault="00D072F1" w:rsidP="007C0199">
      <w:pPr>
        <w:pStyle w:val="112"/>
      </w:pPr>
      <w:r>
        <w:t>Рекреационные зоны расчленяют территорию города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 к рекреационным зонам.</w:t>
      </w:r>
    </w:p>
    <w:p w:rsidR="00D072F1" w:rsidRDefault="000C7C11" w:rsidP="007C0199">
      <w:pPr>
        <w:pStyle w:val="112"/>
      </w:pPr>
      <w:r>
        <w:t>2.3</w:t>
      </w:r>
      <w:r w:rsidR="007C0199">
        <w:t>.6.</w:t>
      </w:r>
      <w:r w:rsidR="00D072F1">
        <w:t xml:space="preserve">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города.</w:t>
      </w:r>
    </w:p>
    <w:p w:rsidR="00D072F1" w:rsidRDefault="007C0199" w:rsidP="007C0199">
      <w:r>
        <w:t>2.</w:t>
      </w:r>
      <w:r w:rsidR="000C7C11">
        <w:t>3</w:t>
      </w:r>
      <w:r>
        <w:t>.7.</w:t>
      </w:r>
      <w:r w:rsidR="00D072F1">
        <w:t xml:space="preserve"> Озелененные территории </w:t>
      </w:r>
      <w:r>
        <w:t>–</w:t>
      </w:r>
      <w:r w:rsidR="00D072F1">
        <w:t xml:space="preserve"> объекты градостроительного нормирования </w:t>
      </w:r>
      <w:r>
        <w:t>–</w:t>
      </w:r>
      <w:r w:rsidR="00D072F1">
        <w:t xml:space="preserve"> представлены в виде: городских парков, садов, скверов, бульваров, набережных, других мест кратковременного отдыха населения, территорий зеленых насаждений в составе участков жилой, общественной, производственной застройки.</w:t>
      </w:r>
    </w:p>
    <w:p w:rsidR="004C716B" w:rsidRDefault="004C716B" w:rsidP="004C716B">
      <w:pPr>
        <w:pStyle w:val="112"/>
      </w:pPr>
      <w:r>
        <w:t>2.</w:t>
      </w:r>
      <w:r w:rsidR="000C7C11">
        <w:t>3</w:t>
      </w:r>
      <w:r>
        <w:t xml:space="preserve">.8. Площадь озелененной территории микрорайона (квартала) многоквартирной застройки жилой зоны (без учета участков общеобразовательных и дошкольных </w:t>
      </w:r>
      <w:r>
        <w:lastRenderedPageBreak/>
        <w:t>образовательных организаций) должна составлять не менее 25 % площади территории квартала.</w:t>
      </w:r>
    </w:p>
    <w:p w:rsidR="004C716B" w:rsidRDefault="004C716B" w:rsidP="004C716B">
      <w:pPr>
        <w:pStyle w:val="112"/>
      </w:pPr>
      <w:r>
        <w:t>В площадь отдельных участков озелененной территории включаются площадки для отдыха, игр детей, пешеходные дорожки, если они занимают не более 30 % общей площади участка.</w:t>
      </w:r>
    </w:p>
    <w:p w:rsidR="00D072F1" w:rsidRDefault="00292A68" w:rsidP="00292A68">
      <w:pPr>
        <w:pStyle w:val="112"/>
      </w:pPr>
      <w:r>
        <w:t>2.</w:t>
      </w:r>
      <w:r w:rsidR="000C7C11">
        <w:t>3</w:t>
      </w:r>
      <w:r>
        <w:t>.9.</w:t>
      </w:r>
      <w:r w:rsidR="00D072F1">
        <w:t xml:space="preserve"> Суммарная площадь общегородских озелененных территорий общего пользования для </w:t>
      </w:r>
      <w:r>
        <w:t>Городского округа г. Владикавказ</w:t>
      </w:r>
      <w:r w:rsidR="00D072F1">
        <w:t xml:space="preserve"> должна составлять не менее 10 м</w:t>
      </w:r>
      <w:r w:rsidR="00D072F1">
        <w:rPr>
          <w:vertAlign w:val="superscript"/>
        </w:rPr>
        <w:t>2</w:t>
      </w:r>
      <w:r w:rsidR="00D072F1">
        <w:t>/чел. общегородских озелененных территорий общего пользования.</w:t>
      </w:r>
    </w:p>
    <w:p w:rsidR="00D072F1" w:rsidRDefault="005E578E" w:rsidP="005E578E">
      <w:pPr>
        <w:pStyle w:val="112"/>
      </w:pPr>
      <w:r>
        <w:t>2.</w:t>
      </w:r>
      <w:r w:rsidR="000C7C11">
        <w:t>3</w:t>
      </w:r>
      <w:r>
        <w:t>.10.</w:t>
      </w:r>
      <w:r w:rsidR="00D072F1">
        <w:t xml:space="preserve"> Зоны отдыха города формируются на базе озелененных территорий общего пользования, природных и искусственных водоемов и водотоков.</w:t>
      </w:r>
    </w:p>
    <w:p w:rsidR="00D072F1" w:rsidRDefault="00D072F1" w:rsidP="005E578E">
      <w:pPr>
        <w:pStyle w:val="112"/>
      </w:pPr>
      <w:r>
        <w:t>Зоны массового кратковременного отдыха следует располагать в пределах доступности на общественном транспорте, как правило, не более 1,5 ч.</w:t>
      </w:r>
    </w:p>
    <w:p w:rsidR="00D072F1" w:rsidRDefault="000C7C11" w:rsidP="005E578E">
      <w:r>
        <w:t>2.3</w:t>
      </w:r>
      <w:r w:rsidR="000D4DBB">
        <w:t>.11.</w:t>
      </w:r>
      <w:r w:rsidR="00D072F1">
        <w:t xml:space="preserve">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72F1" w:rsidRDefault="00D072F1" w:rsidP="005E578E">
      <w:pPr>
        <w:pStyle w:val="112"/>
      </w:pPr>
      <w:r>
        <w:t>Размеры территории зон отдыха следует принимать из расчета 500</w:t>
      </w:r>
      <w:r w:rsidR="005E578E">
        <w:t>-</w:t>
      </w:r>
      <w:r>
        <w:t>1000 м</w:t>
      </w:r>
      <w:r>
        <w:rPr>
          <w:vertAlign w:val="superscript"/>
        </w:rPr>
        <w:t>2</w:t>
      </w:r>
      <w:r>
        <w:t xml:space="preserve"> на 1 посетителя, в том числе интенсивно используемая ее часть для активных видов отдыха должна составлять не менее 100 м</w:t>
      </w:r>
      <w:r>
        <w:rPr>
          <w:vertAlign w:val="superscript"/>
        </w:rPr>
        <w:t>2</w:t>
      </w:r>
      <w:r>
        <w:t xml:space="preserve"> на одного посетителя.</w:t>
      </w:r>
    </w:p>
    <w:p w:rsidR="007E5ECE" w:rsidRDefault="000C7C11" w:rsidP="007E5ECE">
      <w:pPr>
        <w:pStyle w:val="2"/>
      </w:pPr>
      <w:bookmarkStart w:id="43" w:name="_Toc22728167"/>
      <w:r>
        <w:t>2.4</w:t>
      </w:r>
      <w:r w:rsidR="007E5ECE">
        <w:t>. Зоны инженерной инфраструктуры</w:t>
      </w:r>
      <w:bookmarkEnd w:id="43"/>
    </w:p>
    <w:p w:rsidR="007E5ECE" w:rsidRDefault="007E5ECE" w:rsidP="007E5ECE">
      <w:pPr>
        <w:pStyle w:val="112"/>
      </w:pPr>
      <w:r>
        <w:t>2.</w:t>
      </w:r>
      <w:r w:rsidR="00427212">
        <w:t>4</w:t>
      </w:r>
      <w:r>
        <w:t>.1.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w:t>
      </w:r>
    </w:p>
    <w:p w:rsidR="007E5ECE" w:rsidRDefault="007E5ECE" w:rsidP="007E5ECE">
      <w:pPr>
        <w:pStyle w:val="112"/>
      </w:pPr>
      <w:r>
        <w:t>2.</w:t>
      </w:r>
      <w:r w:rsidR="00427212">
        <w:t>4</w:t>
      </w:r>
      <w:r>
        <w:t xml:space="preserve">.2.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негативного воздействия перечисленных объектов на жилую, общественную застройку и рекреационные зоны в соответствии с требованиями действующего законодательства и </w:t>
      </w:r>
      <w:r w:rsidR="00D64707" w:rsidRPr="00B375E5">
        <w:t>настоящих местных нормативов гр</w:t>
      </w:r>
      <w:r w:rsidR="00D64707">
        <w:t>адостроительного проектирования.</w:t>
      </w:r>
    </w:p>
    <w:p w:rsidR="007E5ECE" w:rsidRDefault="00427212" w:rsidP="00D64707">
      <w:pPr>
        <w:pStyle w:val="112"/>
      </w:pPr>
      <w:r>
        <w:t>2.4</w:t>
      </w:r>
      <w:r w:rsidR="00D64707">
        <w:t>.3.</w:t>
      </w:r>
      <w:r w:rsidR="007E5ECE">
        <w:t xml:space="preserve"> Проектирование систем водоснабжения, канализации, теплоснабжения, газоснабжения, электроснабжения и связи следует осуществлять на основе разработанных и утвержденных схем.</w:t>
      </w:r>
    </w:p>
    <w:p w:rsidR="007E5ECE" w:rsidRDefault="00D64707" w:rsidP="00D64707">
      <w:pPr>
        <w:pStyle w:val="112"/>
      </w:pPr>
      <w:r>
        <w:t>2.</w:t>
      </w:r>
      <w:r w:rsidR="00427212">
        <w:t>4</w:t>
      </w:r>
      <w:r>
        <w:t>.4.</w:t>
      </w:r>
      <w:r w:rsidR="007E5ECE">
        <w:t xml:space="preserve"> Инженерные системы следует рассчитывать, исходя из соответствующих нормативов расчетной плотности населения, принятой на расчетный срок, удельного среднесуточного норматива потребления и общей площади жилой застройки, определяемой документацией.</w:t>
      </w:r>
    </w:p>
    <w:p w:rsidR="007E5ECE" w:rsidRDefault="00427212" w:rsidP="00D64707">
      <w:pPr>
        <w:pStyle w:val="112"/>
      </w:pPr>
      <w:r>
        <w:lastRenderedPageBreak/>
        <w:t>2.4</w:t>
      </w:r>
      <w:r w:rsidR="00D64707">
        <w:t>.5</w:t>
      </w:r>
      <w:r w:rsidR="007E5ECE">
        <w:t xml:space="preserve">. Выбор схемы и системы водоснабжения следует производить с учетом особенностей </w:t>
      </w:r>
      <w:r w:rsidR="00D64707">
        <w:t>городского округа</w:t>
      </w:r>
      <w:r w:rsidR="007E5ECE">
        <w:t>, требуемых расходов воды на различных этапах его развития, источников водоснабжения, требований к напорам, качеству воды и обеспеченности ее подачи.</w:t>
      </w:r>
    </w:p>
    <w:p w:rsidR="007E5ECE" w:rsidRPr="00D863F8" w:rsidRDefault="004E311E" w:rsidP="00D64707">
      <w:pPr>
        <w:pStyle w:val="112"/>
      </w:pPr>
      <w:r w:rsidRPr="004E311E">
        <w:t>2</w:t>
      </w:r>
      <w:r>
        <w:t>.</w:t>
      </w:r>
      <w:r w:rsidR="00427212">
        <w:t>4</w:t>
      </w:r>
      <w:r>
        <w:t>.6.</w:t>
      </w:r>
      <w:r w:rsidR="007E5ECE">
        <w:t xml:space="preserve"> Проектирование систем водоснабжения </w:t>
      </w:r>
      <w:r w:rsidR="00D64707">
        <w:t>городского округа</w:t>
      </w:r>
      <w:r w:rsidR="007E5ECE">
        <w:t>,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следует производить в соответствии с требованиями:</w:t>
      </w:r>
    </w:p>
    <w:p w:rsidR="007E5ECE" w:rsidRDefault="007E5ECE" w:rsidP="00D64707">
      <w:pPr>
        <w:pStyle w:val="010"/>
      </w:pPr>
      <w:r>
        <w:t>СП 31.13330.2012</w:t>
      </w:r>
      <w:r w:rsidR="00D64707">
        <w:t xml:space="preserve"> </w:t>
      </w:r>
      <w:r w:rsidR="00D64707" w:rsidRPr="004E311E">
        <w:t>[</w:t>
      </w:r>
      <w:r w:rsidR="00D64707">
        <w:rPr>
          <w:lang w:val="en-US"/>
        </w:rPr>
        <w:fldChar w:fldCharType="begin"/>
      </w:r>
      <w:r w:rsidR="00D64707" w:rsidRPr="004E311E">
        <w:instrText xml:space="preserve"> </w:instrText>
      </w:r>
      <w:r w:rsidR="00D64707">
        <w:rPr>
          <w:lang w:val="en-US"/>
        </w:rPr>
        <w:instrText>REF</w:instrText>
      </w:r>
      <w:r w:rsidR="00D64707" w:rsidRPr="004E311E">
        <w:instrText xml:space="preserve"> СП_водоснабжение \</w:instrText>
      </w:r>
      <w:r w:rsidR="00D64707">
        <w:rPr>
          <w:lang w:val="en-US"/>
        </w:rPr>
        <w:instrText>r</w:instrText>
      </w:r>
      <w:r w:rsidR="00D64707" w:rsidRPr="004E311E">
        <w:instrText xml:space="preserve"> \</w:instrText>
      </w:r>
      <w:r w:rsidR="00D64707">
        <w:rPr>
          <w:lang w:val="en-US"/>
        </w:rPr>
        <w:instrText>h</w:instrText>
      </w:r>
      <w:r w:rsidR="00D64707" w:rsidRPr="004E311E">
        <w:instrText xml:space="preserve"> </w:instrText>
      </w:r>
      <w:r w:rsidR="00D64707">
        <w:rPr>
          <w:lang w:val="en-US"/>
        </w:rPr>
      </w:r>
      <w:r w:rsidR="00D64707">
        <w:rPr>
          <w:lang w:val="en-US"/>
        </w:rPr>
        <w:fldChar w:fldCharType="separate"/>
      </w:r>
      <w:r w:rsidR="00BE321C">
        <w:rPr>
          <w:lang w:val="en-US"/>
        </w:rPr>
        <w:t>46</w:t>
      </w:r>
      <w:r w:rsidR="00D64707">
        <w:rPr>
          <w:lang w:val="en-US"/>
        </w:rPr>
        <w:fldChar w:fldCharType="end"/>
      </w:r>
      <w:r w:rsidR="00D64707" w:rsidRPr="004E311E">
        <w:t>]</w:t>
      </w:r>
      <w:r>
        <w:t>;</w:t>
      </w:r>
    </w:p>
    <w:p w:rsidR="007E5ECE" w:rsidRDefault="007E5ECE" w:rsidP="00D64707">
      <w:pPr>
        <w:pStyle w:val="010"/>
      </w:pPr>
      <w:r>
        <w:t>СанПиН 2.1.4.1175-02</w:t>
      </w:r>
      <w:r w:rsidR="00E13590">
        <w:t xml:space="preserve"> </w:t>
      </w:r>
      <w:r w:rsidR="00E13590" w:rsidRPr="004E311E">
        <w:t>[</w:t>
      </w:r>
      <w:r w:rsidR="00E13590">
        <w:rPr>
          <w:lang w:val="en-US"/>
        </w:rPr>
        <w:fldChar w:fldCharType="begin"/>
      </w:r>
      <w:r w:rsidR="00E13590" w:rsidRPr="004E311E">
        <w:instrText xml:space="preserve"> </w:instrText>
      </w:r>
      <w:r w:rsidR="00E13590">
        <w:rPr>
          <w:lang w:val="en-US"/>
        </w:rPr>
        <w:instrText>REF</w:instrText>
      </w:r>
      <w:r w:rsidR="00E13590" w:rsidRPr="004E311E">
        <w:instrText xml:space="preserve"> санпин_качеств_воды_нецентрл \</w:instrText>
      </w:r>
      <w:r w:rsidR="00E13590">
        <w:rPr>
          <w:lang w:val="en-US"/>
        </w:rPr>
        <w:instrText>r</w:instrText>
      </w:r>
      <w:r w:rsidR="00E13590" w:rsidRPr="004E311E">
        <w:instrText xml:space="preserve"> \</w:instrText>
      </w:r>
      <w:r w:rsidR="00E13590">
        <w:rPr>
          <w:lang w:val="en-US"/>
        </w:rPr>
        <w:instrText>h</w:instrText>
      </w:r>
      <w:r w:rsidR="00E13590" w:rsidRPr="004E311E">
        <w:instrText xml:space="preserve"> </w:instrText>
      </w:r>
      <w:r w:rsidR="00E13590">
        <w:rPr>
          <w:lang w:val="en-US"/>
        </w:rPr>
      </w:r>
      <w:r w:rsidR="00E13590">
        <w:rPr>
          <w:lang w:val="en-US"/>
        </w:rPr>
        <w:fldChar w:fldCharType="separate"/>
      </w:r>
      <w:r w:rsidR="00BE321C">
        <w:rPr>
          <w:lang w:val="en-US"/>
        </w:rPr>
        <w:t>71</w:t>
      </w:r>
      <w:r w:rsidR="00E13590">
        <w:rPr>
          <w:lang w:val="en-US"/>
        </w:rPr>
        <w:fldChar w:fldCharType="end"/>
      </w:r>
      <w:r w:rsidR="00E13590" w:rsidRPr="004E311E">
        <w:t>]</w:t>
      </w:r>
      <w:r>
        <w:t>;</w:t>
      </w:r>
    </w:p>
    <w:p w:rsidR="007E5ECE" w:rsidRDefault="007E5ECE" w:rsidP="00D64707">
      <w:pPr>
        <w:pStyle w:val="010"/>
      </w:pPr>
      <w:r>
        <w:t>ГОСТ 2761-84*</w:t>
      </w:r>
      <w:r w:rsidR="00E13590">
        <w:t xml:space="preserve"> </w:t>
      </w:r>
      <w:r w:rsidR="00E13590">
        <w:rPr>
          <w:lang w:val="en-US"/>
        </w:rPr>
        <w:t>[</w:t>
      </w:r>
      <w:r w:rsidR="00E13590">
        <w:rPr>
          <w:lang w:val="en-US"/>
        </w:rPr>
        <w:fldChar w:fldCharType="begin"/>
      </w:r>
      <w:r w:rsidR="00E13590">
        <w:rPr>
          <w:lang w:val="en-US"/>
        </w:rPr>
        <w:instrText xml:space="preserve"> REF гост_источники_центрл_водоснабждения \r \h </w:instrText>
      </w:r>
      <w:r w:rsidR="00E13590">
        <w:rPr>
          <w:lang w:val="en-US"/>
        </w:rPr>
      </w:r>
      <w:r w:rsidR="00E13590">
        <w:rPr>
          <w:lang w:val="en-US"/>
        </w:rPr>
        <w:fldChar w:fldCharType="separate"/>
      </w:r>
      <w:r w:rsidR="00BE321C">
        <w:rPr>
          <w:lang w:val="en-US"/>
        </w:rPr>
        <w:t>79</w:t>
      </w:r>
      <w:r w:rsidR="00E13590">
        <w:rPr>
          <w:lang w:val="en-US"/>
        </w:rPr>
        <w:fldChar w:fldCharType="end"/>
      </w:r>
      <w:r w:rsidR="00E13590">
        <w:rPr>
          <w:lang w:val="en-US"/>
        </w:rPr>
        <w:t>]</w:t>
      </w:r>
      <w:r>
        <w:t>;</w:t>
      </w:r>
    </w:p>
    <w:p w:rsidR="007E5ECE" w:rsidRDefault="007E5ECE" w:rsidP="00D64707">
      <w:pPr>
        <w:pStyle w:val="010"/>
      </w:pPr>
      <w:r>
        <w:t>СанПиН 2.1.4.1110-02</w:t>
      </w:r>
      <w:r w:rsidR="00E13590">
        <w:rPr>
          <w:lang w:val="en-US"/>
        </w:rPr>
        <w:t xml:space="preserve"> [</w:t>
      </w:r>
      <w:r w:rsidR="00E13590">
        <w:rPr>
          <w:lang w:val="en-US"/>
        </w:rPr>
        <w:fldChar w:fldCharType="begin"/>
      </w:r>
      <w:r w:rsidR="00E13590">
        <w:rPr>
          <w:lang w:val="en-US"/>
        </w:rPr>
        <w:instrText xml:space="preserve"> REF санпин_зоны_охраны_источников_водоснбж \r \h </w:instrText>
      </w:r>
      <w:r w:rsidR="00E13590">
        <w:rPr>
          <w:lang w:val="en-US"/>
        </w:rPr>
      </w:r>
      <w:r w:rsidR="00E13590">
        <w:rPr>
          <w:lang w:val="en-US"/>
        </w:rPr>
        <w:fldChar w:fldCharType="separate"/>
      </w:r>
      <w:r w:rsidR="00BE321C">
        <w:rPr>
          <w:lang w:val="en-US"/>
        </w:rPr>
        <w:t>72</w:t>
      </w:r>
      <w:r w:rsidR="00E13590">
        <w:rPr>
          <w:lang w:val="en-US"/>
        </w:rPr>
        <w:fldChar w:fldCharType="end"/>
      </w:r>
      <w:r w:rsidR="00E13590">
        <w:rPr>
          <w:lang w:val="en-US"/>
        </w:rPr>
        <w:t>]</w:t>
      </w:r>
      <w:r>
        <w:t>.</w:t>
      </w:r>
    </w:p>
    <w:p w:rsidR="007E5ECE" w:rsidRDefault="007E5ECE" w:rsidP="004E311E">
      <w:pPr>
        <w:pStyle w:val="112"/>
      </w:pPr>
      <w:r>
        <w:t>Все объекты жилищно-гражданского, производственного назначения, как правило, должны быть обеспечены централизованными системами водоснабжения.</w:t>
      </w:r>
    </w:p>
    <w:p w:rsidR="007E5ECE" w:rsidRDefault="00427212" w:rsidP="004E311E">
      <w:pPr>
        <w:pStyle w:val="112"/>
      </w:pPr>
      <w:r>
        <w:t>2.4</w:t>
      </w:r>
      <w:r w:rsidR="004E311E">
        <w:t>.7.</w:t>
      </w:r>
      <w:r w:rsidR="007E5ECE">
        <w:t xml:space="preserve"> Расчетное среднесуточное водопотребление города определяется как сумма расходов воды на хозяйственно-бытовые нужды и нужды промышленных и сельскохозяйственных предприятий с учетом расхода воды на поливку.</w:t>
      </w:r>
    </w:p>
    <w:p w:rsidR="007E5ECE" w:rsidRDefault="004E311E" w:rsidP="004E311E">
      <w:pPr>
        <w:pStyle w:val="112"/>
      </w:pPr>
      <w:r>
        <w:t>2.</w:t>
      </w:r>
      <w:r w:rsidR="00427212">
        <w:t>4</w:t>
      </w:r>
      <w:r>
        <w:t>.8.</w:t>
      </w:r>
      <w:r w:rsidR="007E5ECE">
        <w:t xml:space="preserve"> При проектировании системы водоснабжения в целом или в отдельных районах следует руководствоваться следующими расчетными расходами воды:</w:t>
      </w:r>
    </w:p>
    <w:p w:rsidR="007E5ECE" w:rsidRDefault="007E5ECE" w:rsidP="004E311E">
      <w:r>
        <w:t>1) максимальными суточными расходами (м</w:t>
      </w:r>
      <w:r>
        <w:rPr>
          <w:vertAlign w:val="superscript"/>
        </w:rPr>
        <w:t>3</w:t>
      </w:r>
      <w:r>
        <w:t xml:space="preserve">/сут.) </w:t>
      </w:r>
      <w:r w:rsidR="004E311E">
        <w:t>–</w:t>
      </w:r>
      <w:r>
        <w:t xml:space="preserve"> при расчете водозаборных сооружений, станций водоподготовки и емкостей для хранения воды;</w:t>
      </w:r>
    </w:p>
    <w:p w:rsidR="007E5ECE" w:rsidRDefault="007E5ECE" w:rsidP="004E311E">
      <w:r>
        <w:t>2) максимальными часовыми расходами (м</w:t>
      </w:r>
      <w:r>
        <w:rPr>
          <w:vertAlign w:val="superscript"/>
        </w:rPr>
        <w:t>3</w:t>
      </w:r>
      <w:r>
        <w:t xml:space="preserve">/ч) </w:t>
      </w:r>
      <w:r w:rsidR="004E311E">
        <w:t>–</w:t>
      </w:r>
      <w:r>
        <w:t xml:space="preserve"> при определении максимальной производительности насосных станций, подающих воду по отдельным трубопроводам в емкости для хранения воды;</w:t>
      </w:r>
    </w:p>
    <w:p w:rsidR="007E5ECE" w:rsidRDefault="007E5ECE" w:rsidP="004E311E">
      <w:r>
        <w:t xml:space="preserve">3) секундными расходами воды в максимальный час (л/с) </w:t>
      </w:r>
      <w:r w:rsidR="004E311E">
        <w:t>–</w:t>
      </w:r>
      <w:r>
        <w:t xml:space="preserve"> при определении максимальной подачи насосных станций, подающих воду в водопроводы, магистральные и распределительные трубопроводы системы водоснабжения без емкости хранения воды и при гидравлическом расчете указанных трубопроводов;</w:t>
      </w:r>
    </w:p>
    <w:p w:rsidR="007E5ECE" w:rsidRDefault="007E5ECE" w:rsidP="004E311E">
      <w:r>
        <w:t>4) следует принимать коэффициент (К</w:t>
      </w:r>
      <w:r>
        <w:rPr>
          <w:vertAlign w:val="subscript"/>
        </w:rPr>
        <w:t>max</w:t>
      </w:r>
      <w:r>
        <w:t xml:space="preserve">) суточной неравномерности водопотребления </w:t>
      </w:r>
      <w:r w:rsidR="004E311E">
        <w:t>–</w:t>
      </w:r>
      <w:r>
        <w:t xml:space="preserve"> 1,2, часовой неравномерности водопотребления </w:t>
      </w:r>
      <w:r w:rsidR="004E311E">
        <w:t>–</w:t>
      </w:r>
      <w:r>
        <w:t xml:space="preserve"> 1,4.</w:t>
      </w:r>
    </w:p>
    <w:p w:rsidR="007E5ECE" w:rsidRDefault="004E311E" w:rsidP="004E311E">
      <w:pPr>
        <w:pStyle w:val="112"/>
      </w:pPr>
      <w:r>
        <w:t>2.</w:t>
      </w:r>
      <w:r w:rsidR="00427212">
        <w:t>4</w:t>
      </w:r>
      <w:r>
        <w:t>.9</w:t>
      </w:r>
      <w:r w:rsidR="007E5ECE">
        <w:t>. При проектировании сооружений водоснабжения следует учитывать требования бесперебойности водоснабжения.</w:t>
      </w:r>
    </w:p>
    <w:p w:rsidR="007E5ECE" w:rsidRPr="00AC5389" w:rsidRDefault="00427212" w:rsidP="004E311E">
      <w:pPr>
        <w:pStyle w:val="112"/>
      </w:pPr>
      <w:r>
        <w:t>2.4</w:t>
      </w:r>
      <w:r w:rsidR="004E311E">
        <w:t>.10</w:t>
      </w:r>
      <w:r w:rsidR="007E5ECE">
        <w:t xml:space="preserve">. Проектирование систем канализации </w:t>
      </w:r>
      <w:r w:rsidR="00AC5389">
        <w:t>городского округа</w:t>
      </w:r>
      <w:r w:rsidR="007E5ECE">
        <w:t xml:space="preserve"> следует производить в соответствии с требованиями:</w:t>
      </w:r>
    </w:p>
    <w:p w:rsidR="007E5ECE" w:rsidRDefault="007E5ECE" w:rsidP="00AC5389">
      <w:pPr>
        <w:pStyle w:val="010"/>
      </w:pPr>
      <w:r>
        <w:t>СП 32.13330.2012</w:t>
      </w:r>
      <w:r w:rsidR="00AC5389">
        <w:t xml:space="preserve"> </w:t>
      </w:r>
      <w:r w:rsidR="00AC5389">
        <w:rPr>
          <w:lang w:val="en-US"/>
        </w:rPr>
        <w:t>[</w:t>
      </w:r>
      <w:r w:rsidR="00AC5389">
        <w:rPr>
          <w:lang w:val="en-US"/>
        </w:rPr>
        <w:fldChar w:fldCharType="begin"/>
      </w:r>
      <w:r w:rsidR="00AC5389">
        <w:rPr>
          <w:lang w:val="en-US"/>
        </w:rPr>
        <w:instrText xml:space="preserve"> REF сп_канализация \r \h </w:instrText>
      </w:r>
      <w:r w:rsidR="00AC5389">
        <w:rPr>
          <w:lang w:val="en-US"/>
        </w:rPr>
      </w:r>
      <w:r w:rsidR="00AC5389">
        <w:rPr>
          <w:lang w:val="en-US"/>
        </w:rPr>
        <w:fldChar w:fldCharType="separate"/>
      </w:r>
      <w:r w:rsidR="00BE321C">
        <w:rPr>
          <w:lang w:val="en-US"/>
        </w:rPr>
        <w:t>59</w:t>
      </w:r>
      <w:r w:rsidR="00AC5389">
        <w:rPr>
          <w:lang w:val="en-US"/>
        </w:rPr>
        <w:fldChar w:fldCharType="end"/>
      </w:r>
      <w:r w:rsidR="00AC5389">
        <w:rPr>
          <w:lang w:val="en-US"/>
        </w:rPr>
        <w:t>]</w:t>
      </w:r>
      <w:r>
        <w:t>;</w:t>
      </w:r>
    </w:p>
    <w:p w:rsidR="007E5ECE" w:rsidRDefault="007E5ECE" w:rsidP="00AC5389">
      <w:pPr>
        <w:pStyle w:val="010"/>
      </w:pPr>
      <w:r>
        <w:t>СП 42.13330.201</w:t>
      </w:r>
      <w:r w:rsidR="00D301E9">
        <w:t>6</w:t>
      </w:r>
      <w:r w:rsidR="00AC5389">
        <w:t xml:space="preserve"> </w:t>
      </w:r>
      <w:r w:rsidR="00AC5389">
        <w:rPr>
          <w:lang w:val="en-US"/>
        </w:rPr>
        <w:t>[</w:t>
      </w:r>
      <w:r w:rsidR="00AC5389">
        <w:rPr>
          <w:lang w:val="en-US"/>
        </w:rPr>
        <w:fldChar w:fldCharType="begin"/>
      </w:r>
      <w:r w:rsidR="00AC5389">
        <w:rPr>
          <w:lang w:val="en-US"/>
        </w:rPr>
        <w:instrText xml:space="preserve"> REF СП_ГРАДОСТРОИТЕЛЬСТВО \r \h </w:instrText>
      </w:r>
      <w:r w:rsidR="00AC5389">
        <w:rPr>
          <w:lang w:val="en-US"/>
        </w:rPr>
      </w:r>
      <w:r w:rsidR="00AC5389">
        <w:rPr>
          <w:lang w:val="en-US"/>
        </w:rPr>
        <w:fldChar w:fldCharType="separate"/>
      </w:r>
      <w:r w:rsidR="00BE321C">
        <w:rPr>
          <w:lang w:val="en-US"/>
        </w:rPr>
        <w:t>39</w:t>
      </w:r>
      <w:r w:rsidR="00AC5389">
        <w:rPr>
          <w:lang w:val="en-US"/>
        </w:rPr>
        <w:fldChar w:fldCharType="end"/>
      </w:r>
      <w:r w:rsidR="00AC5389">
        <w:rPr>
          <w:lang w:val="en-US"/>
        </w:rPr>
        <w:t>]</w:t>
      </w:r>
      <w:r>
        <w:t>;</w:t>
      </w:r>
    </w:p>
    <w:p w:rsidR="007E5ECE" w:rsidRDefault="007E5ECE" w:rsidP="00AC5389">
      <w:pPr>
        <w:pStyle w:val="010"/>
      </w:pPr>
      <w:r>
        <w:t>СанПиН 2.1.5.980-00</w:t>
      </w:r>
      <w:r w:rsidR="00AC5389">
        <w:t xml:space="preserve"> </w:t>
      </w:r>
      <w:r w:rsidR="00AC5389">
        <w:rPr>
          <w:lang w:val="en-US"/>
        </w:rPr>
        <w:t>[</w:t>
      </w:r>
      <w:r w:rsidR="00AC5389">
        <w:rPr>
          <w:lang w:val="en-US"/>
        </w:rPr>
        <w:fldChar w:fldCharType="begin"/>
      </w:r>
      <w:r w:rsidR="00AC5389">
        <w:rPr>
          <w:lang w:val="en-US"/>
        </w:rPr>
        <w:instrText xml:space="preserve"> REF санпин_охрана_поверхн_вод \r \h </w:instrText>
      </w:r>
      <w:r w:rsidR="00AC5389">
        <w:rPr>
          <w:lang w:val="en-US"/>
        </w:rPr>
      </w:r>
      <w:r w:rsidR="00AC5389">
        <w:rPr>
          <w:lang w:val="en-US"/>
        </w:rPr>
        <w:fldChar w:fldCharType="separate"/>
      </w:r>
      <w:r w:rsidR="00BE321C">
        <w:rPr>
          <w:lang w:val="en-US"/>
        </w:rPr>
        <w:t>73</w:t>
      </w:r>
      <w:r w:rsidR="00AC5389">
        <w:rPr>
          <w:lang w:val="en-US"/>
        </w:rPr>
        <w:fldChar w:fldCharType="end"/>
      </w:r>
      <w:r w:rsidR="00AC5389">
        <w:rPr>
          <w:lang w:val="en-US"/>
        </w:rPr>
        <w:t>]</w:t>
      </w:r>
      <w:r>
        <w:t>.</w:t>
      </w:r>
    </w:p>
    <w:p w:rsidR="007E5ECE" w:rsidRDefault="007E5ECE" w:rsidP="00AC5389">
      <w:pPr>
        <w:pStyle w:val="112"/>
      </w:pPr>
      <w:r>
        <w:t>Все объекты жилищно-гражданского, производственного назначения, как правило, должны быть обеспечены централизованным системами канализации.</w:t>
      </w:r>
    </w:p>
    <w:p w:rsidR="007E5ECE" w:rsidRPr="00AC5389" w:rsidRDefault="00E66577" w:rsidP="00AC5389">
      <w:pPr>
        <w:pStyle w:val="112"/>
      </w:pPr>
      <w:r w:rsidRPr="00E66577">
        <w:lastRenderedPageBreak/>
        <w:t>2</w:t>
      </w:r>
      <w:r>
        <w:t>.</w:t>
      </w:r>
      <w:r w:rsidR="00427212">
        <w:t>4</w:t>
      </w:r>
      <w:r>
        <w:t>.11.</w:t>
      </w:r>
      <w:r w:rsidR="007E5ECE">
        <w:t xml:space="preserve"> При отсутствии централизованной системы канализации следует предусматривать сливные станции. Размеры земельных участков, отводимых под сливные станции, следует принимать в соответствии с требованиями:</w:t>
      </w:r>
    </w:p>
    <w:p w:rsidR="007E5ECE" w:rsidRDefault="007E5ECE" w:rsidP="00AC5389">
      <w:r>
        <w:t>- СП 32.13330.2012</w:t>
      </w:r>
      <w:r w:rsidR="00AC5389" w:rsidRPr="00E66577">
        <w:t xml:space="preserve"> [</w:t>
      </w:r>
      <w:r w:rsidR="00AC5389">
        <w:rPr>
          <w:lang w:val="en-US"/>
        </w:rPr>
        <w:fldChar w:fldCharType="begin"/>
      </w:r>
      <w:r w:rsidR="00AC5389" w:rsidRPr="00E66577">
        <w:instrText xml:space="preserve"> </w:instrText>
      </w:r>
      <w:r w:rsidR="00AC5389">
        <w:rPr>
          <w:lang w:val="en-US"/>
        </w:rPr>
        <w:instrText>REF</w:instrText>
      </w:r>
      <w:r w:rsidR="00AC5389" w:rsidRPr="00E66577">
        <w:instrText xml:space="preserve"> сп_канализация \</w:instrText>
      </w:r>
      <w:r w:rsidR="00AC5389">
        <w:rPr>
          <w:lang w:val="en-US"/>
        </w:rPr>
        <w:instrText>r</w:instrText>
      </w:r>
      <w:r w:rsidR="00AC5389" w:rsidRPr="00E66577">
        <w:instrText xml:space="preserve"> \</w:instrText>
      </w:r>
      <w:r w:rsidR="00AC5389">
        <w:rPr>
          <w:lang w:val="en-US"/>
        </w:rPr>
        <w:instrText>h</w:instrText>
      </w:r>
      <w:r w:rsidR="00AC5389" w:rsidRPr="00E66577">
        <w:instrText xml:space="preserve"> </w:instrText>
      </w:r>
      <w:r w:rsidR="00AC5389">
        <w:rPr>
          <w:lang w:val="en-US"/>
        </w:rPr>
      </w:r>
      <w:r w:rsidR="00AC5389">
        <w:rPr>
          <w:lang w:val="en-US"/>
        </w:rPr>
        <w:fldChar w:fldCharType="separate"/>
      </w:r>
      <w:r w:rsidR="00BE321C" w:rsidRPr="00DE4936">
        <w:t>59</w:t>
      </w:r>
      <w:r w:rsidR="00AC5389">
        <w:rPr>
          <w:lang w:val="en-US"/>
        </w:rPr>
        <w:fldChar w:fldCharType="end"/>
      </w:r>
      <w:r w:rsidR="00AC5389" w:rsidRPr="00E66577">
        <w:t>]</w:t>
      </w:r>
      <w:r>
        <w:t>;</w:t>
      </w:r>
      <w:r w:rsidR="00AC5389">
        <w:t xml:space="preserve"> </w:t>
      </w:r>
    </w:p>
    <w:p w:rsidR="007E5ECE" w:rsidRDefault="007E5ECE" w:rsidP="00AC5389">
      <w:r>
        <w:t>- СанПиН 2.2.1/2.1.1.1200-03</w:t>
      </w:r>
      <w:r w:rsidR="00AC5389">
        <w:t xml:space="preserve"> </w:t>
      </w:r>
      <w:r w:rsidR="00E66577" w:rsidRPr="00E66577">
        <w:t>[</w:t>
      </w:r>
      <w:r w:rsidR="00E66577">
        <w:rPr>
          <w:lang w:val="en-US"/>
        </w:rPr>
        <w:fldChar w:fldCharType="begin"/>
      </w:r>
      <w:r w:rsidR="00E66577" w:rsidRPr="00E66577">
        <w:instrText xml:space="preserve"> </w:instrText>
      </w:r>
      <w:r w:rsidR="00E66577">
        <w:rPr>
          <w:lang w:val="en-US"/>
        </w:rPr>
        <w:instrText>REF</w:instrText>
      </w:r>
      <w:r w:rsidR="00E66577" w:rsidRPr="00E66577">
        <w:instrText xml:space="preserve"> санпин_СЗЗ \</w:instrText>
      </w:r>
      <w:r w:rsidR="00E66577">
        <w:rPr>
          <w:lang w:val="en-US"/>
        </w:rPr>
        <w:instrText>r</w:instrText>
      </w:r>
      <w:r w:rsidR="00E66577" w:rsidRPr="00E66577">
        <w:instrText xml:space="preserve"> \</w:instrText>
      </w:r>
      <w:r w:rsidR="00E66577">
        <w:rPr>
          <w:lang w:val="en-US"/>
        </w:rPr>
        <w:instrText>h</w:instrText>
      </w:r>
      <w:r w:rsidR="00E66577" w:rsidRPr="00E66577">
        <w:instrText xml:space="preserve"> </w:instrText>
      </w:r>
      <w:r w:rsidR="00E66577">
        <w:rPr>
          <w:lang w:val="en-US"/>
        </w:rPr>
      </w:r>
      <w:r w:rsidR="00E66577">
        <w:rPr>
          <w:lang w:val="en-US"/>
        </w:rPr>
        <w:fldChar w:fldCharType="separate"/>
      </w:r>
      <w:r w:rsidR="00BE321C" w:rsidRPr="00DE4936">
        <w:t>74</w:t>
      </w:r>
      <w:r w:rsidR="00E66577">
        <w:rPr>
          <w:lang w:val="en-US"/>
        </w:rPr>
        <w:fldChar w:fldCharType="end"/>
      </w:r>
      <w:r w:rsidR="00E66577" w:rsidRPr="00E66577">
        <w:t>]</w:t>
      </w:r>
      <w:r>
        <w:t>.</w:t>
      </w:r>
    </w:p>
    <w:p w:rsidR="007E5ECE" w:rsidRPr="00E66577" w:rsidRDefault="00E66577" w:rsidP="00E66577">
      <w:pPr>
        <w:pStyle w:val="112"/>
      </w:pPr>
      <w:r w:rsidRPr="00E66577">
        <w:t>2.</w:t>
      </w:r>
      <w:r w:rsidR="00427212">
        <w:t>4</w:t>
      </w:r>
      <w:r w:rsidRPr="00E66577">
        <w:t>.12.</w:t>
      </w:r>
      <w:r w:rsidR="007E5ECE" w:rsidRPr="00E66577">
        <w:t xml:space="preserve"> Выбор, отвод и использование земель для магистральных канализационных коллекторов осуществляется в соответствии с требованиями СН 456-73</w:t>
      </w:r>
      <w:r>
        <w:t xml:space="preserve"> </w:t>
      </w:r>
      <w:r w:rsidRPr="00E66577">
        <w:t>[</w:t>
      </w:r>
      <w:r>
        <w:fldChar w:fldCharType="begin"/>
      </w:r>
      <w:r>
        <w:instrText xml:space="preserve"> REF СН_отвод_коллекторы \r \h </w:instrText>
      </w:r>
      <w:r>
        <w:fldChar w:fldCharType="separate"/>
      </w:r>
      <w:r w:rsidR="00BE321C">
        <w:t>85</w:t>
      </w:r>
      <w:r>
        <w:fldChar w:fldCharType="end"/>
      </w:r>
      <w:r w:rsidRPr="00E66577">
        <w:t>]</w:t>
      </w:r>
      <w:r w:rsidR="007E5ECE" w:rsidRPr="00E66577">
        <w:t>.</w:t>
      </w:r>
    </w:p>
    <w:p w:rsidR="007E5ECE" w:rsidRDefault="007E5ECE" w:rsidP="00E66577">
      <w:pPr>
        <w:pStyle w:val="112"/>
      </w:pPr>
      <w:r>
        <w:t xml:space="preserve">Размеры земельных участков для размещения колодцев канализационных коллекторов должны быть не более 3 x 3 м, камер переключения и запорной арматуры </w:t>
      </w:r>
      <w:r w:rsidR="00E66577">
        <w:t>–</w:t>
      </w:r>
      <w:r>
        <w:t xml:space="preserve"> не более 10 x 10 м.</w:t>
      </w:r>
    </w:p>
    <w:p w:rsidR="007E5ECE" w:rsidRDefault="00E66577" w:rsidP="00E66577">
      <w:pPr>
        <w:pStyle w:val="112"/>
      </w:pPr>
      <w:r w:rsidRPr="00E66577">
        <w:t>2</w:t>
      </w:r>
      <w:r>
        <w:t>.</w:t>
      </w:r>
      <w:r w:rsidR="00427212">
        <w:t>4</w:t>
      </w:r>
      <w:r>
        <w:t>.13.</w:t>
      </w:r>
      <w:r w:rsidR="007E5ECE">
        <w:t xml:space="preserve">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w:t>
      </w:r>
    </w:p>
    <w:p w:rsidR="007E5ECE" w:rsidRDefault="007E5ECE" w:rsidP="00E66577">
      <w:pPr>
        <w:pStyle w:val="112"/>
      </w:pPr>
      <w:r>
        <w:t xml:space="preserve">Не допускается размещать очистные сооружения поверхностных сточных вод в жилых микрорайонах (кварталах), а накопители канализационных осадков </w:t>
      </w:r>
      <w:r w:rsidR="00E66577">
        <w:t>–</w:t>
      </w:r>
      <w:r>
        <w:t xml:space="preserve"> на селитебных территориях.</w:t>
      </w:r>
    </w:p>
    <w:p w:rsidR="007E5ECE" w:rsidRDefault="007E5ECE" w:rsidP="00E66577">
      <w:pPr>
        <w:pStyle w:val="112"/>
      </w:pPr>
      <w:r>
        <w:t>Очистные сооружения производственной и дождевой канализации следует, как правило, размещать на территории промышленных предприятий.</w:t>
      </w:r>
    </w:p>
    <w:p w:rsidR="007E5ECE" w:rsidRPr="00E66577" w:rsidRDefault="00427212" w:rsidP="00E66577">
      <w:pPr>
        <w:pStyle w:val="112"/>
      </w:pPr>
      <w:r>
        <w:t>2.4</w:t>
      </w:r>
      <w:r w:rsidR="00E66577">
        <w:t>.14</w:t>
      </w:r>
      <w:r w:rsidR="007E5ECE">
        <w:t xml:space="preserve">. Размеры земельных участков для очистных сооружений канализации следует принимать </w:t>
      </w:r>
      <w:r w:rsidR="00E66577">
        <w:t>в соответствии с пунктом 12.5</w:t>
      </w:r>
      <w:r w:rsidR="00E66577" w:rsidRPr="00E66577">
        <w:t xml:space="preserve"> </w:t>
      </w:r>
      <w:r w:rsidR="00E66577">
        <w:t xml:space="preserve">СП 42.13330.2016 </w:t>
      </w:r>
      <w:r w:rsidR="00E66577" w:rsidRPr="00E66577">
        <w:t>[</w:t>
      </w:r>
      <w:r w:rsidR="00E66577">
        <w:fldChar w:fldCharType="begin"/>
      </w:r>
      <w:r w:rsidR="00E66577">
        <w:instrText xml:space="preserve"> REF СП_ГРАДОСТРОИТЕЛЬСТВО \r \h </w:instrText>
      </w:r>
      <w:r w:rsidR="00E66577">
        <w:fldChar w:fldCharType="separate"/>
      </w:r>
      <w:r w:rsidR="00BE321C">
        <w:t>39</w:t>
      </w:r>
      <w:r w:rsidR="00E66577">
        <w:fldChar w:fldCharType="end"/>
      </w:r>
      <w:r w:rsidR="00E66577" w:rsidRPr="00E66577">
        <w:t>]</w:t>
      </w:r>
      <w:r w:rsidR="00E66577">
        <w:t>.</w:t>
      </w:r>
    </w:p>
    <w:p w:rsidR="007E5ECE" w:rsidRDefault="00427212" w:rsidP="00E66577">
      <w:pPr>
        <w:pStyle w:val="112"/>
      </w:pPr>
      <w:r>
        <w:t>2.4</w:t>
      </w:r>
      <w:r w:rsidR="00E66577">
        <w:t>.15.</w:t>
      </w:r>
      <w:r w:rsidR="007E5ECE">
        <w:t xml:space="preserve"> Проектирование и строительство новых, реконструкцию и развитие действующих систем теплоснабжения следует осуществлять в соответствии с утвержденными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7E5ECE" w:rsidRDefault="00427212" w:rsidP="006A7EE4">
      <w:r>
        <w:t>2.4</w:t>
      </w:r>
      <w:r w:rsidR="006A7EE4">
        <w:t>.16</w:t>
      </w:r>
      <w:r w:rsidR="007E5ECE">
        <w:t>. При разработке схем теплоснабжения расчетные тепловые нагрузки определяются:</w:t>
      </w:r>
    </w:p>
    <w:p w:rsidR="007E5ECE" w:rsidRDefault="007E5ECE" w:rsidP="006A7EE4">
      <w:r>
        <w:t xml:space="preserve">1) для существующей застройки города и действующих промышленных предприятий </w:t>
      </w:r>
      <w:r w:rsidR="006A7EE4">
        <w:t>–</w:t>
      </w:r>
      <w:r>
        <w:t xml:space="preserve"> по проектам с уточнением по фактическим тепловым нагрузкам;</w:t>
      </w:r>
    </w:p>
    <w:p w:rsidR="007E5ECE" w:rsidRDefault="007E5ECE" w:rsidP="006A7EE4">
      <w:r>
        <w:t xml:space="preserve">2) для намечаемых к строительству промышленных предприятий </w:t>
      </w:r>
      <w:r w:rsidR="006A7EE4">
        <w:t>–</w:t>
      </w:r>
      <w:r>
        <w:t xml:space="preserve"> по укрупненным нормам развития основного (профильного) производства или проектам аналогичных производств;</w:t>
      </w:r>
    </w:p>
    <w:p w:rsidR="007E5ECE" w:rsidRDefault="007E5ECE" w:rsidP="006A7EE4">
      <w:r>
        <w:t xml:space="preserve">3) для намечаемых к застройке жилых микрорайонов (кварталов) </w:t>
      </w:r>
      <w:r w:rsidR="006A7EE4">
        <w:t>–</w:t>
      </w:r>
      <w:r>
        <w:t xml:space="preserve"> по укрупненным показателям плотности размещения тепловых нагрузок или по удельным тепловым характеристикам зданий и сооружений.</w:t>
      </w:r>
    </w:p>
    <w:p w:rsidR="007E5ECE" w:rsidRDefault="00427212" w:rsidP="006A7EE4">
      <w:pPr>
        <w:pStyle w:val="112"/>
      </w:pPr>
      <w:r>
        <w:t>2.4</w:t>
      </w:r>
      <w:r w:rsidR="006A7EE4">
        <w:t>.17.</w:t>
      </w:r>
      <w:r w:rsidR="007E5ECE">
        <w:t xml:space="preserve"> Тепловые нагрузки определяются с учетом категорий потребителей по надежности теплоснабжения в соответствии </w:t>
      </w:r>
      <w:r w:rsidR="006A7EE4">
        <w:t xml:space="preserve">с требованиями СП 124.13330.2012 </w:t>
      </w:r>
      <w:r w:rsidR="006A7EE4" w:rsidRPr="006A7EE4">
        <w:t>[</w:t>
      </w:r>
      <w:r w:rsidR="006A7EE4">
        <w:fldChar w:fldCharType="begin"/>
      </w:r>
      <w:r w:rsidR="006A7EE4">
        <w:instrText xml:space="preserve"> REF сп_тепловые_сети \r \h </w:instrText>
      </w:r>
      <w:r w:rsidR="006A7EE4">
        <w:fldChar w:fldCharType="separate"/>
      </w:r>
      <w:r w:rsidR="00BE321C">
        <w:t>60</w:t>
      </w:r>
      <w:r w:rsidR="006A7EE4">
        <w:fldChar w:fldCharType="end"/>
      </w:r>
      <w:r w:rsidR="006A7EE4" w:rsidRPr="006A7EE4">
        <w:t>]</w:t>
      </w:r>
      <w:r w:rsidR="007E5ECE">
        <w:t>.</w:t>
      </w:r>
    </w:p>
    <w:p w:rsidR="007E5ECE" w:rsidRDefault="006A7EE4" w:rsidP="006A7EE4">
      <w:pPr>
        <w:pStyle w:val="112"/>
      </w:pPr>
      <w:r w:rsidRPr="006A7EE4">
        <w:t>2</w:t>
      </w:r>
      <w:r>
        <w:t>.</w:t>
      </w:r>
      <w:r w:rsidR="00427212">
        <w:t>4</w:t>
      </w:r>
      <w:r>
        <w:t>.18.</w:t>
      </w:r>
      <w:r w:rsidR="007E5ECE">
        <w:t xml:space="preserve"> Земельные участки для размещения котельных выбираются в соответствии со схемой теплоснабжения, проектом планировки города, генеральными планами предприятий.</w:t>
      </w:r>
    </w:p>
    <w:p w:rsidR="007E5ECE" w:rsidRPr="00CC25BE" w:rsidRDefault="00427212" w:rsidP="006A7EE4">
      <w:pPr>
        <w:pStyle w:val="112"/>
      </w:pPr>
      <w:r>
        <w:lastRenderedPageBreak/>
        <w:t>2.4</w:t>
      </w:r>
      <w:r w:rsidR="00CC25BE">
        <w:t>.19</w:t>
      </w:r>
      <w:r w:rsidR="007E5ECE">
        <w:t>. Трассы и способы прокладки тепловых сетей следует предусматривать в соответствии с:</w:t>
      </w:r>
    </w:p>
    <w:p w:rsidR="007E5ECE" w:rsidRPr="006A7EE4" w:rsidRDefault="007E5ECE" w:rsidP="006A7EE4">
      <w:pPr>
        <w:pStyle w:val="010"/>
      </w:pPr>
      <w:r w:rsidRPr="006A7EE4">
        <w:t>СП 18.13330.2011</w:t>
      </w:r>
      <w:r w:rsidR="00CC25BE">
        <w:t xml:space="preserve"> </w:t>
      </w:r>
      <w:r w:rsidR="00CC25BE">
        <w:rPr>
          <w:lang w:val="en-US"/>
        </w:rPr>
        <w:t>[</w:t>
      </w:r>
      <w:r w:rsidR="00CC25BE">
        <w:rPr>
          <w:lang w:val="en-US"/>
        </w:rPr>
        <w:fldChar w:fldCharType="begin"/>
      </w:r>
      <w:r w:rsidR="00CC25BE">
        <w:rPr>
          <w:lang w:val="en-US"/>
        </w:rPr>
        <w:instrText xml:space="preserve"> REF сп_ген_план_пром_предприятий \r \h </w:instrText>
      </w:r>
      <w:r w:rsidR="00CC25BE">
        <w:rPr>
          <w:lang w:val="en-US"/>
        </w:rPr>
      </w:r>
      <w:r w:rsidR="00CC25BE">
        <w:rPr>
          <w:lang w:val="en-US"/>
        </w:rPr>
        <w:fldChar w:fldCharType="separate"/>
      </w:r>
      <w:r w:rsidR="00BE321C">
        <w:rPr>
          <w:lang w:val="en-US"/>
        </w:rPr>
        <w:t>61</w:t>
      </w:r>
      <w:r w:rsidR="00CC25BE">
        <w:rPr>
          <w:lang w:val="en-US"/>
        </w:rPr>
        <w:fldChar w:fldCharType="end"/>
      </w:r>
      <w:r w:rsidR="00CC25BE">
        <w:rPr>
          <w:lang w:val="en-US"/>
        </w:rPr>
        <w:t>]</w:t>
      </w:r>
      <w:r w:rsidRPr="006A7EE4">
        <w:t>;</w:t>
      </w:r>
    </w:p>
    <w:p w:rsidR="007E5ECE" w:rsidRPr="006A7EE4" w:rsidRDefault="006A7EE4" w:rsidP="006A7EE4">
      <w:pPr>
        <w:pStyle w:val="010"/>
      </w:pPr>
      <w:r>
        <w:t xml:space="preserve">СП 124.13330.2012 </w:t>
      </w:r>
      <w:r w:rsidRPr="006A7EE4">
        <w:t>[</w:t>
      </w:r>
      <w:r>
        <w:fldChar w:fldCharType="begin"/>
      </w:r>
      <w:r>
        <w:instrText xml:space="preserve"> REF сп_тепловые_сети \r \h </w:instrText>
      </w:r>
      <w:r>
        <w:fldChar w:fldCharType="separate"/>
      </w:r>
      <w:r w:rsidR="00BE321C">
        <w:t>60</w:t>
      </w:r>
      <w:r>
        <w:fldChar w:fldCharType="end"/>
      </w:r>
      <w:r w:rsidRPr="006A7EE4">
        <w:t>]</w:t>
      </w:r>
      <w:r w:rsidR="007E5ECE" w:rsidRPr="006A7EE4">
        <w:t>.</w:t>
      </w:r>
    </w:p>
    <w:p w:rsidR="007E5ECE" w:rsidRDefault="007E5ECE" w:rsidP="00CC25BE">
      <w:pPr>
        <w:pStyle w:val="112"/>
      </w:pPr>
      <w: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7E5ECE" w:rsidRPr="00CC25BE" w:rsidRDefault="00427212" w:rsidP="00CC25BE">
      <w:pPr>
        <w:pStyle w:val="112"/>
      </w:pPr>
      <w:r>
        <w:t>2.4</w:t>
      </w:r>
      <w:r w:rsidR="00CC25BE">
        <w:t>.20</w:t>
      </w:r>
      <w:r w:rsidR="007E5ECE" w:rsidRPr="00CC25BE">
        <w:t>. Проектирование и строительство новых, реконструкцию и развитие действующих газораспределительных систем следует осуществлять в соответствии с требованиями СП 62.13330.2011</w:t>
      </w:r>
      <w:r w:rsidR="00CC25BE">
        <w:t xml:space="preserve"> </w:t>
      </w:r>
      <w:r w:rsidR="00CC25BE" w:rsidRPr="00CC25BE">
        <w:t>[</w:t>
      </w:r>
      <w:r w:rsidR="00CC25BE">
        <w:fldChar w:fldCharType="begin"/>
      </w:r>
      <w:r w:rsidR="00CC25BE">
        <w:instrText xml:space="preserve"> REF сп_газораспределит_системы \r \h </w:instrText>
      </w:r>
      <w:r w:rsidR="00CC25BE">
        <w:fldChar w:fldCharType="separate"/>
      </w:r>
      <w:r w:rsidR="00BE321C">
        <w:t>62</w:t>
      </w:r>
      <w:r w:rsidR="00CC25BE">
        <w:fldChar w:fldCharType="end"/>
      </w:r>
      <w:r w:rsidR="00CC25BE" w:rsidRPr="00CC25BE">
        <w:t>]</w:t>
      </w:r>
      <w:r w:rsidR="007E5ECE" w:rsidRPr="00CC25BE">
        <w:t>.</w:t>
      </w:r>
    </w:p>
    <w:p w:rsidR="007E5ECE" w:rsidRPr="00CC25BE" w:rsidRDefault="00CC25BE" w:rsidP="00CC25BE">
      <w:pPr>
        <w:pStyle w:val="112"/>
      </w:pPr>
      <w:r w:rsidRPr="00CC25BE">
        <w:t>2</w:t>
      </w:r>
      <w:r w:rsidR="00427212">
        <w:t>.4</w:t>
      </w:r>
      <w:r>
        <w:t>.21.</w:t>
      </w:r>
      <w:r w:rsidR="007E5ECE" w:rsidRPr="00CC25BE">
        <w:t xml:space="preserve"> Размещение магистральных газопроводов на территории города не допускается.</w:t>
      </w:r>
    </w:p>
    <w:p w:rsidR="007E5ECE" w:rsidRPr="00CC25BE" w:rsidRDefault="007E5ECE" w:rsidP="00CC25BE">
      <w:pPr>
        <w:pStyle w:val="112"/>
      </w:pPr>
      <w:r w:rsidRPr="00CC25BE">
        <w:t>Санитарные разрывы от магистральных газопроводов определяются в соответствии с требованиями СанПиН 2.2.1/2.1.1.1200-03</w:t>
      </w:r>
      <w:r w:rsidR="00CC25BE">
        <w:t xml:space="preserve"> </w:t>
      </w:r>
      <w:r w:rsidR="00CC25BE" w:rsidRPr="00E66577">
        <w:t>[</w:t>
      </w:r>
      <w:r w:rsidR="00CC25BE">
        <w:rPr>
          <w:lang w:val="en-US"/>
        </w:rPr>
        <w:fldChar w:fldCharType="begin"/>
      </w:r>
      <w:r w:rsidR="00CC25BE" w:rsidRPr="00E66577">
        <w:instrText xml:space="preserve"> </w:instrText>
      </w:r>
      <w:r w:rsidR="00CC25BE">
        <w:rPr>
          <w:lang w:val="en-US"/>
        </w:rPr>
        <w:instrText>REF</w:instrText>
      </w:r>
      <w:r w:rsidR="00CC25BE" w:rsidRPr="00E66577">
        <w:instrText xml:space="preserve"> санпин_СЗЗ \</w:instrText>
      </w:r>
      <w:r w:rsidR="00CC25BE">
        <w:rPr>
          <w:lang w:val="en-US"/>
        </w:rPr>
        <w:instrText>r</w:instrText>
      </w:r>
      <w:r w:rsidR="00CC25BE" w:rsidRPr="00E66577">
        <w:instrText xml:space="preserve"> \</w:instrText>
      </w:r>
      <w:r w:rsidR="00CC25BE">
        <w:rPr>
          <w:lang w:val="en-US"/>
        </w:rPr>
        <w:instrText>h</w:instrText>
      </w:r>
      <w:r w:rsidR="00CC25BE" w:rsidRPr="00E66577">
        <w:instrText xml:space="preserve"> </w:instrText>
      </w:r>
      <w:r w:rsidR="00CC25BE">
        <w:rPr>
          <w:lang w:val="en-US"/>
        </w:rPr>
      </w:r>
      <w:r w:rsidR="00CC25BE">
        <w:rPr>
          <w:lang w:val="en-US"/>
        </w:rPr>
        <w:fldChar w:fldCharType="separate"/>
      </w:r>
      <w:r w:rsidR="00BE321C" w:rsidRPr="00DE4936">
        <w:t>74</w:t>
      </w:r>
      <w:r w:rsidR="00CC25BE">
        <w:rPr>
          <w:lang w:val="en-US"/>
        </w:rPr>
        <w:fldChar w:fldCharType="end"/>
      </w:r>
      <w:r w:rsidR="00CC25BE" w:rsidRPr="00E66577">
        <w:t>]</w:t>
      </w:r>
      <w:r w:rsidRPr="00CC25BE">
        <w:t>.</w:t>
      </w:r>
    </w:p>
    <w:p w:rsidR="007E5ECE" w:rsidRDefault="00427212" w:rsidP="00023312">
      <w:pPr>
        <w:pStyle w:val="112"/>
      </w:pPr>
      <w:r>
        <w:t>2.4</w:t>
      </w:r>
      <w:r w:rsidR="00023312">
        <w:t>.22</w:t>
      </w:r>
      <w:r w:rsidR="007E5ECE">
        <w:t>. Давление газа во внутренних газопроводах не должно превышать значений</w:t>
      </w:r>
      <w:r w:rsidR="00023312" w:rsidRPr="00023312">
        <w:t xml:space="preserve"> </w:t>
      </w:r>
      <w:r w:rsidR="00023312">
        <w:t>таблицы</w:t>
      </w:r>
      <w:r w:rsidR="00023312" w:rsidRPr="00023312">
        <w:t xml:space="preserve"> 2*</w:t>
      </w:r>
      <w:r w:rsidR="00023312">
        <w:t xml:space="preserve"> </w:t>
      </w:r>
      <w:r w:rsidR="00023312" w:rsidRPr="00CC25BE">
        <w:t>СП 62.13330.2011</w:t>
      </w:r>
      <w:r w:rsidR="00023312">
        <w:t xml:space="preserve"> </w:t>
      </w:r>
      <w:r w:rsidR="00023312" w:rsidRPr="00CC25BE">
        <w:t>[</w:t>
      </w:r>
      <w:r w:rsidR="00023312">
        <w:fldChar w:fldCharType="begin"/>
      </w:r>
      <w:r w:rsidR="00023312">
        <w:instrText xml:space="preserve"> REF сп_газораспределит_системы \r \h </w:instrText>
      </w:r>
      <w:r w:rsidR="00023312">
        <w:fldChar w:fldCharType="separate"/>
      </w:r>
      <w:r w:rsidR="00BE321C">
        <w:t>62</w:t>
      </w:r>
      <w:r w:rsidR="00023312">
        <w:fldChar w:fldCharType="end"/>
      </w:r>
      <w:r w:rsidR="00023312" w:rsidRPr="00CC25BE">
        <w:t>].</w:t>
      </w:r>
    </w:p>
    <w:p w:rsidR="007E5ECE" w:rsidRPr="00023312" w:rsidRDefault="00427212" w:rsidP="00023312">
      <w:pPr>
        <w:pStyle w:val="112"/>
        <w:rPr>
          <w:lang w:val="en-US"/>
        </w:rPr>
      </w:pPr>
      <w:r>
        <w:t>2.4</w:t>
      </w:r>
      <w:r w:rsidR="00023312">
        <w:t>.23.</w:t>
      </w:r>
      <w:r w:rsidR="007E5ECE">
        <w:t xml:space="preserve"> Газораспределительная система должна обеспечивать подачу газа потребителям требуемых параметров и в необходимом объеме. Для потребителей газа, которые не подлежат ограничению или прекращению газоснабжения, перечень которых утверждается в установленном порядке, должна быть обеспечена бесперебойная подача газа. Внутренние диаметры газопроводов должны определяться расчетом из условия газоснабжения всех потребителей в часы максимального потребления. Качество природного газа должно соответствовать:</w:t>
      </w:r>
    </w:p>
    <w:p w:rsidR="007E5ECE" w:rsidRDefault="007E5ECE" w:rsidP="00023312">
      <w:pPr>
        <w:pStyle w:val="010"/>
      </w:pPr>
      <w:r>
        <w:t>ГОСТ 5542-2014</w:t>
      </w:r>
      <w:r w:rsidR="00023312">
        <w:t xml:space="preserve"> </w:t>
      </w:r>
      <w:r w:rsidR="00023312">
        <w:rPr>
          <w:lang w:val="en-US"/>
        </w:rPr>
        <w:t>[</w:t>
      </w:r>
      <w:r w:rsidR="00023312">
        <w:rPr>
          <w:lang w:val="en-US"/>
        </w:rPr>
        <w:fldChar w:fldCharType="begin"/>
      </w:r>
      <w:r w:rsidR="00023312">
        <w:rPr>
          <w:lang w:val="en-US"/>
        </w:rPr>
        <w:instrText xml:space="preserve"> REF гост_5542_2014 \r \h </w:instrText>
      </w:r>
      <w:r w:rsidR="00023312">
        <w:rPr>
          <w:lang w:val="en-US"/>
        </w:rPr>
      </w:r>
      <w:r w:rsidR="00023312">
        <w:rPr>
          <w:lang w:val="en-US"/>
        </w:rPr>
        <w:fldChar w:fldCharType="separate"/>
      </w:r>
      <w:r w:rsidR="00BE321C">
        <w:rPr>
          <w:lang w:val="en-US"/>
        </w:rPr>
        <w:t>80</w:t>
      </w:r>
      <w:r w:rsidR="00023312">
        <w:rPr>
          <w:lang w:val="en-US"/>
        </w:rPr>
        <w:fldChar w:fldCharType="end"/>
      </w:r>
      <w:r w:rsidR="00023312">
        <w:rPr>
          <w:lang w:val="en-US"/>
        </w:rPr>
        <w:t>]</w:t>
      </w:r>
      <w:r>
        <w:t>;</w:t>
      </w:r>
    </w:p>
    <w:p w:rsidR="007E5ECE" w:rsidRDefault="007E5ECE" w:rsidP="00023312">
      <w:pPr>
        <w:pStyle w:val="010"/>
      </w:pPr>
      <w:r>
        <w:t>ГОСТ 20448-90</w:t>
      </w:r>
      <w:r w:rsidR="00023312">
        <w:t xml:space="preserve"> </w:t>
      </w:r>
      <w:r w:rsidR="00023312">
        <w:rPr>
          <w:lang w:val="en-US"/>
        </w:rPr>
        <w:t>[</w:t>
      </w:r>
      <w:r w:rsidR="00023312">
        <w:rPr>
          <w:lang w:val="en-US"/>
        </w:rPr>
        <w:fldChar w:fldCharType="begin"/>
      </w:r>
      <w:r w:rsidR="00023312">
        <w:rPr>
          <w:lang w:val="en-US"/>
        </w:rPr>
        <w:instrText xml:space="preserve"> REF гост_20448_90 \r \h </w:instrText>
      </w:r>
      <w:r w:rsidR="00023312">
        <w:rPr>
          <w:lang w:val="en-US"/>
        </w:rPr>
      </w:r>
      <w:r w:rsidR="00023312">
        <w:rPr>
          <w:lang w:val="en-US"/>
        </w:rPr>
        <w:fldChar w:fldCharType="separate"/>
      </w:r>
      <w:r w:rsidR="00BE321C">
        <w:rPr>
          <w:lang w:val="en-US"/>
        </w:rPr>
        <w:t>81</w:t>
      </w:r>
      <w:r w:rsidR="00023312">
        <w:rPr>
          <w:lang w:val="en-US"/>
        </w:rPr>
        <w:fldChar w:fldCharType="end"/>
      </w:r>
      <w:r w:rsidR="00023312">
        <w:rPr>
          <w:lang w:val="en-US"/>
        </w:rPr>
        <w:t>]</w:t>
      </w:r>
      <w:r>
        <w:t>;</w:t>
      </w:r>
    </w:p>
    <w:p w:rsidR="007E5ECE" w:rsidRDefault="007E5ECE" w:rsidP="00023312">
      <w:pPr>
        <w:pStyle w:val="010"/>
      </w:pPr>
      <w:r>
        <w:t>ГОСТ Р 52087</w:t>
      </w:r>
      <w:r w:rsidR="00023312">
        <w:rPr>
          <w:lang w:val="en-US"/>
        </w:rPr>
        <w:t>-2003</w:t>
      </w:r>
      <w:r w:rsidR="00023312">
        <w:t xml:space="preserve"> </w:t>
      </w:r>
      <w:r w:rsidR="00023312">
        <w:rPr>
          <w:lang w:val="en-US"/>
        </w:rPr>
        <w:t>[</w:t>
      </w:r>
      <w:r w:rsidR="00023312">
        <w:rPr>
          <w:lang w:val="en-US"/>
        </w:rPr>
        <w:fldChar w:fldCharType="begin"/>
      </w:r>
      <w:r w:rsidR="00023312">
        <w:rPr>
          <w:lang w:val="en-US"/>
        </w:rPr>
        <w:instrText xml:space="preserve"> REF гост_52087_2003 \r \h </w:instrText>
      </w:r>
      <w:r w:rsidR="00023312">
        <w:rPr>
          <w:lang w:val="en-US"/>
        </w:rPr>
      </w:r>
      <w:r w:rsidR="00023312">
        <w:rPr>
          <w:lang w:val="en-US"/>
        </w:rPr>
        <w:fldChar w:fldCharType="separate"/>
      </w:r>
      <w:r w:rsidR="00BE321C">
        <w:rPr>
          <w:lang w:val="en-US"/>
        </w:rPr>
        <w:t>82</w:t>
      </w:r>
      <w:r w:rsidR="00023312">
        <w:rPr>
          <w:lang w:val="en-US"/>
        </w:rPr>
        <w:fldChar w:fldCharType="end"/>
      </w:r>
      <w:r w:rsidR="00023312">
        <w:rPr>
          <w:lang w:val="en-US"/>
        </w:rPr>
        <w:t>]</w:t>
      </w:r>
      <w:r>
        <w:t>;</w:t>
      </w:r>
    </w:p>
    <w:p w:rsidR="007E5ECE" w:rsidRDefault="007E5ECE" w:rsidP="00023312">
      <w:pPr>
        <w:pStyle w:val="010"/>
      </w:pPr>
      <w:r>
        <w:t>ГОСТ 27578-87</w:t>
      </w:r>
      <w:r w:rsidR="00023312">
        <w:t xml:space="preserve"> </w:t>
      </w:r>
      <w:r w:rsidR="00023312">
        <w:rPr>
          <w:lang w:val="en-US"/>
        </w:rPr>
        <w:t>[</w:t>
      </w:r>
      <w:r w:rsidR="00023312">
        <w:rPr>
          <w:lang w:val="en-US"/>
        </w:rPr>
        <w:fldChar w:fldCharType="begin"/>
      </w:r>
      <w:r w:rsidR="00023312">
        <w:rPr>
          <w:lang w:val="en-US"/>
        </w:rPr>
        <w:instrText xml:space="preserve"> REF гост_27578_87 \r \h </w:instrText>
      </w:r>
      <w:r w:rsidR="00023312">
        <w:rPr>
          <w:lang w:val="en-US"/>
        </w:rPr>
      </w:r>
      <w:r w:rsidR="00023312">
        <w:rPr>
          <w:lang w:val="en-US"/>
        </w:rPr>
        <w:fldChar w:fldCharType="separate"/>
      </w:r>
      <w:r w:rsidR="00BE321C">
        <w:rPr>
          <w:lang w:val="en-US"/>
        </w:rPr>
        <w:t>83</w:t>
      </w:r>
      <w:r w:rsidR="00023312">
        <w:rPr>
          <w:lang w:val="en-US"/>
        </w:rPr>
        <w:fldChar w:fldCharType="end"/>
      </w:r>
      <w:r w:rsidR="00023312">
        <w:rPr>
          <w:lang w:val="en-US"/>
        </w:rPr>
        <w:t>]</w:t>
      </w:r>
      <w:r>
        <w:t>.</w:t>
      </w:r>
    </w:p>
    <w:p w:rsidR="007E5ECE" w:rsidRDefault="007E5ECE" w:rsidP="000742EB">
      <w:pPr>
        <w:pStyle w:val="112"/>
      </w:pPr>
      <w:r>
        <w:t xml:space="preserve">Качество газа иного происхождения должно соответствовать нормативным документам на поставку. Допускается транспортирование газов иного происхождения при условии подтверждения обеспечения целостности и надежной эксплуатации сетей газораспределения и газопотребления на весь период эксплуатации в соответствии с требованиями </w:t>
      </w:r>
      <w:r w:rsidR="000742EB" w:rsidRPr="00CC25BE">
        <w:t>СП 62.13330.2011</w:t>
      </w:r>
      <w:r w:rsidR="000742EB">
        <w:t xml:space="preserve"> </w:t>
      </w:r>
      <w:r w:rsidR="000742EB" w:rsidRPr="00CC25BE">
        <w:t>[</w:t>
      </w:r>
      <w:r w:rsidR="000742EB">
        <w:fldChar w:fldCharType="begin"/>
      </w:r>
      <w:r w:rsidR="000742EB">
        <w:instrText xml:space="preserve"> REF сп_газораспределит_системы \r \h </w:instrText>
      </w:r>
      <w:r w:rsidR="000742EB">
        <w:fldChar w:fldCharType="separate"/>
      </w:r>
      <w:r w:rsidR="00BE321C">
        <w:t>62</w:t>
      </w:r>
      <w:r w:rsidR="000742EB">
        <w:fldChar w:fldCharType="end"/>
      </w:r>
      <w:r w:rsidR="000742EB" w:rsidRPr="00CC25BE">
        <w:t>]</w:t>
      </w:r>
      <w:r>
        <w:t xml:space="preserve">. Выбор схем газораспределения следует проводить в зависимости от объема, структуры и плотности газопотребления города,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w:t>
      </w:r>
      <w:r w:rsidR="000742EB">
        <w:t>газораспределительных систем</w:t>
      </w:r>
      <w:r>
        <w:t>). Выбор той или иной схемы сетей газораспределения в проектной документации должен быть обоснован экономически и обеспечен необходимой степенью безопасности. Любое изменение существующей сети должно осуществляться с сохранением характеристик надежности и безопасности. Подача газа потребителям должна предусматриваться по сетям га</w:t>
      </w:r>
      <w:r w:rsidR="000742EB">
        <w:t>зораспределения I-</w:t>
      </w:r>
      <w:r>
        <w:t>IV категорий с редуцированием давления газа, как правило, у потребителя.</w:t>
      </w:r>
    </w:p>
    <w:p w:rsidR="007E5ECE" w:rsidRDefault="00427212" w:rsidP="000742EB">
      <w:pPr>
        <w:pStyle w:val="112"/>
      </w:pPr>
      <w:r>
        <w:lastRenderedPageBreak/>
        <w:t>2.4</w:t>
      </w:r>
      <w:r w:rsidR="000742EB">
        <w:t>.24</w:t>
      </w:r>
      <w:r w:rsidR="007E5ECE">
        <w:t>.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7E5ECE" w:rsidRDefault="007E5ECE" w:rsidP="000742EB">
      <w:pPr>
        <w:pStyle w:val="112"/>
      </w:pPr>
      <w:r>
        <w:t>Газонаполнительные пункты (ГНП) должны располагаться вне селитебной территории города, как правило, с подветренной стороны для ветров преобладающего направления по отношению к жилой застройке.</w:t>
      </w:r>
    </w:p>
    <w:p w:rsidR="007E5ECE" w:rsidRDefault="00427212" w:rsidP="000742EB">
      <w:pPr>
        <w:pStyle w:val="112"/>
      </w:pPr>
      <w:r>
        <w:t>2.4</w:t>
      </w:r>
      <w:r w:rsidR="000742EB">
        <w:t>.25</w:t>
      </w:r>
      <w:r w:rsidR="007E5ECE">
        <w:t>. Размеры земельных участков ГНС в зависимости от их производительности следует принимать по проекту, но не более, га, для станций производительностью:</w:t>
      </w:r>
    </w:p>
    <w:p w:rsidR="007E5ECE" w:rsidRDefault="007E5ECE" w:rsidP="000742EB">
      <w:r>
        <w:t xml:space="preserve">1) 10 тыс. т/год </w:t>
      </w:r>
      <w:r w:rsidR="000742EB">
        <w:t>–</w:t>
      </w:r>
      <w:r>
        <w:t xml:space="preserve"> 6;</w:t>
      </w:r>
    </w:p>
    <w:p w:rsidR="007E5ECE" w:rsidRDefault="007E5ECE" w:rsidP="000742EB">
      <w:r>
        <w:t xml:space="preserve">2) 20 тыс. т/год </w:t>
      </w:r>
      <w:r w:rsidR="000742EB">
        <w:t>–</w:t>
      </w:r>
      <w:r>
        <w:t xml:space="preserve"> 7;</w:t>
      </w:r>
    </w:p>
    <w:p w:rsidR="007E5ECE" w:rsidRDefault="007E5ECE" w:rsidP="000742EB">
      <w:r>
        <w:t xml:space="preserve">3) 40 тыс. т/год </w:t>
      </w:r>
      <w:r w:rsidR="000742EB">
        <w:t>–</w:t>
      </w:r>
      <w:r>
        <w:t xml:space="preserve"> 8.</w:t>
      </w:r>
    </w:p>
    <w:p w:rsidR="007E5ECE" w:rsidRPr="000742EB" w:rsidRDefault="007E5ECE" w:rsidP="000742EB">
      <w:pPr>
        <w:pStyle w:val="112"/>
      </w:pPr>
      <w:r w:rsidRPr="000742EB">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в соответствии с требованиями Федерального закона</w:t>
      </w:r>
      <w:r w:rsidR="000742EB">
        <w:t xml:space="preserve"> от 22.07.2008 №</w:t>
      </w:r>
      <w:r w:rsidR="000742EB">
        <w:rPr>
          <w:lang w:val="en-US"/>
        </w:rPr>
        <w:t> </w:t>
      </w:r>
      <w:r w:rsidR="000742EB">
        <w:t>123-ФЗ «</w:t>
      </w:r>
      <w:r w:rsidRPr="000742EB">
        <w:t>Технический регламент о тр</w:t>
      </w:r>
      <w:r w:rsidR="000742EB">
        <w:t>ебованиях пожарной безопасности»</w:t>
      </w:r>
      <w:r w:rsidRPr="000742EB">
        <w:t>.</w:t>
      </w:r>
    </w:p>
    <w:p w:rsidR="007E5ECE" w:rsidRDefault="000742EB" w:rsidP="000742EB">
      <w:pPr>
        <w:pStyle w:val="112"/>
      </w:pPr>
      <w:r w:rsidRPr="000742EB">
        <w:t>2</w:t>
      </w:r>
      <w:r>
        <w:t>.</w:t>
      </w:r>
      <w:r w:rsidR="00427212">
        <w:t>4</w:t>
      </w:r>
      <w:r>
        <w:t>.26.</w:t>
      </w:r>
      <w:r w:rsidR="007E5ECE">
        <w:t xml:space="preserve"> Размеры земельных участков ГНП и промежуточных складов баллонов следует принимать не более 0,6 га.</w:t>
      </w:r>
    </w:p>
    <w:p w:rsidR="007E5ECE" w:rsidRDefault="000B71FE" w:rsidP="000B71FE">
      <w:pPr>
        <w:pStyle w:val="112"/>
      </w:pPr>
      <w:r>
        <w:t>2.</w:t>
      </w:r>
      <w:r w:rsidR="00427212">
        <w:t>4</w:t>
      </w:r>
      <w:r>
        <w:t>.27.</w:t>
      </w:r>
      <w:r w:rsidR="007E5ECE">
        <w:t xml:space="preserve"> Для снижения и регулирования давления газа в газораспределительной сети предусматривают следующие </w:t>
      </w:r>
      <w:r w:rsidRPr="000B71FE">
        <w:t>пункт</w:t>
      </w:r>
      <w:r>
        <w:t>ы</w:t>
      </w:r>
      <w:r w:rsidRPr="000B71FE">
        <w:t xml:space="preserve"> редуцирования газа </w:t>
      </w:r>
      <w:r>
        <w:t>(</w:t>
      </w:r>
      <w:r w:rsidR="007E5ECE">
        <w:t>ПРГ</w:t>
      </w:r>
      <w:r>
        <w:t>)</w:t>
      </w:r>
      <w:r w:rsidR="007E5ECE">
        <w:t>: газорегуляторные пункты (ГРП), газорегуляторные пункты блочные (ГРПБ), пункты редуцирования газа шкафные (ПРГШ) и газорегуляторные установки (ГРУ).</w:t>
      </w:r>
    </w:p>
    <w:p w:rsidR="007E5ECE" w:rsidRPr="000B71FE" w:rsidRDefault="00427212" w:rsidP="000B71FE">
      <w:pPr>
        <w:pStyle w:val="112"/>
      </w:pPr>
      <w:r>
        <w:t>2.4</w:t>
      </w:r>
      <w:r w:rsidR="000B71FE" w:rsidRPr="000B71FE">
        <w:t>.28</w:t>
      </w:r>
      <w:r w:rsidR="007E5ECE" w:rsidRPr="000B71FE">
        <w:t>. ГРП следует размещать:</w:t>
      </w:r>
    </w:p>
    <w:p w:rsidR="007E5ECE" w:rsidRDefault="007E5ECE" w:rsidP="000B71FE">
      <w:r>
        <w:t>1) отдельно стоящими;</w:t>
      </w:r>
    </w:p>
    <w:p w:rsidR="007E5ECE" w:rsidRDefault="007E5ECE" w:rsidP="000B71FE">
      <w:r>
        <w:t>2) пристроенными к газифицируемым производственным зданиям, котельным и общественным зданиям с помещениями производственного характера;</w:t>
      </w:r>
    </w:p>
    <w:p w:rsidR="007E5ECE" w:rsidRDefault="007E5ECE" w:rsidP="000B71FE">
      <w:r>
        <w:t>3)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7E5ECE" w:rsidRDefault="007E5ECE" w:rsidP="000B71FE">
      <w:r>
        <w:t>4) на покрытиях газифицируемых производственных зданий I и II степеней огнестойкости класса С0 с негорючим утеплителем;</w:t>
      </w:r>
    </w:p>
    <w:p w:rsidR="007E5ECE" w:rsidRDefault="007E5ECE" w:rsidP="000B71FE">
      <w:r>
        <w:t>5) вне зданий на открытых огражденных площадках под навесом на территории промышленных предприятий.</w:t>
      </w:r>
    </w:p>
    <w:p w:rsidR="007E5ECE" w:rsidRDefault="007E5ECE" w:rsidP="000B71FE">
      <w:pPr>
        <w:pStyle w:val="112"/>
      </w:pPr>
      <w:r>
        <w:t>ГРПБ следует размещать отдельно стоящими.</w:t>
      </w:r>
    </w:p>
    <w:p w:rsidR="007E5ECE" w:rsidRDefault="007E5ECE" w:rsidP="000B71FE">
      <w:pPr>
        <w:pStyle w:val="112"/>
      </w:pPr>
      <w:r>
        <w:t>ПРГШ размещают на отдельно стоящих опорах или на наружных стенах зданий, для газоснабжения которых они предназначены.</w:t>
      </w:r>
    </w:p>
    <w:p w:rsidR="007E5ECE" w:rsidRDefault="00427212" w:rsidP="001800C4">
      <w:pPr>
        <w:pStyle w:val="112"/>
      </w:pPr>
      <w:r>
        <w:t>2.4</w:t>
      </w:r>
      <w:r w:rsidR="001800C4">
        <w:t>.29.</w:t>
      </w:r>
      <w:r w:rsidR="007E5ECE">
        <w:t xml:space="preserve"> Расстояния от ограждений ГРС, ГГРП и ГРП до зданий и сооружений принимаются в зависимости от класса входного газопровода:</w:t>
      </w:r>
    </w:p>
    <w:p w:rsidR="007E5ECE" w:rsidRDefault="007E5ECE" w:rsidP="001800C4">
      <w:r>
        <w:t xml:space="preserve">1) от ГГРП с входным давлением Р = 1,2 МПа, при условии прокладки газопровода по территории города </w:t>
      </w:r>
      <w:r w:rsidR="001800C4">
        <w:t>–</w:t>
      </w:r>
      <w:r>
        <w:t xml:space="preserve"> 15 м;</w:t>
      </w:r>
    </w:p>
    <w:p w:rsidR="007E5ECE" w:rsidRDefault="007E5ECE" w:rsidP="001800C4">
      <w:r>
        <w:t xml:space="preserve">2) от ГРП с входным давлением Р = 0,6 МПа </w:t>
      </w:r>
      <w:r w:rsidR="001800C4">
        <w:t>–</w:t>
      </w:r>
      <w:r>
        <w:t xml:space="preserve"> 10 м.</w:t>
      </w:r>
    </w:p>
    <w:p w:rsidR="007E5ECE" w:rsidRPr="001800C4" w:rsidRDefault="001800C4" w:rsidP="001800C4">
      <w:pPr>
        <w:pStyle w:val="112"/>
      </w:pPr>
      <w:r>
        <w:lastRenderedPageBreak/>
        <w:t>2.</w:t>
      </w:r>
      <w:r w:rsidR="00427212">
        <w:t>4</w:t>
      </w:r>
      <w:r>
        <w:t>.30.</w:t>
      </w:r>
      <w:r w:rsidR="007E5ECE" w:rsidRPr="001800C4">
        <w:t xml:space="preserve"> Противопожарные расстояния от газопроводов и иных объектов газораспределительной сети до соседних объектов определяются в соответствии с требованиями Федерального закона от 22.07.2008 N</w:t>
      </w:r>
      <w:r>
        <w:t xml:space="preserve"> 123-ФЗ «</w:t>
      </w:r>
      <w:r w:rsidR="007E5ECE" w:rsidRPr="001800C4">
        <w:t>Технический регламент о тр</w:t>
      </w:r>
      <w:r>
        <w:t>ебованиях пожарной безопасности»</w:t>
      </w:r>
      <w:r w:rsidR="007E5ECE" w:rsidRPr="001800C4">
        <w:t>.</w:t>
      </w:r>
    </w:p>
    <w:p w:rsidR="007E5ECE" w:rsidRDefault="00427212" w:rsidP="001800C4">
      <w:pPr>
        <w:pStyle w:val="112"/>
      </w:pPr>
      <w:r>
        <w:t>2.4</w:t>
      </w:r>
      <w:r w:rsidR="001800C4">
        <w:t>.31</w:t>
      </w:r>
      <w:r w:rsidR="007E5ECE">
        <w:t xml:space="preserve">. Отдельно стоящие ГРП, ГРПБ и ПРГШ должны располагаться на расстояниях от зданий и сооружений не менее приведенных в </w:t>
      </w:r>
      <w:r w:rsidR="001800C4" w:rsidRPr="001800C4">
        <w:t>Таблица 5*</w:t>
      </w:r>
      <w:r w:rsidR="001800C4">
        <w:t xml:space="preserve"> </w:t>
      </w:r>
      <w:r w:rsidR="00BF1E2C" w:rsidRPr="00CC25BE">
        <w:t>СП</w:t>
      </w:r>
      <w:r w:rsidR="00BF1E2C">
        <w:t> </w:t>
      </w:r>
      <w:r w:rsidR="00BF1E2C" w:rsidRPr="00CC25BE">
        <w:t>62.13330.2011</w:t>
      </w:r>
      <w:r w:rsidR="00BF1E2C">
        <w:t xml:space="preserve"> </w:t>
      </w:r>
      <w:r w:rsidR="00BF1E2C" w:rsidRPr="00CC25BE">
        <w:t>[</w:t>
      </w:r>
      <w:r w:rsidR="00BF1E2C">
        <w:fldChar w:fldCharType="begin"/>
      </w:r>
      <w:r w:rsidR="00BF1E2C">
        <w:instrText xml:space="preserve"> REF сп_газораспределит_системы \r \h </w:instrText>
      </w:r>
      <w:r w:rsidR="00BF1E2C">
        <w:fldChar w:fldCharType="separate"/>
      </w:r>
      <w:r w:rsidR="00BE321C">
        <w:t>62</w:t>
      </w:r>
      <w:r w:rsidR="00BF1E2C">
        <w:fldChar w:fldCharType="end"/>
      </w:r>
      <w:r w:rsidR="00BF1E2C" w:rsidRPr="00CC25BE">
        <w:t>]</w:t>
      </w:r>
      <w:r w:rsidR="00BF1E2C">
        <w:t>.</w:t>
      </w:r>
    </w:p>
    <w:p w:rsidR="007E5ECE" w:rsidRPr="00BF1E2C" w:rsidRDefault="00EC61D1" w:rsidP="00BF1E2C">
      <w:pPr>
        <w:pStyle w:val="112"/>
      </w:pPr>
      <w:r>
        <w:t>2.</w:t>
      </w:r>
      <w:r w:rsidR="00427212">
        <w:t>4</w:t>
      </w:r>
      <w:r>
        <w:t>.32</w:t>
      </w:r>
      <w:r w:rsidR="007E5ECE" w:rsidRPr="00BF1E2C">
        <w:t>. При проектировании электроснабжения города определение электрической нагрузки на электроисточники следует производить в соответствии с требованиями:</w:t>
      </w:r>
    </w:p>
    <w:p w:rsidR="007E5ECE" w:rsidRDefault="007E5ECE" w:rsidP="00BF1E2C">
      <w:pPr>
        <w:pStyle w:val="010"/>
      </w:pPr>
      <w:r>
        <w:t>РД 34.20.185-94</w:t>
      </w:r>
      <w:r w:rsidR="00BF1E2C">
        <w:t xml:space="preserve"> </w:t>
      </w:r>
      <w:r w:rsidR="00BF1E2C">
        <w:rPr>
          <w:lang w:val="en-US"/>
        </w:rPr>
        <w:t>[</w:t>
      </w:r>
      <w:r w:rsidR="003B4BAE">
        <w:rPr>
          <w:lang w:val="en-US"/>
        </w:rPr>
        <w:fldChar w:fldCharType="begin"/>
      </w:r>
      <w:r w:rsidR="003B4BAE">
        <w:rPr>
          <w:lang w:val="en-US"/>
        </w:rPr>
        <w:instrText xml:space="preserve"> REF рд_34_20_185_94 \r \h </w:instrText>
      </w:r>
      <w:r w:rsidR="003B4BAE">
        <w:rPr>
          <w:lang w:val="en-US"/>
        </w:rPr>
      </w:r>
      <w:r w:rsidR="003B4BAE">
        <w:rPr>
          <w:lang w:val="en-US"/>
        </w:rPr>
        <w:fldChar w:fldCharType="separate"/>
      </w:r>
      <w:r w:rsidR="00BE321C">
        <w:rPr>
          <w:lang w:val="en-US"/>
        </w:rPr>
        <w:t>84</w:t>
      </w:r>
      <w:r w:rsidR="003B4BAE">
        <w:rPr>
          <w:lang w:val="en-US"/>
        </w:rPr>
        <w:fldChar w:fldCharType="end"/>
      </w:r>
      <w:r w:rsidR="00BF1E2C">
        <w:rPr>
          <w:lang w:val="en-US"/>
        </w:rPr>
        <w:t>]</w:t>
      </w:r>
      <w:r>
        <w:t>;</w:t>
      </w:r>
    </w:p>
    <w:p w:rsidR="007E5ECE" w:rsidRDefault="007E5ECE" w:rsidP="00BF1E2C">
      <w:pPr>
        <w:pStyle w:val="010"/>
      </w:pPr>
      <w:r>
        <w:t>СП 31-110-2003</w:t>
      </w:r>
      <w:r w:rsidR="00BF1E2C">
        <w:rPr>
          <w:lang w:val="en-US"/>
        </w:rPr>
        <w:t xml:space="preserve"> [</w:t>
      </w:r>
      <w:r w:rsidR="00EC61D1">
        <w:rPr>
          <w:lang w:val="en-US"/>
        </w:rPr>
        <w:fldChar w:fldCharType="begin"/>
      </w:r>
      <w:r w:rsidR="00EC61D1">
        <w:rPr>
          <w:lang w:val="en-US"/>
        </w:rPr>
        <w:instrText xml:space="preserve"> REF сп_31_110_2003 \r \h </w:instrText>
      </w:r>
      <w:r w:rsidR="00EC61D1">
        <w:rPr>
          <w:lang w:val="en-US"/>
        </w:rPr>
      </w:r>
      <w:r w:rsidR="00EC61D1">
        <w:rPr>
          <w:lang w:val="en-US"/>
        </w:rPr>
        <w:fldChar w:fldCharType="separate"/>
      </w:r>
      <w:r w:rsidR="00BE321C">
        <w:rPr>
          <w:lang w:val="en-US"/>
        </w:rPr>
        <w:t>63</w:t>
      </w:r>
      <w:r w:rsidR="00EC61D1">
        <w:rPr>
          <w:lang w:val="en-US"/>
        </w:rPr>
        <w:fldChar w:fldCharType="end"/>
      </w:r>
      <w:r w:rsidR="00BF1E2C">
        <w:rPr>
          <w:lang w:val="en-US"/>
        </w:rPr>
        <w:t>]</w:t>
      </w:r>
      <w:r>
        <w:t>;</w:t>
      </w:r>
    </w:p>
    <w:p w:rsidR="007E5ECE" w:rsidRDefault="007E5ECE" w:rsidP="00BF1E2C">
      <w:pPr>
        <w:pStyle w:val="010"/>
      </w:pPr>
      <w:r>
        <w:t>Положен</w:t>
      </w:r>
      <w:r w:rsidR="00BF1E2C">
        <w:t>ием о технической политике ОАО «ФСК ЕЭС»</w:t>
      </w:r>
      <w:r>
        <w:t xml:space="preserve"> от 08.02.2011</w:t>
      </w:r>
      <w:r w:rsidR="00BF1E2C">
        <w:t xml:space="preserve"> г</w:t>
      </w:r>
      <w:r>
        <w:t>.</w:t>
      </w:r>
    </w:p>
    <w:p w:rsidR="007E5ECE" w:rsidRDefault="00427212" w:rsidP="00EC61D1">
      <w:pPr>
        <w:pStyle w:val="112"/>
      </w:pPr>
      <w:r>
        <w:rPr>
          <w:rStyle w:val="1120"/>
        </w:rPr>
        <w:t>2.4</w:t>
      </w:r>
      <w:r w:rsidR="007E5ECE" w:rsidRPr="00EC61D1">
        <w:rPr>
          <w:rStyle w:val="1120"/>
        </w:rPr>
        <w:t>.33. При проектировании электроснабжения города необходимо учитывать требования к обеспечению его надежности в соответствии с перечнем основных электроприемников (по категориям), расположенных на проектируемых территориях</w:t>
      </w:r>
      <w:r w:rsidR="007E5ECE">
        <w:t>.</w:t>
      </w:r>
    </w:p>
    <w:p w:rsidR="007E5ECE" w:rsidRPr="00387003" w:rsidRDefault="007E5ECE" w:rsidP="00387003">
      <w:pPr>
        <w:pStyle w:val="112"/>
      </w:pPr>
      <w:r w:rsidRPr="00387003">
        <w:t xml:space="preserve">Перечень основных электроприемников потребителей города с их категорированием по надежности электроснабжения определяется в соответствии с требованиями </w:t>
      </w:r>
      <w:r w:rsidR="00387003">
        <w:t>приложения №</w:t>
      </w:r>
      <w:r w:rsidRPr="00387003">
        <w:t xml:space="preserve"> 2 </w:t>
      </w:r>
      <w:r w:rsidR="00387003">
        <w:t xml:space="preserve">РД 34.20.185-94 </w:t>
      </w:r>
      <w:r w:rsidR="00387003" w:rsidRPr="00387003">
        <w:t>[</w:t>
      </w:r>
      <w:r w:rsidR="00387003">
        <w:rPr>
          <w:lang w:val="en-US"/>
        </w:rPr>
        <w:fldChar w:fldCharType="begin"/>
      </w:r>
      <w:r w:rsidR="00387003" w:rsidRPr="00387003">
        <w:instrText xml:space="preserve"> </w:instrText>
      </w:r>
      <w:r w:rsidR="00387003">
        <w:rPr>
          <w:lang w:val="en-US"/>
        </w:rPr>
        <w:instrText>REF</w:instrText>
      </w:r>
      <w:r w:rsidR="00387003" w:rsidRPr="00387003">
        <w:instrText xml:space="preserve"> рд_34_20_185_94 \</w:instrText>
      </w:r>
      <w:r w:rsidR="00387003">
        <w:rPr>
          <w:lang w:val="en-US"/>
        </w:rPr>
        <w:instrText>r</w:instrText>
      </w:r>
      <w:r w:rsidR="00387003" w:rsidRPr="00387003">
        <w:instrText xml:space="preserve"> \</w:instrText>
      </w:r>
      <w:r w:rsidR="00387003">
        <w:rPr>
          <w:lang w:val="en-US"/>
        </w:rPr>
        <w:instrText>h</w:instrText>
      </w:r>
      <w:r w:rsidR="00387003" w:rsidRPr="00387003">
        <w:instrText xml:space="preserve"> </w:instrText>
      </w:r>
      <w:r w:rsidR="00387003">
        <w:rPr>
          <w:lang w:val="en-US"/>
        </w:rPr>
      </w:r>
      <w:r w:rsidR="00387003">
        <w:rPr>
          <w:lang w:val="en-US"/>
        </w:rPr>
        <w:fldChar w:fldCharType="separate"/>
      </w:r>
      <w:r w:rsidR="00BE321C" w:rsidRPr="00DE4936">
        <w:t>84</w:t>
      </w:r>
      <w:r w:rsidR="00387003">
        <w:rPr>
          <w:lang w:val="en-US"/>
        </w:rPr>
        <w:fldChar w:fldCharType="end"/>
      </w:r>
      <w:r w:rsidR="00387003" w:rsidRPr="00387003">
        <w:t>]</w:t>
      </w:r>
      <w:r w:rsidRPr="00387003">
        <w:t>.</w:t>
      </w:r>
    </w:p>
    <w:p w:rsidR="007E5ECE" w:rsidRPr="00387003" w:rsidRDefault="00427212" w:rsidP="00387003">
      <w:pPr>
        <w:pStyle w:val="112"/>
      </w:pPr>
      <w:r>
        <w:t>2.4</w:t>
      </w:r>
      <w:r w:rsidR="007E5ECE" w:rsidRPr="00387003">
        <w:t>.34.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7E5ECE" w:rsidRDefault="00D301E9" w:rsidP="00D301E9">
      <w:pPr>
        <w:pStyle w:val="112"/>
      </w:pPr>
      <w:r>
        <w:t>2.</w:t>
      </w:r>
      <w:r w:rsidR="00427212">
        <w:t>4</w:t>
      </w:r>
      <w:r w:rsidR="007E5ECE">
        <w:t>.35. При проектировании нового строительства, расширения, реконструкции и технического перевооружения сетевых объектов необходимо:</w:t>
      </w:r>
    </w:p>
    <w:p w:rsidR="007E5ECE" w:rsidRDefault="007E5ECE" w:rsidP="00D301E9">
      <w:r>
        <w:t>1) проектировать сетевое резервирование в качестве схемного решения повышения надежности электроснабжения;</w:t>
      </w:r>
    </w:p>
    <w:p w:rsidR="007E5ECE" w:rsidRDefault="007E5ECE" w:rsidP="00D301E9">
      <w:r>
        <w:t>2) формировать систему электроснабжения потребителей из условия однократного сетевого резервирования;</w:t>
      </w:r>
    </w:p>
    <w:p w:rsidR="007E5ECE" w:rsidRDefault="007E5ECE" w:rsidP="00D301E9">
      <w:r>
        <w:t>3) для особой группы электроприемников необходимо проектировать резервный (автономный) источник питания, который устанавливает потребитель.</w:t>
      </w:r>
    </w:p>
    <w:p w:rsidR="007E5ECE" w:rsidRDefault="00D301E9" w:rsidP="00D301E9">
      <w:pPr>
        <w:pStyle w:val="112"/>
      </w:pPr>
      <w:r>
        <w:t>2.</w:t>
      </w:r>
      <w:r w:rsidR="00427212">
        <w:t>4</w:t>
      </w:r>
      <w:r w:rsidR="007E5ECE">
        <w:t xml:space="preserve">.36. Проектирование электрических сетей должно выполняться комплексно с увязкой между собой электроснабжающих сетей 35 кВ и выше </w:t>
      </w:r>
      <w:r>
        <w:t>и распределительных сетей 6-</w:t>
      </w:r>
      <w:r w:rsidR="007E5ECE">
        <w:t>10 кВ с учетом всех потребителей города и прилегающих к нему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7E5ECE" w:rsidRDefault="007E5ECE" w:rsidP="00D301E9">
      <w:r>
        <w:t>Основным принципом построения сетей с воздушными линиями 6-10 кВ при проектировании следует принимать магистральный принцип</w:t>
      </w:r>
      <w:r w:rsidR="00D301E9">
        <w:t xml:space="preserve"> в соответствии с </w:t>
      </w:r>
      <w:r w:rsidR="00D301E9">
        <w:lastRenderedPageBreak/>
        <w:t>требованиями «Положение ОАО «РОССЕТИ» «</w:t>
      </w:r>
      <w:r>
        <w:t>О единой технической политике в электро</w:t>
      </w:r>
      <w:r w:rsidR="00D301E9">
        <w:t>сетевом комплексе» от 27.12.2013 №</w:t>
      </w:r>
      <w:r>
        <w:t xml:space="preserve"> 208.</w:t>
      </w:r>
    </w:p>
    <w:p w:rsidR="007E5ECE" w:rsidRDefault="00D301E9" w:rsidP="00D301E9">
      <w:pPr>
        <w:pStyle w:val="112"/>
      </w:pPr>
      <w:r>
        <w:t>2.</w:t>
      </w:r>
      <w:r w:rsidR="00427212">
        <w:t>4</w:t>
      </w:r>
      <w:r>
        <w:t>.</w:t>
      </w:r>
      <w:r w:rsidR="007E5ECE">
        <w:t>37. 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7E5ECE" w:rsidRDefault="007E5ECE" w:rsidP="00D301E9">
      <w:pPr>
        <w:pStyle w:val="112"/>
      </w:pPr>
      <w:r>
        <w:t xml:space="preserve">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w:t>
      </w:r>
      <w:r w:rsidR="00D301E9">
        <w:t>–</w:t>
      </w:r>
      <w:r>
        <w:t xml:space="preserve"> 15 м.</w:t>
      </w:r>
    </w:p>
    <w:p w:rsidR="007E5ECE" w:rsidRDefault="00D301E9" w:rsidP="00D301E9">
      <w:pPr>
        <w:pStyle w:val="112"/>
      </w:pPr>
      <w:r>
        <w:t>2.</w:t>
      </w:r>
      <w:r w:rsidR="00427212">
        <w:t>4</w:t>
      </w:r>
      <w:r>
        <w:t>.38</w:t>
      </w:r>
      <w:r w:rsidR="007E5ECE">
        <w:t>. Расстояния от подстанций и распределительных пунктов до жилых, общественных и производственных зданий и сооружений следует принимать в соответствии с:</w:t>
      </w:r>
    </w:p>
    <w:p w:rsidR="007E5ECE" w:rsidRPr="00D301E9" w:rsidRDefault="007E5ECE" w:rsidP="00D301E9">
      <w:pPr>
        <w:pStyle w:val="010"/>
      </w:pPr>
      <w:r w:rsidRPr="00D301E9">
        <w:t>СП 42.13330.201</w:t>
      </w:r>
      <w:r w:rsidR="00D301E9">
        <w:t xml:space="preserve">6 </w:t>
      </w:r>
      <w:r w:rsidR="00D301E9">
        <w:rPr>
          <w:lang w:val="en-US"/>
        </w:rPr>
        <w:t>[</w:t>
      </w:r>
      <w:r w:rsidR="00D301E9">
        <w:rPr>
          <w:lang w:val="en-US"/>
        </w:rPr>
        <w:fldChar w:fldCharType="begin"/>
      </w:r>
      <w:r w:rsidR="00D301E9">
        <w:rPr>
          <w:lang w:val="en-US"/>
        </w:rPr>
        <w:instrText xml:space="preserve"> REF СП_ГРАДОСТРОИТЕЛЬСТВО \r \h </w:instrText>
      </w:r>
      <w:r w:rsidR="00D301E9">
        <w:rPr>
          <w:lang w:val="en-US"/>
        </w:rPr>
      </w:r>
      <w:r w:rsidR="00D301E9">
        <w:rPr>
          <w:lang w:val="en-US"/>
        </w:rPr>
        <w:fldChar w:fldCharType="separate"/>
      </w:r>
      <w:r w:rsidR="00BE321C">
        <w:rPr>
          <w:lang w:val="en-US"/>
        </w:rPr>
        <w:t>39</w:t>
      </w:r>
      <w:r w:rsidR="00D301E9">
        <w:rPr>
          <w:lang w:val="en-US"/>
        </w:rPr>
        <w:fldChar w:fldCharType="end"/>
      </w:r>
      <w:r w:rsidR="00D301E9">
        <w:rPr>
          <w:lang w:val="en-US"/>
        </w:rPr>
        <w:t>]</w:t>
      </w:r>
      <w:r w:rsidRPr="00D301E9">
        <w:t>;</w:t>
      </w:r>
    </w:p>
    <w:p w:rsidR="007E5ECE" w:rsidRPr="00D301E9" w:rsidRDefault="007E5ECE" w:rsidP="00D301E9">
      <w:pPr>
        <w:pStyle w:val="010"/>
      </w:pPr>
      <w:r w:rsidRPr="00D301E9">
        <w:t>СП 18.13330.2011</w:t>
      </w:r>
      <w:r w:rsidR="00D301E9">
        <w:t xml:space="preserve"> </w:t>
      </w:r>
      <w:r w:rsidR="00D301E9">
        <w:rPr>
          <w:lang w:val="en-US"/>
        </w:rPr>
        <w:t>[</w:t>
      </w:r>
      <w:r w:rsidR="00D301E9">
        <w:rPr>
          <w:lang w:val="en-US"/>
        </w:rPr>
        <w:fldChar w:fldCharType="begin"/>
      </w:r>
      <w:r w:rsidR="00D301E9">
        <w:rPr>
          <w:lang w:val="en-US"/>
        </w:rPr>
        <w:instrText xml:space="preserve"> REF сп_ген_план_пром_предприятий \r \h </w:instrText>
      </w:r>
      <w:r w:rsidR="00D301E9">
        <w:rPr>
          <w:lang w:val="en-US"/>
        </w:rPr>
      </w:r>
      <w:r w:rsidR="00D301E9">
        <w:rPr>
          <w:lang w:val="en-US"/>
        </w:rPr>
        <w:fldChar w:fldCharType="separate"/>
      </w:r>
      <w:r w:rsidR="00BE321C">
        <w:rPr>
          <w:lang w:val="en-US"/>
        </w:rPr>
        <w:t>61</w:t>
      </w:r>
      <w:r w:rsidR="00D301E9">
        <w:rPr>
          <w:lang w:val="en-US"/>
        </w:rPr>
        <w:fldChar w:fldCharType="end"/>
      </w:r>
      <w:r w:rsidR="00D301E9">
        <w:rPr>
          <w:lang w:val="en-US"/>
        </w:rPr>
        <w:t>]</w:t>
      </w:r>
      <w:r w:rsidRPr="00D301E9">
        <w:t>.</w:t>
      </w:r>
    </w:p>
    <w:p w:rsidR="00C31F07" w:rsidRDefault="00C31F07" w:rsidP="00C31F07">
      <w:pPr>
        <w:pStyle w:val="2"/>
      </w:pPr>
      <w:bookmarkStart w:id="44" w:name="_Toc22728168"/>
      <w:r>
        <w:t>2.</w:t>
      </w:r>
      <w:r w:rsidR="00427212">
        <w:t>5</w:t>
      </w:r>
      <w:r>
        <w:t>. Зоны транспортной инфраструктуры</w:t>
      </w:r>
      <w:bookmarkEnd w:id="44"/>
    </w:p>
    <w:p w:rsidR="00C31F07" w:rsidRDefault="00427212" w:rsidP="00C31F07">
      <w:pPr>
        <w:pStyle w:val="112"/>
      </w:pPr>
      <w:r>
        <w:t>2.5</w:t>
      </w:r>
      <w:r w:rsidR="00C31F07">
        <w:t>.1. Сооружения и коммуникации транспортной инфраструктуры могут располагаться в составе всех территориальных зон.</w:t>
      </w:r>
    </w:p>
    <w:p w:rsidR="00C31F07" w:rsidRDefault="00C31F07" w:rsidP="00C31F07">
      <w:pPr>
        <w:pStyle w:val="112"/>
      </w:pPr>
      <w:r>
        <w:t xml:space="preserve">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автомобильного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w:t>
      </w:r>
      <w:r w:rsidRPr="00B375E5">
        <w:t>настоящих местных нормативов гр</w:t>
      </w:r>
      <w:r>
        <w:t>адостроительного проектирования.</w:t>
      </w:r>
    </w:p>
    <w:p w:rsidR="00C31F07" w:rsidRPr="00C31F07" w:rsidRDefault="00427212" w:rsidP="00C31F07">
      <w:pPr>
        <w:pStyle w:val="112"/>
      </w:pPr>
      <w:r>
        <w:t>2.5</w:t>
      </w:r>
      <w:r w:rsidR="00C31F07">
        <w:t>.2.</w:t>
      </w:r>
      <w:r w:rsidR="00C31F07" w:rsidRPr="00C31F07">
        <w:t xml:space="preserve">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C31F07" w:rsidRPr="00C31F07" w:rsidRDefault="00C31F07" w:rsidP="00C31F07">
      <w:pPr>
        <w:pStyle w:val="112"/>
      </w:pPr>
      <w:r w:rsidRPr="00C31F07">
        <w:t xml:space="preserve">В местах массового посещения </w:t>
      </w:r>
      <w:r>
        <w:t>–</w:t>
      </w:r>
      <w:r w:rsidRPr="00C31F07">
        <w:t xml:space="preserve"> автобусный вокзал, рынок, крупные торговые центры и другие объекты </w:t>
      </w:r>
      <w:r>
        <w:t>–</w:t>
      </w:r>
      <w:r w:rsidRPr="00C31F07">
        <w:t xml:space="preserve"> предусматривается пространственное разделение потоков пешеходов и транспорта.</w:t>
      </w:r>
    </w:p>
    <w:p w:rsidR="00C31F07" w:rsidRDefault="00427212" w:rsidP="00C31F07">
      <w:pPr>
        <w:pStyle w:val="112"/>
      </w:pPr>
      <w:r>
        <w:t>2.5</w:t>
      </w:r>
      <w:r w:rsidR="00C31F07">
        <w:t>.3. Внешний транспорт (автомобильный, воздушный) следует проектировать как комплексную систему во взаимосвязи с улично-дорожной сетью и городским транспортом,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C31F07" w:rsidRDefault="00427212" w:rsidP="00C31F07">
      <w:pPr>
        <w:pStyle w:val="112"/>
      </w:pPr>
      <w:r>
        <w:lastRenderedPageBreak/>
        <w:t>2.5</w:t>
      </w:r>
      <w:r w:rsidR="00C31F07">
        <w:t>.4. Для улучшения обслуживания пассажиров и обеспечения взаимодействия для этого различных видов транспорта целесообразно проектировать объединенные транспортные узлы различных видов транспорта.</w:t>
      </w:r>
    </w:p>
    <w:p w:rsidR="00C31F07" w:rsidRDefault="00427212" w:rsidP="00C31F07">
      <w:pPr>
        <w:pStyle w:val="112"/>
      </w:pPr>
      <w:r>
        <w:t>2.5</w:t>
      </w:r>
      <w:r w:rsidR="00C31F07">
        <w:t>.5. 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C31F07" w:rsidRDefault="00C31F07" w:rsidP="00C31F07">
      <w:pPr>
        <w:pStyle w:val="112"/>
      </w:pPr>
      <w:r>
        <w:t>Режим использования этих земель и обеспечения безопасности устанавливаются соответствующими органами надзора.</w:t>
      </w:r>
    </w:p>
    <w:p w:rsidR="00C31F07" w:rsidRPr="00C31F07" w:rsidRDefault="00427212" w:rsidP="00C31F07">
      <w:pPr>
        <w:pStyle w:val="112"/>
      </w:pPr>
      <w:r>
        <w:t>2.5</w:t>
      </w:r>
      <w:r w:rsidR="00C31F07">
        <w:t>.6.</w:t>
      </w:r>
      <w:r w:rsidR="00C31F07" w:rsidRPr="00C31F07">
        <w:t xml:space="preserve"> В соответствии с Федеральным законом</w:t>
      </w:r>
      <w:r w:rsidR="00C31F07">
        <w:t xml:space="preserve"> от 08.11.2007 №</w:t>
      </w:r>
      <w:r w:rsidR="00C31F07" w:rsidRPr="00C31F07">
        <w:t xml:space="preserve"> 25</w:t>
      </w:r>
      <w:r w:rsidR="00C31F07">
        <w:t>7-ФЗ «</w:t>
      </w:r>
      <w:r w:rsidR="00C31F07" w:rsidRPr="00C31F07">
        <w:t>Об автомобильных дорогах и о дорожной деятельности в Российской Федерации и о внесении изменений в отдельные законодате</w:t>
      </w:r>
      <w:r w:rsidR="00C31F07">
        <w:t>льные акты Российской Федерации»</w:t>
      </w:r>
      <w:r w:rsidR="00C31F07" w:rsidRPr="00C31F07">
        <w:t xml:space="preserve"> автомобильные дороги в зависимости от их значения подразделяются на:</w:t>
      </w:r>
    </w:p>
    <w:p w:rsidR="00C31F07" w:rsidRPr="00C31F07" w:rsidRDefault="00C31F07" w:rsidP="00681879">
      <w:r w:rsidRPr="00C31F07">
        <w:t>1) автомобильные дороги федерального значения;</w:t>
      </w:r>
    </w:p>
    <w:p w:rsidR="00C31F07" w:rsidRPr="00C31F07" w:rsidRDefault="00C31F07" w:rsidP="00681879">
      <w:r w:rsidRPr="00C31F07">
        <w:t>2) автомобильные дороги регионального или межмуниципального значения;</w:t>
      </w:r>
    </w:p>
    <w:p w:rsidR="00C31F07" w:rsidRPr="00C31F07" w:rsidRDefault="00C31F07" w:rsidP="00681879">
      <w:r w:rsidRPr="00C31F07">
        <w:t>3) автомобильные дороги местного значения.</w:t>
      </w:r>
    </w:p>
    <w:p w:rsidR="00C31F07" w:rsidRDefault="00427212" w:rsidP="001352F3">
      <w:pPr>
        <w:pStyle w:val="112"/>
      </w:pPr>
      <w:r>
        <w:t>2.5</w:t>
      </w:r>
      <w:r w:rsidR="001352F3">
        <w:t>.7.</w:t>
      </w:r>
      <w:r w:rsidR="00C31F07">
        <w:t xml:space="preserve"> Улично-дорожная сеть города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C31F07" w:rsidRDefault="001352F3" w:rsidP="001352F3">
      <w:r>
        <w:t>2.</w:t>
      </w:r>
      <w:r w:rsidR="00427212">
        <w:t>5</w:t>
      </w:r>
      <w:r>
        <w:t>.8.</w:t>
      </w:r>
      <w:r w:rsidR="00C31F07">
        <w:t xml:space="preserve"> 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w:t>
      </w:r>
    </w:p>
    <w:p w:rsidR="00C31F07" w:rsidRDefault="00C31F07" w:rsidP="001352F3">
      <w:pPr>
        <w:pStyle w:val="112"/>
      </w:pPr>
      <w:r>
        <w:t xml:space="preserve">Категории улиц и дорог города следует назначать в соответствии с классификацией, приведенной в </w:t>
      </w:r>
      <w:r w:rsidR="001352F3">
        <w:fldChar w:fldCharType="begin"/>
      </w:r>
      <w:r w:rsidR="001352F3">
        <w:instrText xml:space="preserve"> REF _Ref492222502 \h </w:instrText>
      </w:r>
      <w:r w:rsidR="001352F3">
        <w:fldChar w:fldCharType="separate"/>
      </w:r>
      <w:r w:rsidR="00BE321C">
        <w:t xml:space="preserve">Таблица </w:t>
      </w:r>
      <w:r w:rsidR="00BE321C">
        <w:rPr>
          <w:noProof/>
        </w:rPr>
        <w:t>10</w:t>
      </w:r>
      <w:r w:rsidR="001352F3">
        <w:fldChar w:fldCharType="end"/>
      </w:r>
      <w:r w:rsidR="001352F3">
        <w:t>.</w:t>
      </w:r>
    </w:p>
    <w:p w:rsidR="00C31F07" w:rsidRDefault="001352F3" w:rsidP="001352F3">
      <w:pPr>
        <w:pStyle w:val="112"/>
      </w:pPr>
      <w:r>
        <w:t>2.</w:t>
      </w:r>
      <w:r w:rsidR="00427212">
        <w:t>5</w:t>
      </w:r>
      <w:r>
        <w:t xml:space="preserve">.9. </w:t>
      </w:r>
      <w:r w:rsidR="00C31F07">
        <w:t xml:space="preserve">Для расчета интенсивности движения по уличной сети смешанного потока различные виды транспорта следует приводить к одному расчетному виду - легковому автомобилю, в соответствии с </w:t>
      </w:r>
      <w:r>
        <w:fldChar w:fldCharType="begin"/>
      </w:r>
      <w:r>
        <w:instrText xml:space="preserve"> REF _Ref22557799 \h </w:instrText>
      </w:r>
      <w:r>
        <w:fldChar w:fldCharType="separate"/>
      </w:r>
      <w:r w:rsidR="00BE321C">
        <w:t xml:space="preserve">Таблица </w:t>
      </w:r>
      <w:r w:rsidR="00BE321C">
        <w:rPr>
          <w:noProof/>
        </w:rPr>
        <w:t>23</w:t>
      </w:r>
      <w:r>
        <w:fldChar w:fldCharType="end"/>
      </w:r>
      <w:r>
        <w:t>.</w:t>
      </w:r>
    </w:p>
    <w:p w:rsidR="001352F3" w:rsidRDefault="001352F3" w:rsidP="001352F3">
      <w:pPr>
        <w:pStyle w:val="a6"/>
      </w:pPr>
      <w:bookmarkStart w:id="45" w:name="_Ref22557799"/>
      <w:r>
        <w:t xml:space="preserve">Таблица </w:t>
      </w:r>
      <w:fldSimple w:instr=" SEQ Таблица \* ARABIC ">
        <w:r w:rsidR="00BE321C">
          <w:rPr>
            <w:noProof/>
          </w:rPr>
          <w:t>23</w:t>
        </w:r>
      </w:fldSimple>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2"/>
        <w:gridCol w:w="3968"/>
      </w:tblGrid>
      <w:tr w:rsidR="00C31F07" w:rsidRPr="001352F3" w:rsidTr="001352F3">
        <w:tc>
          <w:tcPr>
            <w:tcW w:w="5102" w:type="dxa"/>
            <w:tcBorders>
              <w:top w:val="single" w:sz="4" w:space="0" w:color="auto"/>
              <w:bottom w:val="single" w:sz="4" w:space="0" w:color="auto"/>
            </w:tcBorders>
            <w:tcMar>
              <w:top w:w="0" w:type="dxa"/>
              <w:left w:w="113" w:type="dxa"/>
              <w:bottom w:w="0" w:type="dxa"/>
              <w:right w:w="113" w:type="dxa"/>
            </w:tcMar>
          </w:tcPr>
          <w:p w:rsidR="00C31F07" w:rsidRPr="001352F3" w:rsidRDefault="00C31F07" w:rsidP="001352F3">
            <w:pPr>
              <w:pStyle w:val="211"/>
            </w:pPr>
            <w:r w:rsidRPr="001352F3">
              <w:t>Типы транспортных средств</w:t>
            </w:r>
          </w:p>
        </w:tc>
        <w:tc>
          <w:tcPr>
            <w:tcW w:w="3968" w:type="dxa"/>
            <w:tcBorders>
              <w:top w:val="single" w:sz="4" w:space="0" w:color="auto"/>
              <w:bottom w:val="single" w:sz="4" w:space="0" w:color="auto"/>
            </w:tcBorders>
            <w:tcMar>
              <w:top w:w="0" w:type="dxa"/>
              <w:left w:w="113" w:type="dxa"/>
              <w:bottom w:w="0" w:type="dxa"/>
              <w:right w:w="113" w:type="dxa"/>
            </w:tcMar>
          </w:tcPr>
          <w:p w:rsidR="00C31F07" w:rsidRPr="001352F3" w:rsidRDefault="00C31F07" w:rsidP="001352F3">
            <w:pPr>
              <w:pStyle w:val="211"/>
            </w:pPr>
            <w:r w:rsidRPr="001352F3">
              <w:t>Коэффициент приведения</w:t>
            </w:r>
          </w:p>
        </w:tc>
      </w:tr>
      <w:tr w:rsidR="00C31F07" w:rsidRPr="001352F3" w:rsidTr="001352F3">
        <w:tc>
          <w:tcPr>
            <w:tcW w:w="5102" w:type="dxa"/>
            <w:tcBorders>
              <w:top w:val="single" w:sz="4" w:space="0" w:color="auto"/>
              <w:bottom w:val="single" w:sz="4" w:space="0" w:color="auto"/>
            </w:tcBorders>
            <w:tcMar>
              <w:top w:w="0" w:type="dxa"/>
              <w:left w:w="113" w:type="dxa"/>
              <w:bottom w:w="0" w:type="dxa"/>
              <w:right w:w="113" w:type="dxa"/>
            </w:tcMar>
          </w:tcPr>
          <w:p w:rsidR="00C31F07" w:rsidRPr="001352F3" w:rsidRDefault="00C31F07" w:rsidP="001352F3">
            <w:pPr>
              <w:pStyle w:val="22"/>
            </w:pPr>
            <w:r w:rsidRPr="001352F3">
              <w:t>Легковые автомобили</w:t>
            </w:r>
          </w:p>
        </w:tc>
        <w:tc>
          <w:tcPr>
            <w:tcW w:w="3968" w:type="dxa"/>
            <w:tcBorders>
              <w:top w:val="single" w:sz="4" w:space="0" w:color="auto"/>
              <w:bottom w:val="single" w:sz="4" w:space="0" w:color="auto"/>
            </w:tcBorders>
            <w:tcMar>
              <w:top w:w="0" w:type="dxa"/>
              <w:left w:w="113" w:type="dxa"/>
              <w:bottom w:w="0" w:type="dxa"/>
              <w:right w:w="113" w:type="dxa"/>
            </w:tcMar>
          </w:tcPr>
          <w:p w:rsidR="00C31F07" w:rsidRPr="001352F3" w:rsidRDefault="00C31F07" w:rsidP="001352F3">
            <w:pPr>
              <w:pStyle w:val="23"/>
            </w:pPr>
            <w:r w:rsidRPr="001352F3">
              <w:t>1,0</w:t>
            </w:r>
          </w:p>
        </w:tc>
      </w:tr>
      <w:tr w:rsidR="00C31F07" w:rsidRPr="001352F3" w:rsidTr="001352F3">
        <w:tblPrEx>
          <w:tblBorders>
            <w:insideH w:val="none" w:sz="0" w:space="0" w:color="auto"/>
          </w:tblBorders>
        </w:tblPrEx>
        <w:tc>
          <w:tcPr>
            <w:tcW w:w="5102" w:type="dxa"/>
            <w:tcBorders>
              <w:top w:val="single" w:sz="4" w:space="0" w:color="auto"/>
              <w:bottom w:val="nil"/>
            </w:tcBorders>
            <w:tcMar>
              <w:top w:w="0" w:type="dxa"/>
              <w:left w:w="113" w:type="dxa"/>
              <w:bottom w:w="0" w:type="dxa"/>
              <w:right w:w="113" w:type="dxa"/>
            </w:tcMar>
          </w:tcPr>
          <w:p w:rsidR="00C31F07" w:rsidRPr="001352F3" w:rsidRDefault="00C31F07" w:rsidP="001352F3">
            <w:pPr>
              <w:pStyle w:val="22"/>
            </w:pPr>
            <w:r w:rsidRPr="001352F3">
              <w:t>Грузовые автомобили грузоподъемностью, т:</w:t>
            </w:r>
          </w:p>
        </w:tc>
        <w:tc>
          <w:tcPr>
            <w:tcW w:w="3968" w:type="dxa"/>
            <w:tcBorders>
              <w:top w:val="single" w:sz="4" w:space="0" w:color="auto"/>
              <w:bottom w:val="nil"/>
            </w:tcBorders>
            <w:tcMar>
              <w:top w:w="0" w:type="dxa"/>
              <w:left w:w="113" w:type="dxa"/>
              <w:bottom w:w="0" w:type="dxa"/>
              <w:right w:w="113" w:type="dxa"/>
            </w:tcMar>
          </w:tcPr>
          <w:p w:rsidR="00C31F07" w:rsidRPr="001352F3" w:rsidRDefault="00C31F07" w:rsidP="001352F3">
            <w:pPr>
              <w:pStyle w:val="23"/>
            </w:pPr>
          </w:p>
        </w:tc>
      </w:tr>
      <w:tr w:rsidR="00C31F07" w:rsidRPr="001352F3" w:rsidTr="001352F3">
        <w:tblPrEx>
          <w:tblBorders>
            <w:insideH w:val="none" w:sz="0" w:space="0" w:color="auto"/>
          </w:tblBorders>
        </w:tblPrEx>
        <w:tc>
          <w:tcPr>
            <w:tcW w:w="5102" w:type="dxa"/>
            <w:tcBorders>
              <w:top w:val="nil"/>
              <w:bottom w:val="nil"/>
            </w:tcBorders>
            <w:tcMar>
              <w:top w:w="0" w:type="dxa"/>
              <w:left w:w="113" w:type="dxa"/>
              <w:bottom w:w="0" w:type="dxa"/>
              <w:right w:w="113" w:type="dxa"/>
            </w:tcMar>
          </w:tcPr>
          <w:p w:rsidR="00C31F07" w:rsidRPr="001352F3" w:rsidRDefault="00C31F07" w:rsidP="001352F3">
            <w:pPr>
              <w:pStyle w:val="22"/>
            </w:pPr>
            <w:r w:rsidRPr="001352F3">
              <w:t>2</w:t>
            </w:r>
          </w:p>
        </w:tc>
        <w:tc>
          <w:tcPr>
            <w:tcW w:w="3968" w:type="dxa"/>
            <w:tcBorders>
              <w:top w:val="nil"/>
              <w:bottom w:val="nil"/>
            </w:tcBorders>
            <w:tcMar>
              <w:top w:w="0" w:type="dxa"/>
              <w:left w:w="113" w:type="dxa"/>
              <w:bottom w:w="0" w:type="dxa"/>
              <w:right w:w="113" w:type="dxa"/>
            </w:tcMar>
          </w:tcPr>
          <w:p w:rsidR="00C31F07" w:rsidRPr="001352F3" w:rsidRDefault="00C31F07" w:rsidP="001352F3">
            <w:pPr>
              <w:pStyle w:val="23"/>
            </w:pPr>
            <w:r w:rsidRPr="001352F3">
              <w:t>1,5</w:t>
            </w:r>
          </w:p>
        </w:tc>
      </w:tr>
      <w:tr w:rsidR="00C31F07" w:rsidRPr="001352F3" w:rsidTr="001352F3">
        <w:tblPrEx>
          <w:tblBorders>
            <w:insideH w:val="none" w:sz="0" w:space="0" w:color="auto"/>
          </w:tblBorders>
        </w:tblPrEx>
        <w:tc>
          <w:tcPr>
            <w:tcW w:w="5102" w:type="dxa"/>
            <w:tcBorders>
              <w:top w:val="nil"/>
              <w:bottom w:val="nil"/>
            </w:tcBorders>
            <w:tcMar>
              <w:top w:w="0" w:type="dxa"/>
              <w:left w:w="113" w:type="dxa"/>
              <w:bottom w:w="0" w:type="dxa"/>
              <w:right w:w="113" w:type="dxa"/>
            </w:tcMar>
          </w:tcPr>
          <w:p w:rsidR="00C31F07" w:rsidRPr="001352F3" w:rsidRDefault="00C31F07" w:rsidP="001352F3">
            <w:pPr>
              <w:pStyle w:val="22"/>
            </w:pPr>
            <w:r w:rsidRPr="001352F3">
              <w:t>6</w:t>
            </w:r>
          </w:p>
        </w:tc>
        <w:tc>
          <w:tcPr>
            <w:tcW w:w="3968" w:type="dxa"/>
            <w:tcBorders>
              <w:top w:val="nil"/>
              <w:bottom w:val="nil"/>
            </w:tcBorders>
            <w:tcMar>
              <w:top w:w="0" w:type="dxa"/>
              <w:left w:w="113" w:type="dxa"/>
              <w:bottom w:w="0" w:type="dxa"/>
              <w:right w:w="113" w:type="dxa"/>
            </w:tcMar>
          </w:tcPr>
          <w:p w:rsidR="00C31F07" w:rsidRPr="001352F3" w:rsidRDefault="00C31F07" w:rsidP="001352F3">
            <w:pPr>
              <w:pStyle w:val="23"/>
            </w:pPr>
            <w:r w:rsidRPr="001352F3">
              <w:t>2,0</w:t>
            </w:r>
          </w:p>
        </w:tc>
      </w:tr>
      <w:tr w:rsidR="00C31F07" w:rsidRPr="001352F3" w:rsidTr="001352F3">
        <w:tblPrEx>
          <w:tblBorders>
            <w:insideH w:val="none" w:sz="0" w:space="0" w:color="auto"/>
          </w:tblBorders>
        </w:tblPrEx>
        <w:tc>
          <w:tcPr>
            <w:tcW w:w="5102" w:type="dxa"/>
            <w:tcBorders>
              <w:top w:val="nil"/>
              <w:bottom w:val="nil"/>
            </w:tcBorders>
            <w:tcMar>
              <w:top w:w="0" w:type="dxa"/>
              <w:left w:w="113" w:type="dxa"/>
              <w:bottom w:w="0" w:type="dxa"/>
              <w:right w:w="113" w:type="dxa"/>
            </w:tcMar>
          </w:tcPr>
          <w:p w:rsidR="00C31F07" w:rsidRPr="001352F3" w:rsidRDefault="00C31F07" w:rsidP="001352F3">
            <w:pPr>
              <w:pStyle w:val="22"/>
            </w:pPr>
            <w:r w:rsidRPr="001352F3">
              <w:t>8</w:t>
            </w:r>
          </w:p>
        </w:tc>
        <w:tc>
          <w:tcPr>
            <w:tcW w:w="3968" w:type="dxa"/>
            <w:tcBorders>
              <w:top w:val="nil"/>
              <w:bottom w:val="nil"/>
            </w:tcBorders>
            <w:tcMar>
              <w:top w:w="0" w:type="dxa"/>
              <w:left w:w="113" w:type="dxa"/>
              <w:bottom w:w="0" w:type="dxa"/>
              <w:right w:w="113" w:type="dxa"/>
            </w:tcMar>
          </w:tcPr>
          <w:p w:rsidR="00C31F07" w:rsidRPr="001352F3" w:rsidRDefault="00C31F07" w:rsidP="001352F3">
            <w:pPr>
              <w:pStyle w:val="23"/>
            </w:pPr>
            <w:r w:rsidRPr="001352F3">
              <w:t>2,5</w:t>
            </w:r>
          </w:p>
        </w:tc>
      </w:tr>
      <w:tr w:rsidR="00C31F07" w:rsidRPr="001352F3" w:rsidTr="001352F3">
        <w:tblPrEx>
          <w:tblBorders>
            <w:insideH w:val="none" w:sz="0" w:space="0" w:color="auto"/>
          </w:tblBorders>
        </w:tblPrEx>
        <w:tc>
          <w:tcPr>
            <w:tcW w:w="5102" w:type="dxa"/>
            <w:tcBorders>
              <w:top w:val="nil"/>
              <w:bottom w:val="nil"/>
            </w:tcBorders>
            <w:tcMar>
              <w:top w:w="0" w:type="dxa"/>
              <w:left w:w="113" w:type="dxa"/>
              <w:bottom w:w="0" w:type="dxa"/>
              <w:right w:w="113" w:type="dxa"/>
            </w:tcMar>
          </w:tcPr>
          <w:p w:rsidR="00C31F07" w:rsidRPr="001352F3" w:rsidRDefault="00C31F07" w:rsidP="001352F3">
            <w:pPr>
              <w:pStyle w:val="22"/>
            </w:pPr>
            <w:r w:rsidRPr="001352F3">
              <w:t>14</w:t>
            </w:r>
          </w:p>
        </w:tc>
        <w:tc>
          <w:tcPr>
            <w:tcW w:w="3968" w:type="dxa"/>
            <w:tcBorders>
              <w:top w:val="nil"/>
              <w:bottom w:val="nil"/>
            </w:tcBorders>
            <w:tcMar>
              <w:top w:w="0" w:type="dxa"/>
              <w:left w:w="113" w:type="dxa"/>
              <w:bottom w:w="0" w:type="dxa"/>
              <w:right w:w="113" w:type="dxa"/>
            </w:tcMar>
          </w:tcPr>
          <w:p w:rsidR="00C31F07" w:rsidRPr="001352F3" w:rsidRDefault="00C31F07" w:rsidP="001352F3">
            <w:pPr>
              <w:pStyle w:val="23"/>
            </w:pPr>
            <w:r w:rsidRPr="001352F3">
              <w:t>3,0</w:t>
            </w:r>
          </w:p>
        </w:tc>
      </w:tr>
      <w:tr w:rsidR="00C31F07" w:rsidRPr="001352F3" w:rsidTr="001352F3">
        <w:tblPrEx>
          <w:tblBorders>
            <w:insideH w:val="none" w:sz="0" w:space="0" w:color="auto"/>
          </w:tblBorders>
        </w:tblPrEx>
        <w:tc>
          <w:tcPr>
            <w:tcW w:w="5102" w:type="dxa"/>
            <w:tcBorders>
              <w:top w:val="nil"/>
              <w:bottom w:val="single" w:sz="4" w:space="0" w:color="auto"/>
            </w:tcBorders>
            <w:tcMar>
              <w:top w:w="0" w:type="dxa"/>
              <w:left w:w="113" w:type="dxa"/>
              <w:bottom w:w="0" w:type="dxa"/>
              <w:right w:w="113" w:type="dxa"/>
            </w:tcMar>
          </w:tcPr>
          <w:p w:rsidR="00C31F07" w:rsidRPr="001352F3" w:rsidRDefault="00C31F07" w:rsidP="001352F3">
            <w:pPr>
              <w:pStyle w:val="22"/>
            </w:pPr>
            <w:r w:rsidRPr="001352F3">
              <w:t>свыше 14</w:t>
            </w:r>
          </w:p>
        </w:tc>
        <w:tc>
          <w:tcPr>
            <w:tcW w:w="3968" w:type="dxa"/>
            <w:tcBorders>
              <w:top w:val="nil"/>
              <w:bottom w:val="single" w:sz="4" w:space="0" w:color="auto"/>
            </w:tcBorders>
            <w:tcMar>
              <w:top w:w="0" w:type="dxa"/>
              <w:left w:w="113" w:type="dxa"/>
              <w:bottom w:w="0" w:type="dxa"/>
              <w:right w:w="113" w:type="dxa"/>
            </w:tcMar>
          </w:tcPr>
          <w:p w:rsidR="00C31F07" w:rsidRPr="001352F3" w:rsidRDefault="00C31F07" w:rsidP="001352F3">
            <w:pPr>
              <w:pStyle w:val="23"/>
            </w:pPr>
            <w:r w:rsidRPr="001352F3">
              <w:t>3,5</w:t>
            </w:r>
          </w:p>
        </w:tc>
      </w:tr>
      <w:tr w:rsidR="00C31F07" w:rsidRPr="001352F3" w:rsidTr="001352F3">
        <w:tc>
          <w:tcPr>
            <w:tcW w:w="5102" w:type="dxa"/>
            <w:tcBorders>
              <w:top w:val="single" w:sz="4" w:space="0" w:color="auto"/>
              <w:bottom w:val="single" w:sz="4" w:space="0" w:color="auto"/>
            </w:tcBorders>
            <w:tcMar>
              <w:top w:w="0" w:type="dxa"/>
              <w:left w:w="113" w:type="dxa"/>
              <w:bottom w:w="0" w:type="dxa"/>
              <w:right w:w="113" w:type="dxa"/>
            </w:tcMar>
          </w:tcPr>
          <w:p w:rsidR="00C31F07" w:rsidRPr="001352F3" w:rsidRDefault="00C31F07" w:rsidP="001352F3">
            <w:pPr>
              <w:pStyle w:val="22"/>
            </w:pPr>
            <w:r w:rsidRPr="001352F3">
              <w:t>Автобусы</w:t>
            </w:r>
          </w:p>
        </w:tc>
        <w:tc>
          <w:tcPr>
            <w:tcW w:w="3968" w:type="dxa"/>
            <w:tcBorders>
              <w:top w:val="single" w:sz="4" w:space="0" w:color="auto"/>
              <w:bottom w:val="single" w:sz="4" w:space="0" w:color="auto"/>
            </w:tcBorders>
            <w:tcMar>
              <w:top w:w="0" w:type="dxa"/>
              <w:left w:w="113" w:type="dxa"/>
              <w:bottom w:w="0" w:type="dxa"/>
              <w:right w:w="113" w:type="dxa"/>
            </w:tcMar>
          </w:tcPr>
          <w:p w:rsidR="00C31F07" w:rsidRPr="001352F3" w:rsidRDefault="00C31F07" w:rsidP="001352F3">
            <w:pPr>
              <w:pStyle w:val="23"/>
            </w:pPr>
            <w:r w:rsidRPr="001352F3">
              <w:t>2,5</w:t>
            </w:r>
          </w:p>
        </w:tc>
      </w:tr>
      <w:tr w:rsidR="00C31F07" w:rsidRPr="001352F3" w:rsidTr="001352F3">
        <w:tc>
          <w:tcPr>
            <w:tcW w:w="5102" w:type="dxa"/>
            <w:tcBorders>
              <w:top w:val="single" w:sz="4" w:space="0" w:color="auto"/>
              <w:bottom w:val="single" w:sz="4" w:space="0" w:color="auto"/>
            </w:tcBorders>
            <w:tcMar>
              <w:top w:w="0" w:type="dxa"/>
              <w:left w:w="113" w:type="dxa"/>
              <w:bottom w:w="0" w:type="dxa"/>
              <w:right w:w="113" w:type="dxa"/>
            </w:tcMar>
          </w:tcPr>
          <w:p w:rsidR="00C31F07" w:rsidRPr="001352F3" w:rsidRDefault="00C31F07" w:rsidP="001352F3">
            <w:pPr>
              <w:pStyle w:val="22"/>
            </w:pPr>
            <w:r w:rsidRPr="001352F3">
              <w:t>Микроавтобусы</w:t>
            </w:r>
          </w:p>
        </w:tc>
        <w:tc>
          <w:tcPr>
            <w:tcW w:w="3968" w:type="dxa"/>
            <w:tcBorders>
              <w:top w:val="single" w:sz="4" w:space="0" w:color="auto"/>
              <w:bottom w:val="single" w:sz="4" w:space="0" w:color="auto"/>
            </w:tcBorders>
            <w:tcMar>
              <w:top w:w="0" w:type="dxa"/>
              <w:left w:w="113" w:type="dxa"/>
              <w:bottom w:w="0" w:type="dxa"/>
              <w:right w:w="113" w:type="dxa"/>
            </w:tcMar>
          </w:tcPr>
          <w:p w:rsidR="00C31F07" w:rsidRPr="001352F3" w:rsidRDefault="00C31F07" w:rsidP="001352F3">
            <w:pPr>
              <w:pStyle w:val="23"/>
            </w:pPr>
            <w:r w:rsidRPr="001352F3">
              <w:t>1,5</w:t>
            </w:r>
          </w:p>
        </w:tc>
      </w:tr>
    </w:tbl>
    <w:p w:rsidR="00C31F07" w:rsidRDefault="00C31F07" w:rsidP="00C31F07">
      <w:pPr>
        <w:pStyle w:val="ConsPlusNormal"/>
        <w:jc w:val="both"/>
      </w:pPr>
    </w:p>
    <w:p w:rsidR="00C31F07" w:rsidRDefault="001352F3" w:rsidP="001352F3">
      <w:pPr>
        <w:pStyle w:val="112"/>
      </w:pPr>
      <w:r>
        <w:lastRenderedPageBreak/>
        <w:t>2.</w:t>
      </w:r>
      <w:r w:rsidR="00427212">
        <w:t>5</w:t>
      </w:r>
      <w:r>
        <w:t>.10.</w:t>
      </w:r>
      <w:r w:rsidR="00C31F07">
        <w:t xml:space="preserve"> Основные параметры поперечного профиля проезжей части и земляного полотна автомобильных дорог в зависимости от их катего</w:t>
      </w:r>
      <w:r w:rsidR="00955782">
        <w:t xml:space="preserve">рии следует принимать по </w:t>
      </w:r>
      <w:r w:rsidR="00955782">
        <w:fldChar w:fldCharType="begin"/>
      </w:r>
      <w:r w:rsidR="00955782">
        <w:instrText xml:space="preserve"> REF _Ref492222503 \h </w:instrText>
      </w:r>
      <w:r w:rsidR="00955782">
        <w:fldChar w:fldCharType="separate"/>
      </w:r>
      <w:r w:rsidR="00BE321C">
        <w:t xml:space="preserve">Таблица </w:t>
      </w:r>
      <w:r w:rsidR="00BE321C">
        <w:rPr>
          <w:noProof/>
        </w:rPr>
        <w:t>11</w:t>
      </w:r>
      <w:r w:rsidR="00955782">
        <w:fldChar w:fldCharType="end"/>
      </w:r>
      <w:r w:rsidR="00955782">
        <w:t>.</w:t>
      </w:r>
    </w:p>
    <w:p w:rsidR="00C31F07" w:rsidRDefault="00955782" w:rsidP="00955782">
      <w:pPr>
        <w:pStyle w:val="112"/>
      </w:pPr>
      <w:r>
        <w:t>2.</w:t>
      </w:r>
      <w:r w:rsidR="00427212">
        <w:t>5</w:t>
      </w:r>
      <w:r>
        <w:t>.11.</w:t>
      </w:r>
      <w:r w:rsidR="00C31F07">
        <w:t xml:space="preserve">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w:t>
      </w:r>
      <w:r>
        <w:t>–</w:t>
      </w:r>
      <w:r w:rsidR="00C31F07">
        <w:t xml:space="preserve"> не более 180 м. Примыкания проездов к проезжим частям магистральных улиц регулируемого движения допускаются на расстояниях не менее 50 м от стоп-линии перекрестков. При этом до остановки общественного транспорта должно быть не менее 20 м.</w:t>
      </w:r>
    </w:p>
    <w:p w:rsidR="00C31F07" w:rsidRDefault="00427212" w:rsidP="00955782">
      <w:pPr>
        <w:pStyle w:val="112"/>
      </w:pPr>
      <w:r>
        <w:t>2.5</w:t>
      </w:r>
      <w:r w:rsidR="00955782">
        <w:t>.12.</w:t>
      </w:r>
      <w:r w:rsidR="00C31F07">
        <w:t xml:space="preserve"> Микрорайоны (кварталы) с застройкой 5 этажей и выше обслуживаются двухполосными, а с застройкой до 5 этажей </w:t>
      </w:r>
      <w:r w:rsidR="00955782">
        <w:t>–</w:t>
      </w:r>
      <w:r w:rsidR="00C31F07">
        <w:t xml:space="preserve"> однополосными проездами.</w:t>
      </w:r>
    </w:p>
    <w:p w:rsidR="00C31F07" w:rsidRDefault="00C31F07" w:rsidP="00955782">
      <w:pPr>
        <w:pStyle w:val="112"/>
      </w:pPr>
      <w:r>
        <w:t>На однополосных проездах следует предусматривать разъездные площадки шириной 6 м и длиной 15 м на расстоянии не более 75 м одна от другой. В пределах фасадов зданий, имеющих входы, проезды устраиваются шириной 5,5 м.</w:t>
      </w:r>
    </w:p>
    <w:p w:rsidR="00C31F07" w:rsidRDefault="00427212" w:rsidP="00955782">
      <w:pPr>
        <w:pStyle w:val="112"/>
      </w:pPr>
      <w:r>
        <w:t>2.5</w:t>
      </w:r>
      <w:r w:rsidR="00955782">
        <w:t>.13.</w:t>
      </w:r>
      <w:r w:rsidR="00C31F07">
        <w:t xml:space="preserve"> Основные пешеходные коммуникации (тротуары, аллеи, дорожки, тропинки)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C31F07" w:rsidRDefault="00C31F07" w:rsidP="00955782">
      <w:pPr>
        <w:pStyle w:val="112"/>
      </w:pPr>
      <w:r>
        <w:t>Проектирование основных пешеходных коммуникаций может осуществляться вдоль улиц и дорог (тротуары) или независимо от них. Ширину основных пешеходных коммуникаций следует рассчитывать в зависимости от интенсивности пешеходного движения в часы пик и пропускной способности одной полосы движения, но принимать не менее 1,5 м.</w:t>
      </w:r>
    </w:p>
    <w:p w:rsidR="00C31F07" w:rsidRDefault="00C31F07" w:rsidP="00955782">
      <w:pPr>
        <w:pStyle w:val="112"/>
      </w:pPr>
      <w:r>
        <w:t>Общая ширина пешеходной коммуникации в случае размещения некапитальных нестационарных сооружений должна складываться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Ширина пешеходных коммуникаций на участках возможного встречного движения инвалидов на креслах-колясках не должна быть менее 1,8 м.</w:t>
      </w:r>
    </w:p>
    <w:p w:rsidR="00C31F07" w:rsidRPr="00955782" w:rsidRDefault="00955782" w:rsidP="00955782">
      <w:pPr>
        <w:pStyle w:val="112"/>
      </w:pPr>
      <w:r w:rsidRPr="00955782">
        <w:rPr>
          <w:rStyle w:val="1120"/>
        </w:rPr>
        <w:t>2.</w:t>
      </w:r>
      <w:r w:rsidR="00427212">
        <w:rPr>
          <w:rStyle w:val="1120"/>
        </w:rPr>
        <w:t>5</w:t>
      </w:r>
      <w:r w:rsidRPr="00955782">
        <w:rPr>
          <w:rStyle w:val="1120"/>
        </w:rPr>
        <w:t>.14.</w:t>
      </w:r>
      <w:r w:rsidR="00C31F07" w:rsidRPr="00955782">
        <w:rPr>
          <w:rStyle w:val="1120"/>
        </w:rPr>
        <w:t xml:space="preserve"> 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w:t>
      </w:r>
      <w:r w:rsidR="00C31F07" w:rsidRPr="00955782">
        <w:t>.</w:t>
      </w:r>
    </w:p>
    <w:p w:rsidR="00C31F07" w:rsidRDefault="00427212" w:rsidP="00955782">
      <w:pPr>
        <w:pStyle w:val="112"/>
      </w:pPr>
      <w:r>
        <w:t>2.5</w:t>
      </w:r>
      <w:r w:rsidR="00955782">
        <w:t>.15.</w:t>
      </w:r>
      <w:r w:rsidR="00C31F07">
        <w:t xml:space="preserve"> Пешеходные переходы в одном уровне с проезжей частью (наземные) на магистральных улицах и дорогах регулируемого движения в пределах застроенной территории следует пре</w:t>
      </w:r>
      <w:r w:rsidR="00955782">
        <w:t>дусматривать с интервалом 200-</w:t>
      </w:r>
      <w:r w:rsidR="00C31F07">
        <w:t>300 м.</w:t>
      </w:r>
    </w:p>
    <w:p w:rsidR="00C31F07" w:rsidRPr="00955782" w:rsidRDefault="00427212" w:rsidP="00955782">
      <w:pPr>
        <w:pStyle w:val="112"/>
      </w:pPr>
      <w:r>
        <w:t>2.5</w:t>
      </w:r>
      <w:r w:rsidR="00955782">
        <w:t>.16.</w:t>
      </w:r>
      <w:r w:rsidR="00C31F07" w:rsidRPr="00955782">
        <w:t xml:space="preserve"> Пешеходные переходы должны учитывать направления движения основных пешеходных потоков, а также результаты прогноза динамики транспортных и пешеходных потоков.</w:t>
      </w:r>
    </w:p>
    <w:p w:rsidR="00C31F07" w:rsidRPr="00955782" w:rsidRDefault="00955782" w:rsidP="00955782">
      <w:pPr>
        <w:pStyle w:val="112"/>
      </w:pPr>
      <w:r>
        <w:t>2.</w:t>
      </w:r>
      <w:r w:rsidR="00427212">
        <w:t>5</w:t>
      </w:r>
      <w:r>
        <w:t>.17</w:t>
      </w:r>
      <w:r w:rsidR="00C31F07" w:rsidRPr="00955782">
        <w:t>. Сооружения для постоянного хранения легковых автомобилей всех категорий следует проектировать:</w:t>
      </w:r>
    </w:p>
    <w:p w:rsidR="00C31F07" w:rsidRPr="00955782" w:rsidRDefault="00C31F07" w:rsidP="00955782">
      <w:r w:rsidRPr="00955782">
        <w:lastRenderedPageBreak/>
        <w:t>1) на территориях производственных зон, в санитарно-защитных зонах производственных предприятий;</w:t>
      </w:r>
    </w:p>
    <w:p w:rsidR="00C31F07" w:rsidRPr="00955782" w:rsidRDefault="00C31F07" w:rsidP="00955782">
      <w:r w:rsidRPr="00955782">
        <w:t>2) на территориях микрорайонов (кварталов), в том числе в пределах улиц и дорог, граничащих с жилыми районами и микрорайонами (кварталами).</w:t>
      </w:r>
    </w:p>
    <w:p w:rsidR="00C31F07" w:rsidRPr="00955782" w:rsidRDefault="00C31F07" w:rsidP="00955782">
      <w:pPr>
        <w:pStyle w:val="112"/>
      </w:pPr>
      <w:r w:rsidRPr="00955782">
        <w:t>Размещение объектов для постоянного хранения автомобилей в поперечном профиле улиц и дорог недопустимо.</w:t>
      </w:r>
    </w:p>
    <w:p w:rsidR="00023FA1" w:rsidRDefault="00023FA1" w:rsidP="00023FA1">
      <w:pPr>
        <w:pStyle w:val="2"/>
      </w:pPr>
      <w:bookmarkStart w:id="46" w:name="_Toc22728169"/>
      <w:r>
        <w:t>2.</w:t>
      </w:r>
      <w:r w:rsidR="00427212">
        <w:t>6</w:t>
      </w:r>
      <w:r>
        <w:t>. Особо охраняемые природные территории</w:t>
      </w:r>
      <w:bookmarkEnd w:id="46"/>
    </w:p>
    <w:p w:rsidR="00023FA1" w:rsidRPr="00466BAC" w:rsidRDefault="00466BAC" w:rsidP="00466BAC">
      <w:pPr>
        <w:pStyle w:val="112"/>
      </w:pPr>
      <w:r w:rsidRPr="00466BAC">
        <w:t>2.</w:t>
      </w:r>
      <w:r w:rsidR="00427212">
        <w:t>6</w:t>
      </w:r>
      <w:r w:rsidRPr="00466BAC">
        <w:t>.1</w:t>
      </w:r>
      <w:r w:rsidR="00023FA1" w:rsidRPr="00466BAC">
        <w:t>. 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023FA1" w:rsidRPr="00466BAC" w:rsidRDefault="00466BAC" w:rsidP="00466BAC">
      <w:pPr>
        <w:pStyle w:val="112"/>
      </w:pPr>
      <w:r w:rsidRPr="00466BAC">
        <w:t>2.</w:t>
      </w:r>
      <w:r w:rsidR="00427212">
        <w:t>6</w:t>
      </w:r>
      <w:r w:rsidRPr="00466BAC">
        <w:t>.2</w:t>
      </w:r>
      <w:r w:rsidR="00023FA1" w:rsidRPr="00466BAC">
        <w:t>. Состав земель особо охраняемых территорий, а также порядок отнесения земель к землям особо охраняемых территорий определяются в соответствии с требованиями статьи 94 Земельного кодекса Российской Федерации</w:t>
      </w:r>
      <w:r>
        <w:t xml:space="preserve"> </w:t>
      </w:r>
      <w:r w:rsidRPr="00466BAC">
        <w:t>[</w:t>
      </w:r>
      <w:r>
        <w:fldChar w:fldCharType="begin"/>
      </w:r>
      <w:r>
        <w:instrText xml:space="preserve"> REF земельный_кодекс \r \h </w:instrText>
      </w:r>
      <w:r>
        <w:fldChar w:fldCharType="separate"/>
      </w:r>
      <w:r w:rsidR="00BE321C">
        <w:t>3</w:t>
      </w:r>
      <w:r>
        <w:fldChar w:fldCharType="end"/>
      </w:r>
      <w:r w:rsidRPr="00466BAC">
        <w:t>]</w:t>
      </w:r>
      <w:r w:rsidR="00023FA1" w:rsidRPr="00466BAC">
        <w:t>.</w:t>
      </w:r>
    </w:p>
    <w:p w:rsidR="00023FA1" w:rsidRPr="00466BAC" w:rsidRDefault="00466BAC" w:rsidP="00466BAC">
      <w:pPr>
        <w:pStyle w:val="112"/>
      </w:pPr>
      <w:r>
        <w:t>2.</w:t>
      </w:r>
      <w:r w:rsidR="00427212">
        <w:t>6</w:t>
      </w:r>
      <w:r>
        <w:t>.3.</w:t>
      </w:r>
      <w:r w:rsidR="00023FA1" w:rsidRPr="00466BAC">
        <w:t xml:space="preserve"> При разработке Генерального </w:t>
      </w:r>
      <w:hyperlink r:id="rId13" w:history="1">
        <w:r w:rsidR="00023FA1" w:rsidRPr="00466BAC">
          <w:t>плана</w:t>
        </w:r>
      </w:hyperlink>
      <w:r w:rsidR="00023FA1" w:rsidRPr="00466BAC">
        <w:t xml:space="preserve"> и документации по планировке территории </w:t>
      </w:r>
      <w:r>
        <w:t>Городского округа г. Владикавказ</w:t>
      </w:r>
      <w:r w:rsidR="00023FA1" w:rsidRPr="00466BAC">
        <w:t xml:space="preserve"> учитываются все особо охраняемые природные территории (лечебно-оздоровительные местности и курорты), земли природоохранного, рекреационного, историко-культурного назначения и особо ценные земли на территории города.</w:t>
      </w:r>
    </w:p>
    <w:p w:rsidR="00023FA1" w:rsidRDefault="00466BAC" w:rsidP="00466BAC">
      <w:pPr>
        <w:pStyle w:val="112"/>
      </w:pPr>
      <w:r>
        <w:t>2.</w:t>
      </w:r>
      <w:r w:rsidR="00427212">
        <w:t>6</w:t>
      </w:r>
      <w:r>
        <w:t>.4.</w:t>
      </w:r>
      <w:r w:rsidR="00023FA1">
        <w:t xml:space="preserve"> Особо охраняемые природные территории </w:t>
      </w:r>
      <w:r>
        <w:t>–</w:t>
      </w:r>
      <w:r w:rsidR="00023FA1">
        <w:t xml:space="preserve">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023FA1" w:rsidRPr="00466BAC" w:rsidRDefault="00427212" w:rsidP="00466BAC">
      <w:pPr>
        <w:pStyle w:val="112"/>
      </w:pPr>
      <w:r>
        <w:t>2.6</w:t>
      </w:r>
      <w:r w:rsidR="00466BAC">
        <w:t>.5.</w:t>
      </w:r>
      <w:r w:rsidR="00023FA1" w:rsidRPr="00466BAC">
        <w:t xml:space="preserve"> Категории, виды особо охраняемых природных территорий, а также режимы особой охраны определяются в соответствии с требованиями Федерального закона</w:t>
      </w:r>
      <w:r w:rsidR="00E25936">
        <w:t xml:space="preserve"> от 14.03.1995 г. №</w:t>
      </w:r>
      <w:r w:rsidR="00466BAC">
        <w:t xml:space="preserve"> 33-ФЗ «</w:t>
      </w:r>
      <w:r w:rsidR="00023FA1" w:rsidRPr="00466BAC">
        <w:t>Об особо о</w:t>
      </w:r>
      <w:r w:rsidR="00466BAC">
        <w:t>храняемых природных территориях»</w:t>
      </w:r>
      <w:r w:rsidR="00E25936">
        <w:t>, а также з</w:t>
      </w:r>
      <w:r w:rsidR="00E25936" w:rsidRPr="00E25936">
        <w:t>акон</w:t>
      </w:r>
      <w:r w:rsidR="00E25936">
        <w:t>а</w:t>
      </w:r>
      <w:r w:rsidR="00E25936" w:rsidRPr="00E25936">
        <w:t xml:space="preserve"> Республики Северная Осетия-Алания от 15 октября 2015 г. № 33-РЗ «Об особо охраняемых природных территориях Республики Северная Осетия-Алания»</w:t>
      </w:r>
      <w:r w:rsidR="00E25936">
        <w:t>.</w:t>
      </w:r>
    </w:p>
    <w:p w:rsidR="00023FA1" w:rsidRDefault="00FF4966" w:rsidP="00FF4966">
      <w:pPr>
        <w:pStyle w:val="112"/>
      </w:pPr>
      <w:r>
        <w:rPr>
          <w:rStyle w:val="1120"/>
        </w:rPr>
        <w:t>2.</w:t>
      </w:r>
      <w:r w:rsidR="00427212">
        <w:rPr>
          <w:rStyle w:val="1120"/>
        </w:rPr>
        <w:t>6</w:t>
      </w:r>
      <w:r>
        <w:rPr>
          <w:rStyle w:val="1120"/>
        </w:rPr>
        <w:t>.6.</w:t>
      </w:r>
      <w:r w:rsidR="00023FA1" w:rsidRPr="00FF4966">
        <w:rPr>
          <w:rStyle w:val="1120"/>
        </w:rPr>
        <w:t xml:space="preserve"> Особо охраняемые природные территории проектируются в соответствии с требованиями законодательства Российской Федерации и </w:t>
      </w:r>
      <w:r w:rsidRPr="00E25936">
        <w:t>Республики Северная Осетия</w:t>
      </w:r>
      <w:r>
        <w:t xml:space="preserve"> – </w:t>
      </w:r>
      <w:r w:rsidRPr="00E25936">
        <w:t>Алания</w:t>
      </w:r>
      <w:r w:rsidR="00023FA1" w:rsidRPr="00FF4966">
        <w:rPr>
          <w:rStyle w:val="1120"/>
        </w:rPr>
        <w:t xml:space="preserve">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намечаемая хозяйственная или иная деятельность осуществляется в соответствии со статусом территории и режимами особой охраны</w:t>
      </w:r>
      <w:r w:rsidR="00023FA1">
        <w:t>.</w:t>
      </w:r>
    </w:p>
    <w:p w:rsidR="00023FA1" w:rsidRPr="00FF4966" w:rsidRDefault="00FF4966" w:rsidP="00FF4966">
      <w:pPr>
        <w:pStyle w:val="112"/>
      </w:pPr>
      <w:r w:rsidRPr="00FF4966">
        <w:t>2.</w:t>
      </w:r>
      <w:r w:rsidR="00427212">
        <w:t>6</w:t>
      </w:r>
      <w:r w:rsidRPr="00FF4966">
        <w:t xml:space="preserve">.7. </w:t>
      </w:r>
      <w:r w:rsidR="00023FA1" w:rsidRPr="00FF4966">
        <w:t xml:space="preserve">Подразделение лесов по целевому назначению, в том числе отнесение их к защитным лесам, осуществляется в соответствии с требованиями </w:t>
      </w:r>
      <w:hyperlink r:id="rId14" w:history="1">
        <w:r w:rsidR="00023FA1" w:rsidRPr="00FF4966">
          <w:t>статей 10</w:t>
        </w:r>
      </w:hyperlink>
      <w:r w:rsidR="00023FA1" w:rsidRPr="00FF4966">
        <w:t xml:space="preserve"> и </w:t>
      </w:r>
      <w:hyperlink r:id="rId15" w:history="1">
        <w:r w:rsidR="00023FA1" w:rsidRPr="00FF4966">
          <w:t>102</w:t>
        </w:r>
      </w:hyperlink>
      <w:r w:rsidR="00023FA1" w:rsidRPr="00FF4966">
        <w:t xml:space="preserve"> Лесно</w:t>
      </w:r>
      <w:r>
        <w:t xml:space="preserve">го кодекса Российской Федерации </w:t>
      </w:r>
      <w:r w:rsidRPr="00FF4966">
        <w:t>[</w:t>
      </w:r>
      <w:r>
        <w:fldChar w:fldCharType="begin"/>
      </w:r>
      <w:r>
        <w:instrText xml:space="preserve"> REF лесной_кодекс \r \h </w:instrText>
      </w:r>
      <w:r>
        <w:fldChar w:fldCharType="separate"/>
      </w:r>
      <w:r w:rsidR="00BE321C">
        <w:t>4</w:t>
      </w:r>
      <w:r>
        <w:fldChar w:fldCharType="end"/>
      </w:r>
      <w:r w:rsidRPr="00FF4966">
        <w:t>]</w:t>
      </w:r>
      <w:r>
        <w:t>.</w:t>
      </w:r>
    </w:p>
    <w:p w:rsidR="00023FA1" w:rsidRPr="00FF4966" w:rsidRDefault="00FF4966" w:rsidP="00FF4966">
      <w:pPr>
        <w:pStyle w:val="112"/>
      </w:pPr>
      <w:r>
        <w:lastRenderedPageBreak/>
        <w:t>2.</w:t>
      </w:r>
      <w:r w:rsidR="00427212">
        <w:t>6</w:t>
      </w:r>
      <w:r>
        <w:t>.8.</w:t>
      </w:r>
      <w:r w:rsidR="00023FA1" w:rsidRPr="00FF4966">
        <w:t xml:space="preserve"> Правовой режим защитных лесов определяется в соответствии со статьями 103</w:t>
      </w:r>
      <w:r>
        <w:t>-</w:t>
      </w:r>
      <w:r w:rsidR="00023FA1" w:rsidRPr="00FF4966">
        <w:t>107 Лесно</w:t>
      </w:r>
      <w:r>
        <w:t xml:space="preserve">го кодекса Российской Федерации </w:t>
      </w:r>
      <w:r w:rsidRPr="00FF4966">
        <w:t>[</w:t>
      </w:r>
      <w:r>
        <w:fldChar w:fldCharType="begin"/>
      </w:r>
      <w:r>
        <w:instrText xml:space="preserve"> REF лесной_кодекс \r \h </w:instrText>
      </w:r>
      <w:r>
        <w:fldChar w:fldCharType="separate"/>
      </w:r>
      <w:r w:rsidR="00BE321C">
        <w:t>4</w:t>
      </w:r>
      <w:r>
        <w:fldChar w:fldCharType="end"/>
      </w:r>
      <w:r w:rsidRPr="00FF4966">
        <w:t>]</w:t>
      </w:r>
      <w:r>
        <w:t>.</w:t>
      </w:r>
    </w:p>
    <w:p w:rsidR="00023FA1" w:rsidRDefault="00FF4966" w:rsidP="00FF4966">
      <w:pPr>
        <w:pStyle w:val="112"/>
      </w:pPr>
      <w:r>
        <w:t>2.</w:t>
      </w:r>
      <w:r w:rsidR="00427212">
        <w:t>6</w:t>
      </w:r>
      <w:r>
        <w:t>.9.</w:t>
      </w:r>
      <w:r w:rsidR="00023FA1">
        <w:t xml:space="preserve"> Зеленые и лесопарковые зоны формируются на землях лесного фонда и относятся к категории защитных лесов, выполняющих функции защиты природных и иных объектов.</w:t>
      </w:r>
    </w:p>
    <w:p w:rsidR="00023FA1" w:rsidRPr="00FF4966" w:rsidRDefault="00023FA1" w:rsidP="00FF4966">
      <w:pPr>
        <w:pStyle w:val="112"/>
      </w:pPr>
      <w:r w:rsidRPr="00FF4966">
        <w:t>В границах указанных зон запрещается любая деятельность, не соответствующая их целевому назначению. Режим использования зеленых и лесопарковых зон определяется в соответствии с требованиями Лесного кодекса Российской Федерации</w:t>
      </w:r>
      <w:r w:rsidR="00FF4966">
        <w:t xml:space="preserve"> </w:t>
      </w:r>
      <w:r w:rsidR="00FF4966" w:rsidRPr="00FF4966">
        <w:t>[</w:t>
      </w:r>
      <w:r w:rsidR="00FF4966">
        <w:fldChar w:fldCharType="begin"/>
      </w:r>
      <w:r w:rsidR="00FF4966">
        <w:instrText xml:space="preserve"> REF лесной_кодекс \r \h </w:instrText>
      </w:r>
      <w:r w:rsidR="00FF4966">
        <w:fldChar w:fldCharType="separate"/>
      </w:r>
      <w:r w:rsidR="00BE321C">
        <w:t>4</w:t>
      </w:r>
      <w:r w:rsidR="00FF4966">
        <w:fldChar w:fldCharType="end"/>
      </w:r>
      <w:r w:rsidR="00FF4966" w:rsidRPr="00FF4966">
        <w:t>]</w:t>
      </w:r>
      <w:r w:rsidR="00FF4966">
        <w:t>.</w:t>
      </w:r>
    </w:p>
    <w:p w:rsidR="00023FA1" w:rsidRPr="00FF4966" w:rsidRDefault="00427212" w:rsidP="00FF4966">
      <w:pPr>
        <w:pStyle w:val="112"/>
      </w:pPr>
      <w:r>
        <w:t>2.6</w:t>
      </w:r>
      <w:r w:rsidR="00FF4966">
        <w:t>.10.</w:t>
      </w:r>
      <w:r w:rsidR="00023FA1" w:rsidRPr="00FF4966">
        <w:t xml:space="preserve"> В зеленых зонах запрещается:</w:t>
      </w:r>
    </w:p>
    <w:p w:rsidR="00023FA1" w:rsidRPr="00FF4966" w:rsidRDefault="00023FA1" w:rsidP="00FF4966">
      <w:r w:rsidRPr="00FF4966">
        <w:t>1) использование токсичных химических препаратов для охраны и защиты лесов, в том числе в научных целях;</w:t>
      </w:r>
    </w:p>
    <w:p w:rsidR="00023FA1" w:rsidRPr="00FF4966" w:rsidRDefault="00023FA1" w:rsidP="00FF4966">
      <w:r w:rsidRPr="00FF4966">
        <w:t>2) осуществление видов деятельности в сфере охотничьего хозяйства;</w:t>
      </w:r>
    </w:p>
    <w:p w:rsidR="00023FA1" w:rsidRPr="00FF4966" w:rsidRDefault="00023FA1" w:rsidP="00FF4966">
      <w:r w:rsidRPr="00FF4966">
        <w:t>3) разработка месторождений полезных ископаемых;</w:t>
      </w:r>
    </w:p>
    <w:p w:rsidR="00023FA1" w:rsidRPr="00FF4966" w:rsidRDefault="00023FA1" w:rsidP="00FF4966">
      <w:r w:rsidRPr="00FF4966">
        <w:t>4) ведение сельского хозяйства, за исключением сенокошения и пчеловодства, а также возведение изгородей в целях сенокошения и пчеловодства;</w:t>
      </w:r>
    </w:p>
    <w:p w:rsidR="00023FA1" w:rsidRPr="00FF4966" w:rsidRDefault="00023FA1" w:rsidP="00FF4966">
      <w:r w:rsidRPr="00FF4966">
        <w:t>5) 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023FA1" w:rsidRPr="00F42762" w:rsidRDefault="00427212" w:rsidP="00F42762">
      <w:pPr>
        <w:pStyle w:val="112"/>
      </w:pPr>
      <w:r>
        <w:t>2.6</w:t>
      </w:r>
      <w:r w:rsidR="00F42762">
        <w:t>.11.</w:t>
      </w:r>
      <w:r w:rsidR="00023FA1" w:rsidRPr="00F42762">
        <w:t xml:space="preserve"> В лесопарковых зонах запрещается:</w:t>
      </w:r>
    </w:p>
    <w:p w:rsidR="00023FA1" w:rsidRPr="00F42762" w:rsidRDefault="00023FA1" w:rsidP="00F42762">
      <w:r w:rsidRPr="00F42762">
        <w:t>1) использование токсичных химических препаратов для охраны и защиты лесов, в том числе в научных целях;</w:t>
      </w:r>
    </w:p>
    <w:p w:rsidR="00023FA1" w:rsidRPr="00F42762" w:rsidRDefault="00023FA1" w:rsidP="00F42762">
      <w:r w:rsidRPr="00F42762">
        <w:t>2) осуществление видов деятельности в сфере охотничьего хозяйства;</w:t>
      </w:r>
    </w:p>
    <w:p w:rsidR="00023FA1" w:rsidRPr="00F42762" w:rsidRDefault="00023FA1" w:rsidP="00F42762">
      <w:r w:rsidRPr="00F42762">
        <w:t>3) ведение сельского хозяйства;</w:t>
      </w:r>
    </w:p>
    <w:p w:rsidR="00023FA1" w:rsidRPr="00F42762" w:rsidRDefault="00023FA1" w:rsidP="00F42762">
      <w:r w:rsidRPr="00F42762">
        <w:t>4) разработка месторождений полезных ископаемых;</w:t>
      </w:r>
    </w:p>
    <w:p w:rsidR="00023FA1" w:rsidRPr="00F42762" w:rsidRDefault="00023FA1" w:rsidP="00F42762">
      <w:r w:rsidRPr="00F42762">
        <w:t>5) размещение объектов капитального строительства, за исключением гидротехнических сооружений.</w:t>
      </w:r>
    </w:p>
    <w:p w:rsidR="00023FA1" w:rsidRPr="00F42762" w:rsidRDefault="00023FA1" w:rsidP="00F42762">
      <w:pPr>
        <w:pStyle w:val="112"/>
      </w:pPr>
      <w:r w:rsidRPr="00F42762">
        <w:t>В целях охраны лесопарковых зон допускается возведение ограждений на их территориях.</w:t>
      </w:r>
    </w:p>
    <w:p w:rsidR="00023FA1" w:rsidRPr="00F42762" w:rsidRDefault="00427212" w:rsidP="00F42762">
      <w:pPr>
        <w:pStyle w:val="112"/>
      </w:pPr>
      <w:r>
        <w:t>2.6</w:t>
      </w:r>
      <w:r w:rsidR="00F42762">
        <w:t>.12</w:t>
      </w:r>
      <w:r w:rsidR="00023FA1" w:rsidRPr="00F42762">
        <w:t xml:space="preserve">. Функциональные зоны в лесопарковых зонах, площадь и границы лесопарковых зон, зеленых зон определяются органами государственной власти </w:t>
      </w:r>
      <w:r w:rsidR="00F42762" w:rsidRPr="00E25936">
        <w:t>Республики Северная Осетия-Алания</w:t>
      </w:r>
      <w:r w:rsidR="00023FA1" w:rsidRPr="00F42762">
        <w:t xml:space="preserve"> в области лесных отношений в порядке, установленном Постановлением Правительства Российской Федерации от 14.12.2009 </w:t>
      </w:r>
      <w:r w:rsidR="00F42762">
        <w:t>№ 1007 «</w:t>
      </w:r>
      <w:r w:rsidR="00023FA1" w:rsidRPr="00F42762">
        <w:t>Об утверждении Положения об определении функциональных зон в лесопарковых зонах, площади и границ</w:t>
      </w:r>
      <w:r w:rsidR="00F42762">
        <w:t xml:space="preserve"> лесопарковых зон, зеленых зон».</w:t>
      </w:r>
    </w:p>
    <w:p w:rsidR="00023FA1" w:rsidRDefault="00427212" w:rsidP="00C3525B">
      <w:pPr>
        <w:pStyle w:val="112"/>
      </w:pPr>
      <w:r>
        <w:t>2.6</w:t>
      </w:r>
      <w:r w:rsidR="00C3525B">
        <w:t>.13.</w:t>
      </w:r>
      <w:r w:rsidR="00023FA1">
        <w:t xml:space="preserve"> Изменение границ лесопарковых зон, зеленых зон, которое может привести к уменьшению их площади, не допускается.</w:t>
      </w:r>
    </w:p>
    <w:p w:rsidR="00023FA1" w:rsidRDefault="00427212" w:rsidP="00C3525B">
      <w:pPr>
        <w:pStyle w:val="112"/>
      </w:pPr>
      <w:r>
        <w:t>2.6</w:t>
      </w:r>
      <w:r w:rsidR="00C3525B">
        <w:t>.14.</w:t>
      </w:r>
      <w:r w:rsidR="00023FA1">
        <w:t xml:space="preserve">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w:t>
      </w:r>
    </w:p>
    <w:p w:rsidR="00023FA1" w:rsidRPr="007D3395" w:rsidRDefault="00427212" w:rsidP="007D3395">
      <w:pPr>
        <w:pStyle w:val="112"/>
      </w:pPr>
      <w:r>
        <w:t>2.6</w:t>
      </w:r>
      <w:r w:rsidR="007D3395">
        <w:t>.15.</w:t>
      </w:r>
      <w:r w:rsidR="00023FA1" w:rsidRPr="007D3395">
        <w:t xml:space="preserve"> Водоохранные зоны, прибрежные защитные и береговые полосы рек и водоемов создаются в целях поддержания в водных объектах качества воды, </w:t>
      </w:r>
      <w:r w:rsidR="00023FA1" w:rsidRPr="007D3395">
        <w:lastRenderedPageBreak/>
        <w:t>удовлетворяющего определенным видам водопользования и имеют установленные регламенты хозяйственной деятельности, в том числе градостроительной.</w:t>
      </w:r>
    </w:p>
    <w:p w:rsidR="00023FA1" w:rsidRPr="007D3395" w:rsidRDefault="00427212" w:rsidP="007D3395">
      <w:pPr>
        <w:pStyle w:val="112"/>
      </w:pPr>
      <w:r>
        <w:t>2.6</w:t>
      </w:r>
      <w:r w:rsidR="007D3395">
        <w:t>.16.</w:t>
      </w:r>
      <w:r w:rsidR="00023FA1" w:rsidRPr="007D3395">
        <w:t xml:space="preserve"> Ширина прибрежной защитной полосы устанавливается в зависимости от уклона берега водного объекта.</w:t>
      </w:r>
    </w:p>
    <w:p w:rsidR="00023FA1" w:rsidRPr="007D3395" w:rsidRDefault="00023FA1" w:rsidP="007D3395">
      <w:pPr>
        <w:pStyle w:val="112"/>
      </w:pPr>
      <w:r w:rsidRPr="007D3395">
        <w:t>Ширина прибрежной защитной полосы устанавливается в зависимости от уклона берега водного объекта и составляет 30 м для обработанного или нулевого уклона, 40 м для уклона до трех градусов и 50 метров для уклона три и более градусов.</w:t>
      </w:r>
    </w:p>
    <w:p w:rsidR="00023FA1" w:rsidRPr="007D3395" w:rsidRDefault="00427212" w:rsidP="007D3395">
      <w:pPr>
        <w:pStyle w:val="112"/>
      </w:pPr>
      <w:r>
        <w:t>2.6</w:t>
      </w:r>
      <w:r w:rsidR="007D3395" w:rsidRPr="007D3395">
        <w:t>.17.</w:t>
      </w:r>
      <w:r w:rsidR="00023FA1" w:rsidRPr="007D3395">
        <w:t xml:space="preserve"> При наличии дождевой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023FA1" w:rsidRDefault="00427212" w:rsidP="007D3395">
      <w:pPr>
        <w:pStyle w:val="112"/>
      </w:pPr>
      <w:r>
        <w:t>2.6</w:t>
      </w:r>
      <w:r w:rsidR="007D3395">
        <w:t>.18.</w:t>
      </w:r>
      <w:r w:rsidR="00023FA1">
        <w:t xml:space="preserve"> В границах водоохранных зон запрещаются:</w:t>
      </w:r>
    </w:p>
    <w:p w:rsidR="00023FA1" w:rsidRDefault="00023FA1" w:rsidP="007D3395">
      <w:r>
        <w:t>1) использование сточных вод в целях регулирования плодородия почв;</w:t>
      </w:r>
    </w:p>
    <w:p w:rsidR="00023FA1" w:rsidRDefault="00023FA1" w:rsidP="007D3395">
      <w: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23FA1" w:rsidRDefault="00023FA1" w:rsidP="007D3395">
      <w:r>
        <w:t>3) осуществление авиационных мер по борьбе с вредными организмами;</w:t>
      </w:r>
    </w:p>
    <w:p w:rsidR="00023FA1" w:rsidRDefault="00023FA1" w:rsidP="007D3395">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23FA1" w:rsidRDefault="00023FA1" w:rsidP="007D3395">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23FA1" w:rsidRDefault="00023FA1" w:rsidP="007D3395">
      <w:r>
        <w:t>6) размещение специализированных хранилищ пестицидов и агрохимикатов, применение пестицидов и агрохимикатов;</w:t>
      </w:r>
    </w:p>
    <w:p w:rsidR="00023FA1" w:rsidRDefault="00023FA1" w:rsidP="007D3395">
      <w:r>
        <w:t>7) сброс сточных, в том числе дренажных, вод;</w:t>
      </w:r>
    </w:p>
    <w:p w:rsidR="00023FA1" w:rsidRPr="007D3395" w:rsidRDefault="00023FA1" w:rsidP="007D3395">
      <w:r w:rsidRPr="007D3395">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w:t>
      </w:r>
      <w:r w:rsidR="007D3395">
        <w:t>ции от 21.02.1992 N 2395-1 «О недрах»</w:t>
      </w:r>
      <w:r w:rsidRPr="007D3395">
        <w:t>).</w:t>
      </w:r>
    </w:p>
    <w:p w:rsidR="00023FA1" w:rsidRPr="00284CCC" w:rsidRDefault="00284CCC" w:rsidP="00284CCC">
      <w:pPr>
        <w:pStyle w:val="112"/>
      </w:pPr>
      <w:r w:rsidRPr="00284CCC">
        <w:t>2.</w:t>
      </w:r>
      <w:r w:rsidR="00427212">
        <w:t>6</w:t>
      </w:r>
      <w:r w:rsidRPr="00284CCC">
        <w:t>.19.</w:t>
      </w:r>
      <w:r w:rsidR="00023FA1" w:rsidRPr="00284CCC">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23FA1" w:rsidRPr="00284CCC" w:rsidRDefault="00427212" w:rsidP="00284CCC">
      <w:pPr>
        <w:pStyle w:val="112"/>
      </w:pPr>
      <w:r>
        <w:lastRenderedPageBreak/>
        <w:t>2.6</w:t>
      </w:r>
      <w:r w:rsidR="00284CCC">
        <w:t>.20</w:t>
      </w:r>
      <w:r w:rsidR="00023FA1" w:rsidRPr="00284CCC">
        <w:t>. Категории земель историко-культурного назначения и режимы их использования определяются в соответствии с требованиями статьи 99 Земельно</w:t>
      </w:r>
      <w:r w:rsidR="00284CCC">
        <w:t xml:space="preserve">го кодекса Российской Федерации </w:t>
      </w:r>
      <w:r w:rsidR="00284CCC" w:rsidRPr="00284CCC">
        <w:t>[</w:t>
      </w:r>
      <w:r w:rsidR="00284CCC">
        <w:fldChar w:fldCharType="begin"/>
      </w:r>
      <w:r w:rsidR="00284CCC">
        <w:instrText xml:space="preserve"> REF земельный_кодекс \r \h </w:instrText>
      </w:r>
      <w:r w:rsidR="00284CCC">
        <w:fldChar w:fldCharType="separate"/>
      </w:r>
      <w:r w:rsidR="00BE321C">
        <w:t>3</w:t>
      </w:r>
      <w:r w:rsidR="00284CCC">
        <w:fldChar w:fldCharType="end"/>
      </w:r>
      <w:r w:rsidR="00284CCC" w:rsidRPr="00284CCC">
        <w:t>]</w:t>
      </w:r>
      <w:r w:rsidR="00284CCC">
        <w:t>.</w:t>
      </w:r>
    </w:p>
    <w:p w:rsidR="00023FA1" w:rsidRPr="00FF74D7" w:rsidRDefault="00427212" w:rsidP="00FF74D7">
      <w:pPr>
        <w:pStyle w:val="112"/>
      </w:pPr>
      <w:r>
        <w:t>2.6</w:t>
      </w:r>
      <w:r w:rsidR="00FF74D7">
        <w:t>.21.</w:t>
      </w:r>
      <w:r w:rsidR="00023FA1" w:rsidRPr="00FF74D7">
        <w:t xml:space="preserve"> Регулирование деятельности на землях объектов культурного наследия (памятников истории и культуры) осуществляется в соответствии с требованиями Федерального закона</w:t>
      </w:r>
      <w:r w:rsidR="00BF48EF">
        <w:t xml:space="preserve"> от 25.06.2002 г. № 73-ФЗ «</w:t>
      </w:r>
      <w:r w:rsidR="00023FA1" w:rsidRPr="00FF74D7">
        <w:t>Об объектах культурного наследия (памятниках истории и культур</w:t>
      </w:r>
      <w:r w:rsidR="00BF48EF">
        <w:t>ы) народов Российской Федерации»</w:t>
      </w:r>
      <w:r w:rsidR="00023FA1" w:rsidRPr="00FF74D7">
        <w:t>.</w:t>
      </w:r>
    </w:p>
    <w:p w:rsidR="00023FA1" w:rsidRPr="00BF48EF" w:rsidRDefault="00427212" w:rsidP="00BF48EF">
      <w:pPr>
        <w:pStyle w:val="112"/>
      </w:pPr>
      <w:r>
        <w:t>2.6</w:t>
      </w:r>
      <w:r w:rsidR="00BF48EF" w:rsidRPr="00BF48EF">
        <w:t>.22</w:t>
      </w:r>
      <w:r w:rsidR="00023FA1" w:rsidRPr="00BF48EF">
        <w:t xml:space="preserve">. При подготовке Генерального плана и документации по планировке территории </w:t>
      </w:r>
      <w:r w:rsidR="00BF48EF">
        <w:t>Городского округа г. Владикавказ</w:t>
      </w:r>
      <w:r w:rsidR="00023FA1" w:rsidRPr="00BF48EF">
        <w:t xml:space="preserve">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 (далее </w:t>
      </w:r>
      <w:r w:rsidR="00BF48EF">
        <w:t>также –</w:t>
      </w:r>
      <w:r w:rsidR="00023FA1" w:rsidRPr="00BF48EF">
        <w:t xml:space="preserve"> объекты культурного наследия).</w:t>
      </w:r>
    </w:p>
    <w:p w:rsidR="00023FA1" w:rsidRDefault="00023FA1" w:rsidP="00BF48EF">
      <w:pPr>
        <w:pStyle w:val="112"/>
      </w:pPr>
      <w:r>
        <w:t>Документация по планировке территорий не должна предусматривать снос, перемещение или другие изменения состояния объектов культурного наследия. Изменение состояния объектов допускается в соответствии с действующим законодательством в исключительных случаях.</w:t>
      </w:r>
    </w:p>
    <w:p w:rsidR="00023FA1" w:rsidRPr="0047354B" w:rsidRDefault="00427212" w:rsidP="0047354B">
      <w:pPr>
        <w:pStyle w:val="112"/>
      </w:pPr>
      <w:r>
        <w:t>2.6</w:t>
      </w:r>
      <w:r w:rsidR="0047354B">
        <w:t>.23</w:t>
      </w:r>
      <w:r w:rsidR="00023FA1" w:rsidRPr="0047354B">
        <w:t>. Виды и категории историко-культурного значения объектов культурного наследия (памятников истории и культуры) народов Российской Федерации определяются в соответствии с требованиями статей 3 и 4 Федеральног</w:t>
      </w:r>
      <w:r w:rsidR="0047354B">
        <w:t>о закона от 25.06.2002 № 73-ФЗ «</w:t>
      </w:r>
      <w:r w:rsidR="00023FA1" w:rsidRPr="0047354B">
        <w:t>Об объектах культурного наследия (памятниках истории и культур</w:t>
      </w:r>
      <w:r w:rsidR="0047354B">
        <w:t>ы) народов Российской Федерации»</w:t>
      </w:r>
      <w:r w:rsidR="00023FA1" w:rsidRPr="0047354B">
        <w:t>.</w:t>
      </w:r>
    </w:p>
    <w:p w:rsidR="00023FA1" w:rsidRDefault="00427212" w:rsidP="0047354B">
      <w:pPr>
        <w:pStyle w:val="112"/>
      </w:pPr>
      <w:r>
        <w:t>2.6</w:t>
      </w:r>
      <w:r w:rsidR="0047354B">
        <w:t>.24.</w:t>
      </w:r>
      <w:r w:rsidR="00023FA1" w:rsidRPr="0047354B">
        <w:t xml:space="preserve">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Федерального закона</w:t>
      </w:r>
      <w:r w:rsidR="0047354B">
        <w:t xml:space="preserve"> от 25.06.2002 № 73-ФЗ «</w:t>
      </w:r>
      <w:r w:rsidR="00023FA1" w:rsidRPr="0047354B">
        <w:t>Об объектах культурного наследия (памятниках истории и культур</w:t>
      </w:r>
      <w:r w:rsidR="0047354B">
        <w:t>ы) народов Российской Федерации»</w:t>
      </w:r>
      <w:r w:rsidR="00023FA1" w:rsidRPr="0047354B">
        <w:t>.</w:t>
      </w:r>
    </w:p>
    <w:p w:rsidR="009430AE" w:rsidRDefault="009430AE" w:rsidP="009430AE">
      <w:pPr>
        <w:pStyle w:val="2"/>
      </w:pPr>
      <w:bookmarkStart w:id="47" w:name="_Toc22728170"/>
      <w:r>
        <w:t>2.</w:t>
      </w:r>
      <w:r w:rsidR="00427212">
        <w:t>7</w:t>
      </w:r>
      <w:r>
        <w:t>. Зоны специального назначения</w:t>
      </w:r>
      <w:bookmarkEnd w:id="47"/>
    </w:p>
    <w:p w:rsidR="009430AE" w:rsidRPr="009430AE" w:rsidRDefault="00427212" w:rsidP="009430AE">
      <w:pPr>
        <w:pStyle w:val="112"/>
      </w:pPr>
      <w:r>
        <w:t>2.7</w:t>
      </w:r>
      <w:r w:rsidR="009430AE">
        <w:t>.1</w:t>
      </w:r>
      <w:r w:rsidR="009430AE" w:rsidRPr="009430AE">
        <w:t>. В сост</w:t>
      </w:r>
      <w:r w:rsidR="009430AE">
        <w:t>ав зон специального назначения Городского округа г. Владикавказ</w:t>
      </w:r>
      <w:r w:rsidR="009430AE" w:rsidRPr="009430AE">
        <w:t xml:space="preserve"> могут включаться зоны, занятые кладбищами, крематориями,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9430AE" w:rsidRDefault="00427212" w:rsidP="009430AE">
      <w:pPr>
        <w:pStyle w:val="112"/>
      </w:pPr>
      <w:r>
        <w:t>2.7</w:t>
      </w:r>
      <w:r w:rsidR="009430AE">
        <w:t>.2. 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9430AE" w:rsidRPr="009430AE" w:rsidRDefault="00427212" w:rsidP="009430AE">
      <w:pPr>
        <w:pStyle w:val="112"/>
      </w:pPr>
      <w:r>
        <w:t>2.7</w:t>
      </w:r>
      <w:r w:rsidR="009430AE">
        <w:t>.3.</w:t>
      </w:r>
      <w:r w:rsidR="009430AE" w:rsidRPr="009430AE">
        <w:t xml:space="preserve"> Размещение, расширение и реконструкция кладбищ, зданий и сооружений похоронного назначения осуществляется в соответствии с требованиями Федерального </w:t>
      </w:r>
      <w:r w:rsidR="009430AE" w:rsidRPr="009430AE">
        <w:lastRenderedPageBreak/>
        <w:t>закона</w:t>
      </w:r>
      <w:r w:rsidR="009430AE">
        <w:t xml:space="preserve"> от 12.01.1996 N 8-ФЗ «О погребении и похоронном деле»</w:t>
      </w:r>
      <w:r w:rsidR="009430AE" w:rsidRPr="009430AE">
        <w:t>, СанПиН 2.1.2882-11</w:t>
      </w:r>
      <w:r w:rsidR="009430AE">
        <w:t xml:space="preserve"> </w:t>
      </w:r>
      <w:r w:rsidR="009430AE" w:rsidRPr="009430AE">
        <w:t>[</w:t>
      </w:r>
      <w:r w:rsidR="009430AE">
        <w:fldChar w:fldCharType="begin"/>
      </w:r>
      <w:r w:rsidR="009430AE">
        <w:instrText xml:space="preserve"> REF сан_пин_2_1_2882_11 \r \h </w:instrText>
      </w:r>
      <w:r w:rsidR="009430AE">
        <w:fldChar w:fldCharType="separate"/>
      </w:r>
      <w:r w:rsidR="00BE321C">
        <w:t>75</w:t>
      </w:r>
      <w:r w:rsidR="009430AE">
        <w:fldChar w:fldCharType="end"/>
      </w:r>
      <w:r w:rsidR="009430AE" w:rsidRPr="009430AE">
        <w:t>], СанПиН 2.2.1/2.1.1.1200-03</w:t>
      </w:r>
      <w:r w:rsidR="009430AE">
        <w:t xml:space="preserve"> </w:t>
      </w:r>
      <w:r w:rsidR="009430AE" w:rsidRPr="00E66577">
        <w:t>[</w:t>
      </w:r>
      <w:r w:rsidR="009430AE">
        <w:rPr>
          <w:lang w:val="en-US"/>
        </w:rPr>
        <w:fldChar w:fldCharType="begin"/>
      </w:r>
      <w:r w:rsidR="009430AE" w:rsidRPr="00E66577">
        <w:instrText xml:space="preserve"> </w:instrText>
      </w:r>
      <w:r w:rsidR="009430AE">
        <w:rPr>
          <w:lang w:val="en-US"/>
        </w:rPr>
        <w:instrText>REF</w:instrText>
      </w:r>
      <w:r w:rsidR="009430AE" w:rsidRPr="00E66577">
        <w:instrText xml:space="preserve"> санпин_СЗЗ \</w:instrText>
      </w:r>
      <w:r w:rsidR="009430AE">
        <w:rPr>
          <w:lang w:val="en-US"/>
        </w:rPr>
        <w:instrText>r</w:instrText>
      </w:r>
      <w:r w:rsidR="009430AE" w:rsidRPr="00E66577">
        <w:instrText xml:space="preserve"> \</w:instrText>
      </w:r>
      <w:r w:rsidR="009430AE">
        <w:rPr>
          <w:lang w:val="en-US"/>
        </w:rPr>
        <w:instrText>h</w:instrText>
      </w:r>
      <w:r w:rsidR="009430AE" w:rsidRPr="00E66577">
        <w:instrText xml:space="preserve"> </w:instrText>
      </w:r>
      <w:r w:rsidR="009430AE">
        <w:rPr>
          <w:lang w:val="en-US"/>
        </w:rPr>
      </w:r>
      <w:r w:rsidR="009430AE">
        <w:rPr>
          <w:lang w:val="en-US"/>
        </w:rPr>
        <w:fldChar w:fldCharType="separate"/>
      </w:r>
      <w:r w:rsidR="00BE321C" w:rsidRPr="00DE4936">
        <w:t>74</w:t>
      </w:r>
      <w:r w:rsidR="009430AE">
        <w:rPr>
          <w:lang w:val="en-US"/>
        </w:rPr>
        <w:fldChar w:fldCharType="end"/>
      </w:r>
      <w:r w:rsidR="009430AE" w:rsidRPr="00E66577">
        <w:t>]</w:t>
      </w:r>
      <w:r w:rsidR="009430AE">
        <w:t>.</w:t>
      </w:r>
    </w:p>
    <w:p w:rsidR="009430AE" w:rsidRDefault="00427212" w:rsidP="009430AE">
      <w:pPr>
        <w:pStyle w:val="112"/>
      </w:pPr>
      <w:r>
        <w:t>2.7</w:t>
      </w:r>
      <w:r w:rsidR="009430AE">
        <w:t>.4. Не разрешается размещать кладбища на территориях:</w:t>
      </w:r>
    </w:p>
    <w:p w:rsidR="009430AE" w:rsidRPr="009430AE" w:rsidRDefault="009430AE" w:rsidP="009430AE">
      <w:r w:rsidRPr="009430AE">
        <w:t>1) первого и второго поясов зон санитарной охраны источников централизованного водоснабжения;</w:t>
      </w:r>
    </w:p>
    <w:p w:rsidR="009430AE" w:rsidRPr="009430AE" w:rsidRDefault="009430AE" w:rsidP="009430AE">
      <w:r w:rsidRPr="009430AE">
        <w:t>2) зон санитарной, горно-санитарной охраны лечебно-оздоровительных местностей и курортов;</w:t>
      </w:r>
    </w:p>
    <w:p w:rsidR="009430AE" w:rsidRPr="009430AE" w:rsidRDefault="009430AE" w:rsidP="009430AE">
      <w:r w:rsidRPr="009430AE">
        <w:t>3) с выходом на поверхность закарстованных, сильнотрещиноватых пород и в местах выклинивания водоносных горизонтов;</w:t>
      </w:r>
    </w:p>
    <w:p w:rsidR="009430AE" w:rsidRPr="009430AE" w:rsidRDefault="009430AE" w:rsidP="009430AE">
      <w:r w:rsidRPr="009430AE">
        <w:t>4) с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9430AE" w:rsidRPr="009430AE" w:rsidRDefault="009430AE" w:rsidP="009430AE">
      <w:r w:rsidRPr="009430AE">
        <w:t>5) 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9430AE" w:rsidRPr="009430AE" w:rsidRDefault="00427212" w:rsidP="009430AE">
      <w:pPr>
        <w:pStyle w:val="112"/>
      </w:pPr>
      <w:r>
        <w:t>2.7</w:t>
      </w:r>
      <w:r w:rsidR="009430AE">
        <w:t>.5.</w:t>
      </w:r>
      <w:r w:rsidR="009430AE" w:rsidRPr="009430AE">
        <w:t xml:space="preserve"> Выбор земельного участка под размещение кладбища и крематория производится на основе санитарно-эпидемиологической оценки следующих факторов:</w:t>
      </w:r>
    </w:p>
    <w:p w:rsidR="009430AE" w:rsidRPr="009430AE" w:rsidRDefault="009430AE" w:rsidP="009430AE">
      <w:r w:rsidRPr="009430AE">
        <w:t>1) санитарно-эпидемиологической обстановки;</w:t>
      </w:r>
    </w:p>
    <w:p w:rsidR="009430AE" w:rsidRPr="009430AE" w:rsidRDefault="009430AE" w:rsidP="009430AE">
      <w:r w:rsidRPr="009430AE">
        <w:t>2) градостроительного назначения и ландшафтного зонирования территории;</w:t>
      </w:r>
    </w:p>
    <w:p w:rsidR="009430AE" w:rsidRPr="009430AE" w:rsidRDefault="009430AE" w:rsidP="009430AE">
      <w:r w:rsidRPr="009430AE">
        <w:t>3) геологических, гидрогеологических и гидрогеохимических данных;</w:t>
      </w:r>
    </w:p>
    <w:p w:rsidR="009430AE" w:rsidRPr="009430AE" w:rsidRDefault="009430AE" w:rsidP="009430AE">
      <w:r w:rsidRPr="009430AE">
        <w:t>4) почвенно-географических и способности почв и почвогрунтов к самоочищению;</w:t>
      </w:r>
    </w:p>
    <w:p w:rsidR="009430AE" w:rsidRPr="009430AE" w:rsidRDefault="009430AE" w:rsidP="009430AE">
      <w:r w:rsidRPr="009430AE">
        <w:t>5) эрозионного потенциала и миграции загрязнений;</w:t>
      </w:r>
    </w:p>
    <w:p w:rsidR="009430AE" w:rsidRPr="009430AE" w:rsidRDefault="009430AE" w:rsidP="009430AE">
      <w:r w:rsidRPr="009430AE">
        <w:t>6) транспортной доступности.</w:t>
      </w:r>
    </w:p>
    <w:p w:rsidR="009430AE" w:rsidRDefault="00427212" w:rsidP="00B9637F">
      <w:pPr>
        <w:pStyle w:val="112"/>
      </w:pPr>
      <w:r>
        <w:t>2.7</w:t>
      </w:r>
      <w:r w:rsidR="00B9637F">
        <w:t>.6.</w:t>
      </w:r>
      <w:r w:rsidR="009430AE">
        <w:t xml:space="preserve"> Участок, отводимый под кладбище, должен удовлетворять следующим требованиям:</w:t>
      </w:r>
    </w:p>
    <w:p w:rsidR="009430AE" w:rsidRDefault="009430AE" w:rsidP="00B9637F">
      <w:r>
        <w:t>1) иметь уклон в сторону, противоположную населенным пунктам, открытым водоемам, а также при использовании населением грунтовых вод для хозяйственно-питьевых и бытовых целей;</w:t>
      </w:r>
    </w:p>
    <w:p w:rsidR="009430AE" w:rsidRDefault="009430AE" w:rsidP="00B9637F">
      <w:r>
        <w:t>2) не затопляться при паводках;</w:t>
      </w:r>
    </w:p>
    <w:p w:rsidR="009430AE" w:rsidRDefault="009430AE" w:rsidP="00B9637F">
      <w:r>
        <w:t>3) иметь уровень стояния грунтовых вод не менее, чем в 2 м от поверхности земли при максимальном стоянии грунтовых вод. При уровне выше 2 м от поверхности земли участок может быть использован лишь для размещения кладбища для погребения после кремации;</w:t>
      </w:r>
    </w:p>
    <w:p w:rsidR="009430AE" w:rsidRDefault="009430AE" w:rsidP="00B9637F">
      <w:r>
        <w:t xml:space="preserve">4) иметь сухую, пористую почву (супесчаную, песчаную) на глубине 1,5 м и ниже с </w:t>
      </w:r>
      <w:r w:rsidR="00B9637F">
        <w:t>влажностью почвы в пределах 6-</w:t>
      </w:r>
      <w:r>
        <w:t>18</w:t>
      </w:r>
      <w:r w:rsidR="00B9637F">
        <w:t xml:space="preserve"> </w:t>
      </w:r>
      <w:r>
        <w:t>%.</w:t>
      </w:r>
    </w:p>
    <w:p w:rsidR="009430AE" w:rsidRDefault="00427212" w:rsidP="00B9637F">
      <w:pPr>
        <w:pStyle w:val="112"/>
      </w:pPr>
      <w:r>
        <w:t>2.7</w:t>
      </w:r>
      <w:r w:rsidR="00B9637F">
        <w:t>.7</w:t>
      </w:r>
      <w:r w:rsidR="009430AE">
        <w:t xml:space="preserve">. Размер земельного участка для кладбища определяется с учетом количества жителей </w:t>
      </w:r>
      <w:r w:rsidR="00B9637F">
        <w:t>городского округа</w:t>
      </w:r>
      <w:r w:rsidR="009430AE">
        <w:t>,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9430AE" w:rsidRPr="00B9637F" w:rsidRDefault="009430AE" w:rsidP="00B9637F">
      <w:pPr>
        <w:pStyle w:val="112"/>
      </w:pPr>
      <w:r w:rsidRPr="00B9637F">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9430AE" w:rsidRPr="00B9637F" w:rsidRDefault="00427212" w:rsidP="00B9637F">
      <w:pPr>
        <w:pStyle w:val="112"/>
      </w:pPr>
      <w:r>
        <w:lastRenderedPageBreak/>
        <w:t>2.7</w:t>
      </w:r>
      <w:r w:rsidR="00B9637F">
        <w:t>.8</w:t>
      </w:r>
      <w:r w:rsidR="009430AE" w:rsidRPr="00B9637F">
        <w:t>. Не допускается осуществлять новые погребения некремированных останков на сохраняемых в застройке, реконструируемых, реставрируемых кладбищах, в случаях отсутствия вокруг них санитарно-защитных зон (</w:t>
      </w:r>
      <w:r w:rsidR="00B9637F">
        <w:t xml:space="preserve">далее также – </w:t>
      </w:r>
      <w:r w:rsidR="009430AE" w:rsidRPr="00B9637F">
        <w:t>СЗЗ). Размеры СЗЗ должны быть не менее 500 м до селитебной территории.</w:t>
      </w:r>
    </w:p>
    <w:p w:rsidR="009430AE" w:rsidRPr="00B9637F" w:rsidRDefault="00CA094A" w:rsidP="00B9637F">
      <w:pPr>
        <w:pStyle w:val="112"/>
      </w:pPr>
      <w:r>
        <w:t>2.7</w:t>
      </w:r>
      <w:r w:rsidR="00B9637F">
        <w:t>.9.</w:t>
      </w:r>
      <w:r w:rsidR="009430AE" w:rsidRPr="00B9637F">
        <w:t xml:space="preserve"> Полигон </w:t>
      </w:r>
      <w:r w:rsidR="00B9637F">
        <w:t>твердых коммунальных отходов (далее также –</w:t>
      </w:r>
      <w:r w:rsidR="00B9637F" w:rsidRPr="00B9637F">
        <w:t xml:space="preserve"> </w:t>
      </w:r>
      <w:r w:rsidR="009430AE" w:rsidRPr="00B9637F">
        <w:t>ТКО</w:t>
      </w:r>
      <w:r w:rsidR="00B9637F">
        <w:t>)</w:t>
      </w:r>
      <w:r w:rsidR="009430AE" w:rsidRPr="00B9637F">
        <w:t xml:space="preserve"> </w:t>
      </w:r>
      <w:r w:rsidR="00B9637F">
        <w:t>–</w:t>
      </w:r>
      <w:r w:rsidR="009430AE" w:rsidRPr="00B9637F">
        <w:t xml:space="preserve"> комплекс природоохранных сооружений, предназначенных для складирования, изоляции и обезвреживания ТКО, обеспечивающий защиту от загрязнения атмосферы, почвы, поверхностных и грунтовых вод, препятствующий распространению грызунов, насекомых и болезнетворных микроорганизмов.</w:t>
      </w:r>
    </w:p>
    <w:p w:rsidR="009430AE" w:rsidRPr="008C552B" w:rsidRDefault="009430AE" w:rsidP="008C552B">
      <w:pPr>
        <w:pStyle w:val="112"/>
      </w:pPr>
      <w:r w:rsidRPr="008C552B">
        <w:t>Полигоны проектируются в соответствии с требованиями СанПиН 2.1.7.1322-03</w:t>
      </w:r>
      <w:r w:rsidR="008C552B">
        <w:t xml:space="preserve"> </w:t>
      </w:r>
      <w:r w:rsidR="008C552B" w:rsidRPr="008C552B">
        <w:t>[</w:t>
      </w:r>
      <w:r w:rsidR="008C552B">
        <w:fldChar w:fldCharType="begin"/>
      </w:r>
      <w:r w:rsidR="008C552B">
        <w:instrText xml:space="preserve"> REF санпин_2_1_7_1322_03 \r \h </w:instrText>
      </w:r>
      <w:r w:rsidR="008C552B">
        <w:fldChar w:fldCharType="separate"/>
      </w:r>
      <w:r w:rsidR="00BE321C">
        <w:t>76</w:t>
      </w:r>
      <w:r w:rsidR="008C552B">
        <w:fldChar w:fldCharType="end"/>
      </w:r>
      <w:r w:rsidR="008C552B" w:rsidRPr="008C552B">
        <w:t>]</w:t>
      </w:r>
      <w:r w:rsidRPr="008C552B">
        <w:t>, СП 2.1.7.1038-01</w:t>
      </w:r>
      <w:r w:rsidR="008C552B">
        <w:t xml:space="preserve"> </w:t>
      </w:r>
      <w:r w:rsidR="008C552B" w:rsidRPr="008C552B">
        <w:t>[</w:t>
      </w:r>
      <w:r w:rsidR="008C552B">
        <w:fldChar w:fldCharType="begin"/>
      </w:r>
      <w:r w:rsidR="008C552B">
        <w:instrText xml:space="preserve"> REF сп_2_1_7_1038_01 \r \h </w:instrText>
      </w:r>
      <w:r w:rsidR="008C552B">
        <w:fldChar w:fldCharType="separate"/>
      </w:r>
      <w:r w:rsidR="00BE321C">
        <w:t>64</w:t>
      </w:r>
      <w:r w:rsidR="008C552B">
        <w:fldChar w:fldCharType="end"/>
      </w:r>
      <w:r w:rsidR="008C552B" w:rsidRPr="008C552B">
        <w:t>]</w:t>
      </w:r>
      <w:r w:rsidR="008C552B">
        <w:t>.</w:t>
      </w:r>
    </w:p>
    <w:p w:rsidR="009430AE" w:rsidRPr="008C552B" w:rsidRDefault="00CA094A" w:rsidP="008C552B">
      <w:pPr>
        <w:pStyle w:val="112"/>
      </w:pPr>
      <w:r>
        <w:t>2.7</w:t>
      </w:r>
      <w:r w:rsidR="008C552B">
        <w:t>.10</w:t>
      </w:r>
      <w:r w:rsidR="009430AE" w:rsidRPr="008C552B">
        <w:t>. Полигоны размещаются за пределами жилой зоны, на обособленных территориях с обеспечением санитарно-защитных зон.</w:t>
      </w:r>
    </w:p>
    <w:p w:rsidR="009430AE" w:rsidRPr="008C552B" w:rsidRDefault="009430AE" w:rsidP="008C552B">
      <w:pPr>
        <w:pStyle w:val="112"/>
      </w:pPr>
      <w:r w:rsidRPr="008C552B">
        <w:t>Размер санитарно-защитной зоны следует принимать в соответствии с требованиями СанПиН 2.2.1/2.1.1.1200-03</w:t>
      </w:r>
      <w:r w:rsidR="008C552B" w:rsidRPr="008C552B">
        <w:t xml:space="preserve"> [</w:t>
      </w:r>
      <w:r w:rsidR="008C552B" w:rsidRPr="008C552B">
        <w:fldChar w:fldCharType="begin"/>
      </w:r>
      <w:r w:rsidR="008C552B" w:rsidRPr="008C552B">
        <w:instrText xml:space="preserve"> REF санпин_СЗЗ \r \h  \* MERGEFORMAT </w:instrText>
      </w:r>
      <w:r w:rsidR="008C552B" w:rsidRPr="008C552B">
        <w:fldChar w:fldCharType="separate"/>
      </w:r>
      <w:r w:rsidR="00BE321C">
        <w:t>74</w:t>
      </w:r>
      <w:r w:rsidR="008C552B" w:rsidRPr="008C552B">
        <w:fldChar w:fldCharType="end"/>
      </w:r>
      <w:r w:rsidR="008C552B" w:rsidRPr="008C552B">
        <w:t>]</w:t>
      </w:r>
      <w:r w:rsidRPr="008C552B">
        <w:t>, при этом размер санитарно-защитной зоны составляет, м, для:</w:t>
      </w:r>
    </w:p>
    <w:p w:rsidR="009430AE" w:rsidRPr="008C552B" w:rsidRDefault="009430AE" w:rsidP="008C552B">
      <w:pPr>
        <w:pStyle w:val="112"/>
      </w:pPr>
      <w:r w:rsidRPr="008C552B">
        <w:t>1) участков компостирования - 500;</w:t>
      </w:r>
    </w:p>
    <w:p w:rsidR="009430AE" w:rsidRPr="008C552B" w:rsidRDefault="009430AE" w:rsidP="008C552B">
      <w:pPr>
        <w:pStyle w:val="112"/>
      </w:pPr>
      <w:r w:rsidRPr="008C552B">
        <w:t>2) полигоны по размещению, обезвреживанию, захоронению токсичных отходов производства и потребления 1 - 2 классов опасности; крематории, при количестве печей более одной; мусоросжигательные, мусороперерабатывающие и мусоросортировочные объекты мощностью от 40 тыс. т/год - 1000.</w:t>
      </w:r>
    </w:p>
    <w:p w:rsidR="009430AE" w:rsidRDefault="009430AE" w:rsidP="008C552B">
      <w:pPr>
        <w:pStyle w:val="112"/>
      </w:pPr>
      <w:r>
        <w:t>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 Границы зоны устанавливаются по изолинии 1 ПДК, если она выходит из пределов нормативной зоны.</w:t>
      </w:r>
    </w:p>
    <w:p w:rsidR="009430AE" w:rsidRPr="008C552B" w:rsidRDefault="009430AE" w:rsidP="008C552B">
      <w:pPr>
        <w:pStyle w:val="112"/>
      </w:pPr>
      <w:r w:rsidRPr="008C552B">
        <w:t>Рекомендуется предусмотреть мероприятия по озеленению санитарно-защитной зоны.</w:t>
      </w:r>
    </w:p>
    <w:p w:rsidR="009430AE" w:rsidRPr="008C552B" w:rsidRDefault="009430AE" w:rsidP="008C552B">
      <w:pPr>
        <w:pStyle w:val="112"/>
      </w:pPr>
      <w:r w:rsidRPr="008C552B">
        <w:t>Не допускается размещение полигонов:</w:t>
      </w:r>
    </w:p>
    <w:p w:rsidR="009430AE" w:rsidRPr="008C552B" w:rsidRDefault="009430AE" w:rsidP="008C552B">
      <w:r w:rsidRPr="008C552B">
        <w:t>1) на территории зон санитарной охраны водоисточников;</w:t>
      </w:r>
    </w:p>
    <w:p w:rsidR="009430AE" w:rsidRPr="008C552B" w:rsidRDefault="009430AE" w:rsidP="008C552B">
      <w:r w:rsidRPr="008C552B">
        <w:t>2) в зонах охраны лечебно-оздоровительных местностей и курортов;</w:t>
      </w:r>
    </w:p>
    <w:p w:rsidR="009430AE" w:rsidRPr="008C552B" w:rsidRDefault="009430AE" w:rsidP="008C552B">
      <w:r w:rsidRPr="008C552B">
        <w:t>3) в местах выхода на поверхность трещиноватых пород;</w:t>
      </w:r>
    </w:p>
    <w:p w:rsidR="009430AE" w:rsidRPr="008C552B" w:rsidRDefault="009430AE" w:rsidP="008C552B">
      <w:r w:rsidRPr="008C552B">
        <w:t>4) в местах выклинивания водоносных горизонтов;</w:t>
      </w:r>
    </w:p>
    <w:p w:rsidR="009430AE" w:rsidRPr="008C552B" w:rsidRDefault="009430AE" w:rsidP="008C552B">
      <w:r w:rsidRPr="008C552B">
        <w:t>5) в местах массового отдыха населения и размещения оздоровительных учреждений.</w:t>
      </w:r>
    </w:p>
    <w:p w:rsidR="009430AE" w:rsidRPr="008C552B" w:rsidRDefault="009430AE" w:rsidP="008C552B">
      <w:pPr>
        <w:pStyle w:val="112"/>
      </w:pPr>
      <w:r w:rsidRPr="008C552B">
        <w:t>При выборе участка для устройства полигона следует учитывать климатогеографические и почвенные особенности, геологические и гидрологические условия местности.</w:t>
      </w:r>
    </w:p>
    <w:p w:rsidR="009430AE" w:rsidRPr="008C552B" w:rsidRDefault="009430AE" w:rsidP="008C552B">
      <w:pPr>
        <w:pStyle w:val="112"/>
      </w:pPr>
      <w:r w:rsidRPr="008C552B">
        <w:t xml:space="preserve">По гидрогеологическим условиям лучшими являются участки с глинами или тяжелыми суглинками и грунтовыми водами, расположенными на глубине не менее 2 м. Исключается использование под полигон болот глубиной более 1 м и участков с выходами грунтовых вод в виде ключей, затопляемых паводковыми водами территорий, </w:t>
      </w:r>
      <w:r w:rsidRPr="008C552B">
        <w:lastRenderedPageBreak/>
        <w:t>районов геологических разломов, а также земельных участков, расположенных ближе 15 км от аэропортов.</w:t>
      </w:r>
    </w:p>
    <w:p w:rsidR="009430AE" w:rsidRPr="008C552B" w:rsidRDefault="00CA094A" w:rsidP="008C552B">
      <w:pPr>
        <w:pStyle w:val="112"/>
      </w:pPr>
      <w:r>
        <w:t>2.7</w:t>
      </w:r>
      <w:r w:rsidR="008C552B">
        <w:t>.11</w:t>
      </w:r>
      <w:r w:rsidR="009430AE" w:rsidRPr="008C552B">
        <w:t>. Полигон для твердых коммунальных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9430AE" w:rsidRDefault="00CA094A" w:rsidP="008C552B">
      <w:pPr>
        <w:pStyle w:val="112"/>
      </w:pPr>
      <w:r>
        <w:t>2.7</w:t>
      </w:r>
      <w:r w:rsidR="008C552B">
        <w:t>.12</w:t>
      </w:r>
      <w:r w:rsidR="009430AE">
        <w:t>. По периметру всей территории полигона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D3658B" w:rsidRDefault="00CA094A" w:rsidP="00D3658B">
      <w:pPr>
        <w:pStyle w:val="2"/>
      </w:pPr>
      <w:bookmarkStart w:id="48" w:name="_Toc22728171"/>
      <w:r>
        <w:t>2.8</w:t>
      </w:r>
      <w:r w:rsidR="00D3658B">
        <w:t>. Охрана окружающей среды</w:t>
      </w:r>
      <w:bookmarkEnd w:id="48"/>
    </w:p>
    <w:p w:rsidR="00D3658B" w:rsidRPr="00D3658B" w:rsidRDefault="00CA094A" w:rsidP="00D3658B">
      <w:pPr>
        <w:pStyle w:val="112"/>
      </w:pPr>
      <w:r>
        <w:t>2.8</w:t>
      </w:r>
      <w:r w:rsidR="00D3658B">
        <w:t>.1.</w:t>
      </w:r>
      <w:r w:rsidR="00D3658B" w:rsidRPr="00D3658B">
        <w:t xml:space="preserve"> При планировке и застройке города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D3658B" w:rsidRDefault="00CA094A" w:rsidP="00852AA9">
      <w:r>
        <w:t>2.8</w:t>
      </w:r>
      <w:r w:rsidR="00852AA9">
        <w:t>.2. Раздел «Охрана окружающей среды»</w:t>
      </w:r>
      <w:r w:rsidR="00D3658B">
        <w:t xml:space="preserve"> разрабатывается на всех стадиях градостроительной, предпроектной и проектной документации с целью обеспечения устойчивого развития и экологической безопасности территории и населения на основе достоверной и качественной информации о природно-климатических, ландшафтных, геологических, гидрологических и экологических условиях, а также антропогенных изменениях природной среды в процессе хозяйственной деятельности.</w:t>
      </w:r>
    </w:p>
    <w:p w:rsidR="00D3658B" w:rsidRDefault="00D3658B" w:rsidP="00852AA9">
      <w:r>
        <w:t>Сравнение и выбор вариантов проектных решений следует производить с учетом объемов работ по рекультивации и компенсации экономического ущерба от загрязнения окружающей среды и нарушения экосистем и природных комплексов.</w:t>
      </w:r>
    </w:p>
    <w:p w:rsidR="00D3658B" w:rsidRPr="005F4DA7" w:rsidRDefault="00D3658B" w:rsidP="00D3658B">
      <w:pPr>
        <w:pStyle w:val="131"/>
        <w:rPr>
          <w:lang w:val="ru-RU"/>
        </w:rPr>
      </w:pPr>
      <w:r w:rsidRPr="005F4DA7">
        <w:rPr>
          <w:lang w:val="ru-RU"/>
        </w:rPr>
        <w:t>Рациональное использование природных ресурсов</w:t>
      </w:r>
    </w:p>
    <w:p w:rsidR="00D3658B" w:rsidRPr="005F4DA7" w:rsidRDefault="00CA094A" w:rsidP="005F4DA7">
      <w:pPr>
        <w:pStyle w:val="112"/>
      </w:pPr>
      <w:r>
        <w:t>2.8</w:t>
      </w:r>
      <w:r w:rsidR="005F4DA7">
        <w:t>.3.</w:t>
      </w:r>
      <w:r w:rsidR="00D3658B" w:rsidRPr="005F4DA7">
        <w:t xml:space="preserve"> Использование и охрана территорий природного комплекса, флоры и фауны осуществляется в соответствии с Федеральными законами от 15.02.1995 </w:t>
      </w:r>
      <w:r w:rsidR="005F4DA7">
        <w:t>№</w:t>
      </w:r>
      <w:r w:rsidR="00D3658B" w:rsidRPr="005F4DA7">
        <w:t xml:space="preserve"> 33-ФЗ</w:t>
      </w:r>
      <w:r w:rsidR="005F4DA7">
        <w:t xml:space="preserve"> «</w:t>
      </w:r>
      <w:r w:rsidR="00D3658B" w:rsidRPr="005F4DA7">
        <w:t>Об особо о</w:t>
      </w:r>
      <w:r w:rsidR="005F4DA7">
        <w:t>храняемых природных территориях»</w:t>
      </w:r>
      <w:r w:rsidR="00D3658B" w:rsidRPr="005F4DA7">
        <w:t xml:space="preserve">, от 24.04.1995 </w:t>
      </w:r>
      <w:r w:rsidR="005F4DA7">
        <w:t>№</w:t>
      </w:r>
      <w:r w:rsidR="00D3658B" w:rsidRPr="005F4DA7">
        <w:t xml:space="preserve"> 52-ФЗ</w:t>
      </w:r>
      <w:r w:rsidR="005F4DA7">
        <w:t xml:space="preserve"> «</w:t>
      </w:r>
      <w:r w:rsidR="00D3658B" w:rsidRPr="005F4DA7">
        <w:t>О животном ми</w:t>
      </w:r>
      <w:r w:rsidR="005F4DA7">
        <w:t>ре»</w:t>
      </w:r>
      <w:r w:rsidR="00D3658B" w:rsidRPr="005F4DA7">
        <w:t xml:space="preserve">, законодательством </w:t>
      </w:r>
      <w:r w:rsidR="005F4DA7">
        <w:t xml:space="preserve">Республики Северная Осетия – </w:t>
      </w:r>
      <w:r w:rsidR="005F4DA7" w:rsidRPr="00C22C1F">
        <w:t>Алания</w:t>
      </w:r>
      <w:r w:rsidR="00D3658B" w:rsidRPr="005F4DA7">
        <w:t xml:space="preserve"> и другими нормативными правовыми актами.</w:t>
      </w:r>
    </w:p>
    <w:p w:rsidR="00D3658B" w:rsidRPr="005F4DA7" w:rsidRDefault="00CA094A" w:rsidP="005F4DA7">
      <w:pPr>
        <w:pStyle w:val="112"/>
      </w:pPr>
      <w:r>
        <w:t>2.8</w:t>
      </w:r>
      <w:r w:rsidR="005F4DA7">
        <w:t>.4.</w:t>
      </w:r>
      <w:r w:rsidR="00D3658B" w:rsidRPr="005F4DA7">
        <w:t xml:space="preserve"> Изъятие под застройку земель лесного фонда, находящихся в собственности </w:t>
      </w:r>
      <w:r w:rsidR="005F4DA7">
        <w:t xml:space="preserve">Республики Северная Осетия – </w:t>
      </w:r>
      <w:r w:rsidR="005F4DA7" w:rsidRPr="00C22C1F">
        <w:t>Алания</w:t>
      </w:r>
      <w:r w:rsidR="00D3658B" w:rsidRPr="005F4DA7">
        <w:t xml:space="preserve">, допускается в исключительных случаях в соответствии с требованиями Земельного и </w:t>
      </w:r>
      <w:hyperlink r:id="rId16" w:history="1">
        <w:r w:rsidR="00D3658B" w:rsidRPr="005F4DA7">
          <w:t>Лесного</w:t>
        </w:r>
      </w:hyperlink>
      <w:r w:rsidR="00D3658B" w:rsidRPr="005F4DA7">
        <w:t xml:space="preserve"> кодексов Российской Федерации, федерального законодательства.</w:t>
      </w:r>
    </w:p>
    <w:p w:rsidR="00D3658B" w:rsidRPr="005F4DA7" w:rsidRDefault="00CA094A" w:rsidP="005F4DA7">
      <w:pPr>
        <w:pStyle w:val="112"/>
      </w:pPr>
      <w:r>
        <w:t>2.8</w:t>
      </w:r>
      <w:r w:rsidR="005F4DA7">
        <w:t>.5.</w:t>
      </w:r>
      <w:r w:rsidR="00D3658B" w:rsidRPr="005F4DA7">
        <w:t xml:space="preserve"> Запрещается проектирование на территории города жилой застройки, промышленных комплексов и других объектов до получения от соответствующих территориальных геологических организаций данных об отсутствии полезных ископаемых в недрах под земельным участком намечаемой застройки.</w:t>
      </w:r>
    </w:p>
    <w:p w:rsidR="00D3658B" w:rsidRPr="005F4DA7" w:rsidRDefault="00D3658B" w:rsidP="005F4DA7">
      <w:pPr>
        <w:pStyle w:val="112"/>
      </w:pPr>
      <w:r w:rsidRPr="005F4DA7">
        <w:lastRenderedPageBreak/>
        <w:t>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Ростехнадзора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D3658B" w:rsidRDefault="00CA094A" w:rsidP="005F4DA7">
      <w:pPr>
        <w:pStyle w:val="112"/>
      </w:pPr>
      <w:r>
        <w:t>2.8</w:t>
      </w:r>
      <w:r w:rsidR="005F4DA7">
        <w:t>.6.</w:t>
      </w:r>
      <w:r w:rsidR="00D3658B">
        <w:t xml:space="preserve"> Размещение зданий, сооружений и коммуникаций не допускается:</w:t>
      </w:r>
    </w:p>
    <w:p w:rsidR="00D3658B" w:rsidRDefault="00D3658B" w:rsidP="005F4DA7">
      <w:r>
        <w:t>1) на землях зеленой зоны города, если проектируемые объекты не предназначены для отдыха, спорта или обслуживания пригородного лесного хозяйства;</w:t>
      </w:r>
    </w:p>
    <w:p w:rsidR="00D3658B" w:rsidRDefault="00D3658B" w:rsidP="005F4DA7">
      <w:r>
        <w:t>2) в зонах санитарной охраны источников водоснабжения I пояса и площадок водопроводных сооружений, если проектируемые объекты не связаны с эксплуатацией источников;</w:t>
      </w:r>
    </w:p>
    <w:p w:rsidR="00D3658B" w:rsidRDefault="00D3658B" w:rsidP="005F4DA7">
      <w:r>
        <w:t>3) в зонах санитарной охраны курортов, если проектируемые объекты не связаны с эксплуатацией природных лечебных средств курортов.</w:t>
      </w:r>
    </w:p>
    <w:p w:rsidR="00D3658B" w:rsidRDefault="00CA094A" w:rsidP="005F4DA7">
      <w:pPr>
        <w:pStyle w:val="112"/>
      </w:pPr>
      <w:r>
        <w:t>2.8</w:t>
      </w:r>
      <w:r w:rsidR="005F4DA7">
        <w:t>.7.</w:t>
      </w:r>
      <w:r w:rsidR="00D3658B">
        <w:t xml:space="preserve"> На территории с превышением показателей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w:t>
      </w:r>
    </w:p>
    <w:p w:rsidR="00D3658B" w:rsidRPr="005F4DA7" w:rsidRDefault="00D3658B" w:rsidP="005F4DA7">
      <w:pPr>
        <w:pStyle w:val="112"/>
      </w:pPr>
      <w:r w:rsidRPr="005F4DA7">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D3658B" w:rsidRPr="00D3658B" w:rsidRDefault="00D3658B" w:rsidP="00D3658B">
      <w:pPr>
        <w:pStyle w:val="131"/>
        <w:rPr>
          <w:lang w:val="ru-RU"/>
        </w:rPr>
      </w:pPr>
      <w:r w:rsidRPr="00D3658B">
        <w:rPr>
          <w:lang w:val="ru-RU"/>
        </w:rPr>
        <w:t>Защита от шума и вибрации</w:t>
      </w:r>
    </w:p>
    <w:p w:rsidR="00D3658B" w:rsidRPr="005F4DA7" w:rsidRDefault="00CA094A" w:rsidP="005F4DA7">
      <w:pPr>
        <w:pStyle w:val="112"/>
      </w:pPr>
      <w:r>
        <w:t>2.8</w:t>
      </w:r>
      <w:r w:rsidR="005F4DA7">
        <w:t>.8</w:t>
      </w:r>
      <w:r w:rsidR="00D3658B" w:rsidRPr="005F4DA7">
        <w:t>. Планировку и застройку селитебных территорий города следует осуществлять с учетом обеспечения допустимых уровней шума.</w:t>
      </w:r>
    </w:p>
    <w:p w:rsidR="00D3658B" w:rsidRPr="0035289C" w:rsidRDefault="00D3658B" w:rsidP="005F4DA7">
      <w:pPr>
        <w:pStyle w:val="112"/>
      </w:pPr>
      <w:r w:rsidRPr="005F4DA7">
        <w:t>Меры по защите от акустического загрязнения следует предусматривать на всех стадиях проектирования в соответствии с требованиями санитарных норм СН</w:t>
      </w:r>
      <w:r w:rsidR="005F4DA7">
        <w:rPr>
          <w:lang w:val="en-US"/>
        </w:rPr>
        <w:t> </w:t>
      </w:r>
      <w:r w:rsidRPr="005F4DA7">
        <w:t>2.2.4/2.1.8.562-96</w:t>
      </w:r>
      <w:r w:rsidR="005F4DA7" w:rsidRPr="005F4DA7">
        <w:t xml:space="preserve"> [</w:t>
      </w:r>
      <w:r w:rsidR="0035289C">
        <w:fldChar w:fldCharType="begin"/>
      </w:r>
      <w:r w:rsidR="0035289C">
        <w:instrText xml:space="preserve"> REF сн_2_2_4_2_1_8_562_96 \r \h </w:instrText>
      </w:r>
      <w:r w:rsidR="0035289C">
        <w:fldChar w:fldCharType="separate"/>
      </w:r>
      <w:r w:rsidR="00BE321C">
        <w:t>77</w:t>
      </w:r>
      <w:r w:rsidR="0035289C">
        <w:fldChar w:fldCharType="end"/>
      </w:r>
      <w:r w:rsidR="005F4DA7" w:rsidRPr="005F4DA7">
        <w:t>]</w:t>
      </w:r>
      <w:r w:rsidRPr="005F4DA7">
        <w:t xml:space="preserve"> и особенностями градостроительной ситуации. Нормы допустимых значений инфразвука регламентир</w:t>
      </w:r>
      <w:r w:rsidR="0035289C">
        <w:t xml:space="preserve">уются СанПиН 2.2.4/2.1.8.583-96 </w:t>
      </w:r>
      <w:r w:rsidR="0035289C" w:rsidRPr="0035289C">
        <w:t>[</w:t>
      </w:r>
      <w:r w:rsidR="0035289C">
        <w:rPr>
          <w:lang w:val="en-US"/>
        </w:rPr>
        <w:fldChar w:fldCharType="begin"/>
      </w:r>
      <w:r w:rsidR="0035289C" w:rsidRPr="0035289C">
        <w:instrText xml:space="preserve"> </w:instrText>
      </w:r>
      <w:r w:rsidR="0035289C">
        <w:rPr>
          <w:lang w:val="en-US"/>
        </w:rPr>
        <w:instrText>REF</w:instrText>
      </w:r>
      <w:r w:rsidR="0035289C" w:rsidRPr="0035289C">
        <w:instrText xml:space="preserve"> сн_2_2_4_2_1_8_583_96 \</w:instrText>
      </w:r>
      <w:r w:rsidR="0035289C">
        <w:rPr>
          <w:lang w:val="en-US"/>
        </w:rPr>
        <w:instrText>r</w:instrText>
      </w:r>
      <w:r w:rsidR="0035289C" w:rsidRPr="0035289C">
        <w:instrText xml:space="preserve"> \</w:instrText>
      </w:r>
      <w:r w:rsidR="0035289C">
        <w:rPr>
          <w:lang w:val="en-US"/>
        </w:rPr>
        <w:instrText>h</w:instrText>
      </w:r>
      <w:r w:rsidR="0035289C" w:rsidRPr="0035289C">
        <w:instrText xml:space="preserve"> </w:instrText>
      </w:r>
      <w:r w:rsidR="0035289C">
        <w:rPr>
          <w:lang w:val="en-US"/>
        </w:rPr>
      </w:r>
      <w:r w:rsidR="0035289C">
        <w:rPr>
          <w:lang w:val="en-US"/>
        </w:rPr>
        <w:fldChar w:fldCharType="separate"/>
      </w:r>
      <w:r w:rsidR="00BE321C" w:rsidRPr="00DE4936">
        <w:t>78</w:t>
      </w:r>
      <w:r w:rsidR="0035289C">
        <w:rPr>
          <w:lang w:val="en-US"/>
        </w:rPr>
        <w:fldChar w:fldCharType="end"/>
      </w:r>
      <w:r w:rsidR="0035289C" w:rsidRPr="0035289C">
        <w:t>]</w:t>
      </w:r>
      <w:r w:rsidR="0035289C">
        <w:t>.</w:t>
      </w:r>
    </w:p>
    <w:p w:rsidR="00D3658B" w:rsidRPr="0035289C" w:rsidRDefault="00CA094A" w:rsidP="0035289C">
      <w:pPr>
        <w:pStyle w:val="112"/>
      </w:pPr>
      <w:r>
        <w:t>2.8</w:t>
      </w:r>
      <w:r w:rsidR="0035289C">
        <w:t>.9.</w:t>
      </w:r>
      <w:r w:rsidR="00D3658B" w:rsidRPr="0035289C">
        <w:t xml:space="preserve">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D3658B" w:rsidRDefault="00CA094A" w:rsidP="0035289C">
      <w:pPr>
        <w:pStyle w:val="112"/>
      </w:pPr>
      <w:r>
        <w:t>2.8</w:t>
      </w:r>
      <w:r w:rsidR="0035289C">
        <w:t>.10.</w:t>
      </w:r>
      <w:r w:rsidR="00D3658B">
        <w:t xml:space="preserve"> Шумовыми характеристиками источников внешнего шума являются:</w:t>
      </w:r>
    </w:p>
    <w:p w:rsidR="00D3658B" w:rsidRDefault="00D3658B" w:rsidP="0048190F">
      <w:pPr>
        <w:pStyle w:val="112"/>
      </w:pPr>
      <w:r>
        <w:t xml:space="preserve">1) для транспортных потоков на улицах и дорогах </w:t>
      </w:r>
      <w:r w:rsidR="0048190F">
        <w:t>–</w:t>
      </w:r>
      <w:r>
        <w:t xml:space="preserve"> L</w:t>
      </w:r>
      <w:r>
        <w:rPr>
          <w:vertAlign w:val="subscript"/>
        </w:rPr>
        <w:t>Аэкв</w:t>
      </w:r>
      <w:r w:rsidR="0035289C">
        <w:t xml:space="preserve"> (эквивалентный уровень звука, дБ А)</w:t>
      </w:r>
      <w:r w:rsidR="0048190F">
        <w:t xml:space="preserve"> </w:t>
      </w:r>
      <w:r>
        <w:t>на расстоянии 7,5 м от оси первой полосы движения;</w:t>
      </w:r>
    </w:p>
    <w:p w:rsidR="00D3658B" w:rsidRDefault="00D3658B" w:rsidP="0048190F">
      <w:pPr>
        <w:pStyle w:val="112"/>
      </w:pPr>
      <w:r>
        <w:t xml:space="preserve">2) для потоков железнодорожных поездов </w:t>
      </w:r>
      <w:r w:rsidR="0048190F">
        <w:t>–</w:t>
      </w:r>
      <w:r>
        <w:t xml:space="preserve"> L</w:t>
      </w:r>
      <w:r>
        <w:rPr>
          <w:vertAlign w:val="subscript"/>
        </w:rPr>
        <w:t>Аэкв</w:t>
      </w:r>
      <w:r>
        <w:t xml:space="preserve"> и L</w:t>
      </w:r>
      <w:r>
        <w:rPr>
          <w:vertAlign w:val="subscript"/>
        </w:rPr>
        <w:t>Амакс</w:t>
      </w:r>
      <w:r>
        <w:t xml:space="preserve"> </w:t>
      </w:r>
      <w:r w:rsidR="0035289C">
        <w:t xml:space="preserve"> </w:t>
      </w:r>
      <w:r w:rsidR="0048190F">
        <w:t>(</w:t>
      </w:r>
      <w:r w:rsidR="0048190F" w:rsidRPr="0048190F">
        <w:t>максимальный уровень звука, дБ А</w:t>
      </w:r>
      <w:r w:rsidR="0048190F">
        <w:t xml:space="preserve">) </w:t>
      </w:r>
      <w:r w:rsidR="0035289C">
        <w:t>н</w:t>
      </w:r>
      <w:r>
        <w:t>а расстоянии 25 м от оси ближнего к расчетной точке пути;</w:t>
      </w:r>
    </w:p>
    <w:p w:rsidR="00D3658B" w:rsidRDefault="00D3658B" w:rsidP="0048190F">
      <w:pPr>
        <w:pStyle w:val="112"/>
      </w:pPr>
      <w:r>
        <w:lastRenderedPageBreak/>
        <w:t xml:space="preserve">3) для производственных зон, промышленных и энергетических предприятий с максимальным линейным размером в плане более 300 м </w:t>
      </w:r>
      <w:r w:rsidR="0048190F">
        <w:t>–</w:t>
      </w:r>
      <w:r>
        <w:t xml:space="preserve"> L</w:t>
      </w:r>
      <w:r>
        <w:rPr>
          <w:vertAlign w:val="subscript"/>
        </w:rPr>
        <w:t>Аэкв</w:t>
      </w:r>
      <w:r>
        <w:t xml:space="preserve"> и L</w:t>
      </w:r>
      <w:r>
        <w:rPr>
          <w:vertAlign w:val="subscript"/>
        </w:rPr>
        <w:t>Амакс</w:t>
      </w:r>
      <w:r>
        <w:t xml:space="preserve"> на границе территории предприятия и селитебной территории в направлении расчетной точки;</w:t>
      </w:r>
    </w:p>
    <w:p w:rsidR="00D3658B" w:rsidRDefault="00D3658B" w:rsidP="0048190F">
      <w:pPr>
        <w:pStyle w:val="112"/>
      </w:pPr>
      <w:r>
        <w:t xml:space="preserve">4) для внутриквартальных источников шума </w:t>
      </w:r>
      <w:r w:rsidR="0048190F">
        <w:t>–</w:t>
      </w:r>
      <w:r>
        <w:t xml:space="preserve"> L</w:t>
      </w:r>
      <w:r>
        <w:rPr>
          <w:vertAlign w:val="subscript"/>
        </w:rPr>
        <w:t>Аэкв</w:t>
      </w:r>
      <w:r>
        <w:t xml:space="preserve"> и L</w:t>
      </w:r>
      <w:r>
        <w:rPr>
          <w:vertAlign w:val="subscript"/>
        </w:rPr>
        <w:t>Амакс</w:t>
      </w:r>
      <w:r>
        <w:t xml:space="preserve"> на фиксированном расстоянии от источника.</w:t>
      </w:r>
    </w:p>
    <w:p w:rsidR="00D3658B" w:rsidRDefault="00D3658B" w:rsidP="0048190F">
      <w:pPr>
        <w:pStyle w:val="112"/>
      </w:pPr>
      <w:r>
        <w:t>Расчетные точки следует выбирать:</w:t>
      </w:r>
    </w:p>
    <w:p w:rsidR="00D3658B" w:rsidRDefault="0048190F" w:rsidP="0048190F">
      <w:pPr>
        <w:pStyle w:val="112"/>
      </w:pPr>
      <w:r>
        <w:t xml:space="preserve">1) </w:t>
      </w:r>
      <w:r w:rsidR="00D3658B">
        <w:t xml:space="preserve">на площадках отдыха микрорайонов (кварталов) и групп жилых зданий, на площадках дошкольных образовательных учреждений, на участках школ и больниц </w:t>
      </w:r>
      <w:r>
        <w:t>–</w:t>
      </w:r>
      <w:r w:rsidR="00D3658B">
        <w:t xml:space="preserve">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D3658B" w:rsidRDefault="0048190F" w:rsidP="0048190F">
      <w:pPr>
        <w:pStyle w:val="112"/>
      </w:pPr>
      <w:r>
        <w:t xml:space="preserve">2) </w:t>
      </w:r>
      <w:r w:rsidR="00D3658B">
        <w:t xml:space="preserve">на территории, непосредственно прилегающей к жилым и другим зданиям, в которых уровни проникающего шума нормируются, следует выбирать на расстоянии 2 м от фасада здания, обращенного в сторону источника шума, на уровне 12 м от поверхности земли; для малоэтажных зданий </w:t>
      </w:r>
      <w:r>
        <w:t>–</w:t>
      </w:r>
      <w:r w:rsidR="00D3658B">
        <w:t xml:space="preserve"> на уровне окон последнего этажа.</w:t>
      </w:r>
    </w:p>
    <w:p w:rsidR="00D3658B" w:rsidRDefault="0048190F" w:rsidP="0048190F">
      <w:pPr>
        <w:pStyle w:val="112"/>
      </w:pPr>
      <w:r>
        <w:t>2.</w:t>
      </w:r>
      <w:r w:rsidR="00CA094A">
        <w:t>8</w:t>
      </w:r>
      <w:r>
        <w:t>.11.</w:t>
      </w:r>
      <w:r w:rsidR="00D3658B">
        <w:t xml:space="preserve"> Требования по уровням шума в жилых и общественных зданиях, а также на прилегающих территориях приведены в основной части.</w:t>
      </w:r>
    </w:p>
    <w:p w:rsidR="00D3658B" w:rsidRPr="0048190F" w:rsidRDefault="0048190F" w:rsidP="0048190F">
      <w:pPr>
        <w:pStyle w:val="112"/>
      </w:pPr>
      <w:r>
        <w:t>2.</w:t>
      </w:r>
      <w:r w:rsidR="00CA094A">
        <w:t>8</w:t>
      </w:r>
      <w:r>
        <w:t>.12.</w:t>
      </w:r>
      <w:r w:rsidR="00D3658B" w:rsidRPr="0048190F">
        <w:t xml:space="preserve">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r>
        <w:fldChar w:fldCharType="begin"/>
      </w:r>
      <w:r>
        <w:instrText xml:space="preserve"> REF _Ref22565709 \h </w:instrText>
      </w:r>
      <w:r>
        <w:fldChar w:fldCharType="separate"/>
      </w:r>
      <w:r w:rsidR="00BE321C">
        <w:t xml:space="preserve">Таблица </w:t>
      </w:r>
      <w:r w:rsidR="00BE321C">
        <w:rPr>
          <w:noProof/>
        </w:rPr>
        <w:t>24</w:t>
      </w:r>
      <w:r>
        <w:fldChar w:fldCharType="end"/>
      </w:r>
      <w:r>
        <w:t>.</w:t>
      </w:r>
    </w:p>
    <w:p w:rsidR="0048190F" w:rsidRDefault="0048190F" w:rsidP="0048190F">
      <w:pPr>
        <w:pStyle w:val="a6"/>
      </w:pPr>
      <w:bookmarkStart w:id="49" w:name="_Ref22565709"/>
      <w:r>
        <w:t xml:space="preserve">Таблица </w:t>
      </w:r>
      <w:fldSimple w:instr=" SEQ Таблица \* ARABIC ">
        <w:r w:rsidR="00BE321C">
          <w:rPr>
            <w:noProof/>
          </w:rPr>
          <w:t>24</w:t>
        </w:r>
      </w:fldSimple>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113" w:type="dxa"/>
        </w:tblCellMar>
        <w:tblLook w:val="0000" w:firstRow="0" w:lastRow="0" w:firstColumn="0" w:lastColumn="0" w:noHBand="0" w:noVBand="0"/>
      </w:tblPr>
      <w:tblGrid>
        <w:gridCol w:w="1680"/>
        <w:gridCol w:w="3338"/>
        <w:gridCol w:w="4562"/>
      </w:tblGrid>
      <w:tr w:rsidR="00D3658B" w:rsidTr="0048190F">
        <w:tc>
          <w:tcPr>
            <w:tcW w:w="0" w:type="auto"/>
            <w:vAlign w:val="center"/>
          </w:tcPr>
          <w:p w:rsidR="00D3658B" w:rsidRDefault="00D3658B" w:rsidP="0048190F">
            <w:pPr>
              <w:pStyle w:val="211"/>
            </w:pPr>
            <w:r>
              <w:t>Время суток</w:t>
            </w:r>
          </w:p>
        </w:tc>
        <w:tc>
          <w:tcPr>
            <w:tcW w:w="0" w:type="auto"/>
            <w:vAlign w:val="center"/>
          </w:tcPr>
          <w:p w:rsidR="00D3658B" w:rsidRDefault="00D3658B" w:rsidP="0048190F">
            <w:pPr>
              <w:pStyle w:val="211"/>
            </w:pPr>
            <w:r>
              <w:t>Эквивалентный уровень звука L</w:t>
            </w:r>
            <w:r>
              <w:rPr>
                <w:vertAlign w:val="subscript"/>
              </w:rPr>
              <w:t>Aэкв</w:t>
            </w:r>
            <w:r>
              <w:t>, дБ А</w:t>
            </w:r>
          </w:p>
        </w:tc>
        <w:tc>
          <w:tcPr>
            <w:tcW w:w="0" w:type="auto"/>
            <w:vAlign w:val="center"/>
          </w:tcPr>
          <w:p w:rsidR="00D3658B" w:rsidRDefault="00D3658B" w:rsidP="0048190F">
            <w:pPr>
              <w:pStyle w:val="211"/>
            </w:pPr>
            <w:r>
              <w:t>Максимальный уровень звука при единичном воздействии L</w:t>
            </w:r>
            <w:r>
              <w:rPr>
                <w:vertAlign w:val="subscript"/>
              </w:rPr>
              <w:t>Aмакс</w:t>
            </w:r>
            <w:r>
              <w:t>,</w:t>
            </w:r>
            <w:r w:rsidR="0048190F">
              <w:t xml:space="preserve"> </w:t>
            </w:r>
            <w:r>
              <w:t>дБ А</w:t>
            </w:r>
          </w:p>
        </w:tc>
      </w:tr>
      <w:tr w:rsidR="00D3658B" w:rsidTr="0048190F">
        <w:tc>
          <w:tcPr>
            <w:tcW w:w="0" w:type="auto"/>
            <w:vAlign w:val="center"/>
          </w:tcPr>
          <w:p w:rsidR="00D3658B" w:rsidRDefault="00D3658B" w:rsidP="0048190F">
            <w:pPr>
              <w:pStyle w:val="23"/>
            </w:pPr>
            <w:r>
              <w:t>День (с 07:00 до 23:00)</w:t>
            </w:r>
          </w:p>
        </w:tc>
        <w:tc>
          <w:tcPr>
            <w:tcW w:w="0" w:type="auto"/>
            <w:vAlign w:val="center"/>
          </w:tcPr>
          <w:p w:rsidR="00D3658B" w:rsidRDefault="00D3658B" w:rsidP="0048190F">
            <w:pPr>
              <w:pStyle w:val="23"/>
            </w:pPr>
            <w:r>
              <w:t>65</w:t>
            </w:r>
          </w:p>
        </w:tc>
        <w:tc>
          <w:tcPr>
            <w:tcW w:w="0" w:type="auto"/>
            <w:vAlign w:val="center"/>
          </w:tcPr>
          <w:p w:rsidR="00D3658B" w:rsidRDefault="00D3658B" w:rsidP="0048190F">
            <w:pPr>
              <w:pStyle w:val="23"/>
            </w:pPr>
            <w:r>
              <w:t>85</w:t>
            </w:r>
          </w:p>
        </w:tc>
      </w:tr>
      <w:tr w:rsidR="00D3658B" w:rsidTr="0048190F">
        <w:tc>
          <w:tcPr>
            <w:tcW w:w="0" w:type="auto"/>
            <w:vAlign w:val="center"/>
          </w:tcPr>
          <w:p w:rsidR="00D3658B" w:rsidRDefault="00D3658B" w:rsidP="0048190F">
            <w:pPr>
              <w:pStyle w:val="23"/>
            </w:pPr>
            <w:r>
              <w:t>Ночь (с 23:00 до 07:00)</w:t>
            </w:r>
          </w:p>
        </w:tc>
        <w:tc>
          <w:tcPr>
            <w:tcW w:w="0" w:type="auto"/>
            <w:vAlign w:val="center"/>
          </w:tcPr>
          <w:p w:rsidR="00D3658B" w:rsidRDefault="00D3658B" w:rsidP="0048190F">
            <w:pPr>
              <w:pStyle w:val="23"/>
            </w:pPr>
            <w:r>
              <w:t>55</w:t>
            </w:r>
          </w:p>
        </w:tc>
        <w:tc>
          <w:tcPr>
            <w:tcW w:w="0" w:type="auto"/>
            <w:vAlign w:val="center"/>
          </w:tcPr>
          <w:p w:rsidR="00D3658B" w:rsidRDefault="00D3658B" w:rsidP="0048190F">
            <w:pPr>
              <w:pStyle w:val="23"/>
            </w:pPr>
            <w:r>
              <w:t>75</w:t>
            </w:r>
          </w:p>
        </w:tc>
      </w:tr>
      <w:tr w:rsidR="0048190F" w:rsidTr="0048190F">
        <w:tc>
          <w:tcPr>
            <w:tcW w:w="0" w:type="auto"/>
            <w:gridSpan w:val="3"/>
            <w:vAlign w:val="center"/>
          </w:tcPr>
          <w:p w:rsidR="0048190F" w:rsidRDefault="0048190F" w:rsidP="0048190F">
            <w:pPr>
              <w:pStyle w:val="32"/>
            </w:pPr>
            <w:r>
              <w:t>Примечания</w:t>
            </w:r>
          </w:p>
          <w:p w:rsidR="0048190F" w:rsidRDefault="0048190F" w:rsidP="0048190F">
            <w:pPr>
              <w:pStyle w:val="31"/>
            </w:pPr>
            <w:r>
              <w:t>1) Допускается превышение в дневное время установленного уровня звука L</w:t>
            </w:r>
            <w:r>
              <w:rPr>
                <w:vertAlign w:val="subscript"/>
              </w:rPr>
              <w:t>A</w:t>
            </w:r>
            <w:r>
              <w:t xml:space="preserve"> на значение не более 10 дБ А для аэродромов 1-го, 2-го классов и для заводских аэродромов, но не более 10 пролетов в один день.</w:t>
            </w:r>
          </w:p>
          <w:p w:rsidR="0048190F" w:rsidRDefault="0048190F" w:rsidP="0048190F">
            <w:pPr>
              <w:pStyle w:val="31"/>
            </w:pPr>
            <w:r>
              <w:t>2) 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48190F" w:rsidRDefault="0048190F" w:rsidP="0048190F">
            <w:pPr>
              <w:pStyle w:val="31"/>
            </w:pPr>
            <w:r>
              <w:t>3) При пролетах сверхзвуковых самолетов допускается превышать установленные уровни звука L</w:t>
            </w:r>
            <w:r>
              <w:rPr>
                <w:vertAlign w:val="subscript"/>
              </w:rPr>
              <w:t>A</w:t>
            </w:r>
            <w:r>
              <w:t xml:space="preserve"> на 10 дБ А и L</w:t>
            </w:r>
            <w:r>
              <w:rPr>
                <w:vertAlign w:val="subscript"/>
              </w:rPr>
              <w:t>Aэкв</w:t>
            </w:r>
            <w:r>
              <w:t xml:space="preserve"> на 5 дБ А в течение не более двух суток одной недели.</w:t>
            </w:r>
          </w:p>
        </w:tc>
      </w:tr>
    </w:tbl>
    <w:p w:rsidR="00D3658B" w:rsidRDefault="00D3658B" w:rsidP="00D3658B">
      <w:pPr>
        <w:pStyle w:val="ConsPlusNormal"/>
        <w:jc w:val="both"/>
      </w:pPr>
    </w:p>
    <w:p w:rsidR="00D3658B" w:rsidRDefault="00BA16BC" w:rsidP="00BA16BC">
      <w:pPr>
        <w:pStyle w:val="112"/>
      </w:pPr>
      <w:r>
        <w:t>2.</w:t>
      </w:r>
      <w:r w:rsidR="00CA094A">
        <w:t>8</w:t>
      </w:r>
      <w:r>
        <w:t>.13.</w:t>
      </w:r>
      <w:r w:rsidR="00D3658B">
        <w:t xml:space="preserve"> Оценку состояния и прогноз уровней шума, определение требуемого их снижения, разработку мероприятий и выбор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D3658B" w:rsidRDefault="00D3658B" w:rsidP="00BA16BC">
      <w:pPr>
        <w:pStyle w:val="112"/>
      </w:pPr>
      <w:r>
        <w:lastRenderedPageBreak/>
        <w:t>Мероприятия по шумовой защите предусматривают:</w:t>
      </w:r>
    </w:p>
    <w:p w:rsidR="00D3658B" w:rsidRDefault="00D3658B" w:rsidP="00BA16BC">
      <w:r>
        <w:t>1) функциональное зонирование территории с отделением селитебной и рекреационной зон от производственной, коммунально-складской зон и основных транспортных коммуникаций и формирование застройки с учетом требуемой степени акустического комфорта;</w:t>
      </w:r>
    </w:p>
    <w:p w:rsidR="00D3658B" w:rsidRDefault="00D3658B" w:rsidP="00BA16BC">
      <w:r>
        <w:t>2) устройство санитарно-защитных зон между жилой застройкой города и промышленными, коммунально-транспортными предприятиями, автомобильными, железными дорогами и другими пространственными источниками шума;</w:t>
      </w:r>
    </w:p>
    <w:p w:rsidR="00D3658B" w:rsidRDefault="00D3658B" w:rsidP="00BA16BC">
      <w:r>
        <w:t>3) трассировку магистральных дорог скоростного и грузового движения в обход жилых районов и зон отдыха, 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 в полосах отвода железных дорог);</w:t>
      </w:r>
    </w:p>
    <w:p w:rsidR="00D3658B" w:rsidRDefault="00D3658B" w:rsidP="00BA16BC">
      <w:r>
        <w:t>4) 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D3658B" w:rsidRDefault="00D3658B" w:rsidP="00BA16BC">
      <w:r>
        <w:t>5) создание системы парковки автомобилей на границе жилых районов, микрорайонов и групп жилых зданий;</w:t>
      </w:r>
    </w:p>
    <w:p w:rsidR="00D3658B" w:rsidRDefault="00D3658B" w:rsidP="00BA16BC">
      <w:r>
        <w:t>6) формирование общегородской системы зеленых насаждений;</w:t>
      </w:r>
    </w:p>
    <w:p w:rsidR="00D3658B" w:rsidRDefault="00D3658B" w:rsidP="00BA16BC">
      <w:r>
        <w:t>7) использование шумозащитных экранов в виде естественных или искусственных элементов рельефа местности при расположении небольшого населенного пункта вблизи магистральной автодороги или железной дороги на расстоянии, не обеспечивающем необходимое снижение шума (необходимый эффект достигается при малоэтажной жилой застройке). Шумозащитные экраны следует устанавливать на минимально допустимом расстоянии от автомагистрали или железной дороги с учетом требований по безопасности движения, эксплуатации дороги и транспортных средств;</w:t>
      </w:r>
    </w:p>
    <w:p w:rsidR="00D3658B" w:rsidRDefault="00D3658B" w:rsidP="00BA16BC">
      <w:r>
        <w:t>8) расположение в первом эшелоне застройки магистральных улиц шумозащитных зданий в качестве экранов, защищающих от транспортного шума внутриквартальное пространство жилых районов, микрорайонов. В качестве зданий-экранов могут использоваться здания нежилого назначения: магазины, автостоянки, предприятия коммунально-бытового обслуживания, а также многоэтажные шумозащитные жилые и административные здания со специальными архитектурно-планировочными решениями, шумозащитными окнами, расположенные на минимальном расстоянии от магистральных улиц и железных дорог с учетом настоящих норм и звукоизоляционных характеристик наружных ограждающих конструкций.</w:t>
      </w:r>
    </w:p>
    <w:p w:rsidR="00D3658B" w:rsidRPr="00BE17A9" w:rsidRDefault="00CA094A" w:rsidP="00BE17A9">
      <w:pPr>
        <w:pStyle w:val="112"/>
      </w:pPr>
      <w:r>
        <w:t>2.8</w:t>
      </w:r>
      <w:r w:rsidR="00BE17A9">
        <w:t>.14</w:t>
      </w:r>
      <w:r w:rsidR="00D3658B" w:rsidRPr="00BE17A9">
        <w:t>. Территории нового строительства и реконструкции должны оцениваться по параметрам вибрации, регламентируемым требованиями санитарных норм СН</w:t>
      </w:r>
      <w:r w:rsidR="00BE17A9">
        <w:rPr>
          <w:lang w:val="en-US"/>
        </w:rPr>
        <w:t> </w:t>
      </w:r>
      <w:r w:rsidR="00D3658B" w:rsidRPr="00BE17A9">
        <w:t>2.2.4/2.1.8.562-96</w:t>
      </w:r>
      <w:r w:rsidR="00BE17A9">
        <w:t xml:space="preserve"> </w:t>
      </w:r>
      <w:r w:rsidR="00BE17A9" w:rsidRPr="005F4DA7">
        <w:t>[</w:t>
      </w:r>
      <w:r w:rsidR="00BE17A9">
        <w:fldChar w:fldCharType="begin"/>
      </w:r>
      <w:r w:rsidR="00BE17A9">
        <w:instrText xml:space="preserve"> REF сн_2_2_4_2_1_8_562_96 \r \h </w:instrText>
      </w:r>
      <w:r w:rsidR="00BE17A9">
        <w:fldChar w:fldCharType="separate"/>
      </w:r>
      <w:r w:rsidR="00BE321C">
        <w:t>77</w:t>
      </w:r>
      <w:r w:rsidR="00BE17A9">
        <w:fldChar w:fldCharType="end"/>
      </w:r>
      <w:r w:rsidR="00BE17A9" w:rsidRPr="005F4DA7">
        <w:t>]</w:t>
      </w:r>
      <w:r w:rsidR="00BE17A9">
        <w:t>.</w:t>
      </w:r>
    </w:p>
    <w:p w:rsidR="00D3658B" w:rsidRPr="00544CAD" w:rsidRDefault="00544CAD" w:rsidP="00544CAD">
      <w:pPr>
        <w:pStyle w:val="112"/>
      </w:pPr>
      <w:r w:rsidRPr="00B314E6">
        <w:t>2</w:t>
      </w:r>
      <w:r w:rsidR="00CA094A">
        <w:t>.8</w:t>
      </w:r>
      <w:r>
        <w:t>.15</w:t>
      </w:r>
      <w:r w:rsidR="00D3658B" w:rsidRPr="00544CAD">
        <w:t>.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w:t>
      </w:r>
    </w:p>
    <w:p w:rsidR="00D3658B" w:rsidRPr="00544CAD" w:rsidRDefault="00D3658B" w:rsidP="00544CAD">
      <w:pPr>
        <w:pStyle w:val="112"/>
      </w:pPr>
      <w:r w:rsidRPr="00544CAD">
        <w:t>Вибрации могут являться причиной возникновения шума.</w:t>
      </w:r>
    </w:p>
    <w:p w:rsidR="00D3658B" w:rsidRPr="00544CAD" w:rsidRDefault="00544CAD" w:rsidP="00544CAD">
      <w:pPr>
        <w:pStyle w:val="112"/>
      </w:pPr>
      <w:r>
        <w:lastRenderedPageBreak/>
        <w:t>2.</w:t>
      </w:r>
      <w:r w:rsidR="00CA094A">
        <w:t>8</w:t>
      </w:r>
      <w:r>
        <w:t>.16.</w:t>
      </w:r>
      <w:r w:rsidR="00D3658B" w:rsidRPr="00544CAD">
        <w:t xml:space="preserve">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D3658B" w:rsidRDefault="00544CAD" w:rsidP="00544CAD">
      <w:pPr>
        <w:pStyle w:val="112"/>
      </w:pPr>
      <w:r>
        <w:t>2.</w:t>
      </w:r>
      <w:r w:rsidR="00CA094A">
        <w:t>8</w:t>
      </w:r>
      <w:r>
        <w:t>.17.</w:t>
      </w:r>
      <w:r w:rsidR="00D3658B">
        <w:t xml:space="preserve"> Мероприятия по защите от вибраций предусматривают:</w:t>
      </w:r>
    </w:p>
    <w:p w:rsidR="00D3658B" w:rsidRDefault="00D3658B" w:rsidP="00544CAD">
      <w:r>
        <w:t>1) удаление зданий и сооружений от источников вибрации;</w:t>
      </w:r>
    </w:p>
    <w:p w:rsidR="00D3658B" w:rsidRDefault="00D3658B" w:rsidP="00544CAD">
      <w:r>
        <w:t>2) использование методов виброзащиты при проектировании зданий и сооружений;</w:t>
      </w:r>
    </w:p>
    <w:p w:rsidR="00D3658B" w:rsidRDefault="00D3658B" w:rsidP="00544CAD">
      <w:r>
        <w:t>3) меры по снижению динамических нагрузок, создаваемых источником вибрации.</w:t>
      </w:r>
    </w:p>
    <w:p w:rsidR="00D3658B" w:rsidRDefault="00D3658B" w:rsidP="00544CAD">
      <w:pPr>
        <w:pStyle w:val="112"/>
      </w:pPr>
      <w:r>
        <w:t>При проектировании новых и реконструкции существующих зданий, расположенных ближе 50 м от края основной проезжей части магистральных улиц с грузовым движением, обязательна проверка уровня шума и вибрации на участке застройки.</w:t>
      </w:r>
    </w:p>
    <w:p w:rsidR="006A284A" w:rsidRDefault="006A284A" w:rsidP="006A284A">
      <w:pPr>
        <w:pStyle w:val="2"/>
      </w:pPr>
      <w:bookmarkStart w:id="50" w:name="_Toc22728172"/>
      <w:r>
        <w:t>2</w:t>
      </w:r>
      <w:r w:rsidR="00CA094A">
        <w:t>.9</w:t>
      </w:r>
      <w:r>
        <w:t>. Требования по обеспечению защиты населения и территорий от воздействия чрезвычайных ситуаций природного и техногенного характера и требования к мероприятиям по гражданской обороне</w:t>
      </w:r>
      <w:bookmarkEnd w:id="50"/>
    </w:p>
    <w:p w:rsidR="006A284A" w:rsidRDefault="00CA094A" w:rsidP="003248AC">
      <w:pPr>
        <w:pStyle w:val="112"/>
      </w:pPr>
      <w:r>
        <w:t>2.9</w:t>
      </w:r>
      <w:r w:rsidR="003248AC">
        <w:t>.1</w:t>
      </w:r>
      <w:r w:rsidR="006A284A">
        <w:t>. В нормативах градостроительного проектирования устанавливаются требования к учету мероприятий гражданской обороны при подготовке градостроительной документации.</w:t>
      </w:r>
    </w:p>
    <w:p w:rsidR="006A284A" w:rsidRDefault="006A284A" w:rsidP="003248AC">
      <w:pPr>
        <w:pStyle w:val="112"/>
      </w:pPr>
      <w:r>
        <w:t>Инженерно-технические мероприятия гражданской обороны и предупреждения чрезвычайных ситуаций должны учитываться при:</w:t>
      </w:r>
    </w:p>
    <w:p w:rsidR="006A284A" w:rsidRDefault="006A284A" w:rsidP="003248AC">
      <w:r>
        <w:t>1) подготовке документов территориального планирования городских округов;</w:t>
      </w:r>
    </w:p>
    <w:p w:rsidR="006A284A" w:rsidRDefault="006A284A" w:rsidP="003248AC">
      <w:r>
        <w:t>2) 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6A284A" w:rsidRDefault="006A284A" w:rsidP="003248AC">
      <w:r>
        <w:t>3) 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6A284A" w:rsidRDefault="003248AC" w:rsidP="003248AC">
      <w:pPr>
        <w:pStyle w:val="112"/>
      </w:pPr>
      <w:r>
        <w:t>2.</w:t>
      </w:r>
      <w:r w:rsidR="00CA094A">
        <w:t>9</w:t>
      </w:r>
      <w:r w:rsidRPr="003248AC">
        <w:t>.2</w:t>
      </w:r>
      <w:r w:rsidR="006A284A" w:rsidRPr="003248AC">
        <w:t>. Мероприятия по гражданской обороне разрабатываются органами местного самоуправления городских округов в соответствии с требованиями Федерального закона от 12.02.</w:t>
      </w:r>
      <w:r>
        <w:t>1998 №</w:t>
      </w:r>
      <w:r w:rsidR="006A284A" w:rsidRPr="003248AC">
        <w:t xml:space="preserve"> 28-ФЗ </w:t>
      </w:r>
      <w:r>
        <w:t>«О гражданской обороне».</w:t>
      </w:r>
    </w:p>
    <w:p w:rsidR="006A284A" w:rsidRDefault="006A284A" w:rsidP="007D54DF">
      <w:pPr>
        <w:pStyle w:val="112"/>
      </w:pPr>
      <w: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6A284A" w:rsidRDefault="006A284A" w:rsidP="007D54DF">
      <w:pPr>
        <w:pStyle w:val="112"/>
      </w:pPr>
      <w: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6A284A" w:rsidRDefault="006A284A" w:rsidP="007D54DF">
      <w:pPr>
        <w:pStyle w:val="112"/>
      </w:pPr>
      <w: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6A284A" w:rsidRDefault="006A284A" w:rsidP="007D54DF">
      <w:pPr>
        <w:pStyle w:val="112"/>
      </w:pPr>
      <w:r>
        <w:t xml:space="preserve">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w:t>
      </w:r>
      <w:r>
        <w:lastRenderedPageBreak/>
        <w:t>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6A284A" w:rsidRDefault="006A284A" w:rsidP="007D54DF">
      <w:pPr>
        <w:pStyle w:val="112"/>
      </w:pPr>
      <w: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6A284A" w:rsidRDefault="006A284A" w:rsidP="002D5E8C">
      <w:pPr>
        <w:pStyle w:val="112"/>
      </w:pPr>
      <w:r>
        <w:t xml:space="preserve">Понижение уровня грунтовых вод должно обеспечиваться на территории капитальной застройки </w:t>
      </w:r>
      <w:r w:rsidR="002D5E8C">
        <w:t>–</w:t>
      </w:r>
      <w:r>
        <w:t xml:space="preserve"> не менее 2 м от проектной отметки поверхности; на территории стадионов, парков, скверов и других зеленых насаждений </w:t>
      </w:r>
      <w:r w:rsidR="002D5E8C">
        <w:t>–</w:t>
      </w:r>
      <w:r>
        <w:t xml:space="preserve"> не менее 1 м, на территории крупных промышленных зон и комплексов </w:t>
      </w:r>
      <w:r w:rsidR="002D5E8C">
        <w:t>–</w:t>
      </w:r>
      <w:r>
        <w:t xml:space="preserve"> не менее 15 м.</w:t>
      </w:r>
    </w:p>
    <w:p w:rsidR="006A284A" w:rsidRPr="002D5E8C" w:rsidRDefault="002D5E8C" w:rsidP="002D5E8C">
      <w:pPr>
        <w:pStyle w:val="112"/>
      </w:pPr>
      <w:r w:rsidRPr="002D5E8C">
        <w:t>2.</w:t>
      </w:r>
      <w:r w:rsidR="00CA094A">
        <w:t>9</w:t>
      </w:r>
      <w:r w:rsidRPr="002D5E8C">
        <w:t>.3.</w:t>
      </w:r>
      <w:r w:rsidR="006A284A" w:rsidRPr="002D5E8C">
        <w:t xml:space="preserve"> При разработке Генерального плана </w:t>
      </w:r>
      <w:r>
        <w:t>Городского округа г. Владикавказ</w:t>
      </w:r>
      <w:r w:rsidR="006A284A" w:rsidRPr="002D5E8C">
        <w:t xml:space="preserve"> должны выполняться требования Федерального закона</w:t>
      </w:r>
      <w:r>
        <w:t xml:space="preserve"> от 22.07.2008 № 123-ФЗ «</w:t>
      </w:r>
      <w:r w:rsidR="006A284A" w:rsidRPr="002D5E8C">
        <w:t>Технический регламент о тр</w:t>
      </w:r>
      <w:r>
        <w:t>ебованиях пожарной безопасности»</w:t>
      </w:r>
      <w:r w:rsidR="006A284A" w:rsidRPr="002D5E8C">
        <w:t>,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w:t>
      </w:r>
      <w:r>
        <w:t>ерального закона от 22.07.2008 № 123-ФЗ «</w:t>
      </w:r>
      <w:r w:rsidR="006A284A" w:rsidRPr="002D5E8C">
        <w:t>Технический регламент о тр</w:t>
      </w:r>
      <w:r>
        <w:t>ебованиях пожарной безопасности»</w:t>
      </w:r>
      <w:r w:rsidR="006A284A" w:rsidRPr="002D5E8C">
        <w:t>.</w:t>
      </w:r>
    </w:p>
    <w:p w:rsidR="006A284A" w:rsidRDefault="002D5E8C" w:rsidP="002D5E8C">
      <w:pPr>
        <w:pStyle w:val="112"/>
      </w:pPr>
      <w:r>
        <w:t>2.</w:t>
      </w:r>
      <w:r w:rsidR="00CA094A">
        <w:t>9</w:t>
      </w:r>
      <w:r>
        <w:t>.4.</w:t>
      </w:r>
      <w:r w:rsidR="006A284A">
        <w:t xml:space="preserve">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 x 12 м.</w:t>
      </w:r>
    </w:p>
    <w:p w:rsidR="006A284A" w:rsidRDefault="006A284A" w:rsidP="002D5E8C">
      <w:pPr>
        <w:pStyle w:val="112"/>
      </w:pPr>
      <w:r>
        <w:t>Места расположения и количество подъездов принимаются по согласованию с органами федерального государственного пожарного надзора из расчета обеспечения расхода воды на наружное пожаротушение объектов, расположенных в радиусе не более 200 м от водоема.</w:t>
      </w:r>
    </w:p>
    <w:p w:rsidR="006A284A" w:rsidRPr="002D5E8C" w:rsidRDefault="006A284A" w:rsidP="002D5E8C">
      <w:pPr>
        <w:pStyle w:val="112"/>
      </w:pPr>
      <w:r w:rsidRPr="002D5E8C">
        <w:t xml:space="preserve">При разработке Генерального плана, а также документации по планировке территории </w:t>
      </w:r>
      <w:r w:rsidR="002D5E8C">
        <w:t>Городского округа г. Владикавказ</w:t>
      </w:r>
      <w:r w:rsidRPr="002D5E8C">
        <w:t xml:space="preserve"> необходимо резервировать территорию под размещение пожарных депо с учетом перспективы развития города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6A284A" w:rsidRPr="002D5E8C" w:rsidRDefault="002D5E8C" w:rsidP="002D5E8C">
      <w:pPr>
        <w:pStyle w:val="112"/>
      </w:pPr>
      <w:r>
        <w:t>2.</w:t>
      </w:r>
      <w:r w:rsidR="00CA094A">
        <w:t>9</w:t>
      </w:r>
      <w:r>
        <w:t>.5.</w:t>
      </w:r>
      <w:r w:rsidR="006A284A" w:rsidRPr="002D5E8C">
        <w:t xml:space="preserve"> Размещение пожарных депо следует осуществлять в соответствии с требованиями главы 17 Фед</w:t>
      </w:r>
      <w:r>
        <w:t>ерального закона от 22.07.2008 № 123-ФЗ «</w:t>
      </w:r>
      <w:r w:rsidR="006A284A" w:rsidRPr="002D5E8C">
        <w:t>Технический регламент о требованиях пожарной б</w:t>
      </w:r>
      <w:r>
        <w:t>езопасности».</w:t>
      </w:r>
    </w:p>
    <w:p w:rsidR="006A284A" w:rsidRDefault="00CA094A" w:rsidP="00231384">
      <w:pPr>
        <w:pStyle w:val="2"/>
      </w:pPr>
      <w:bookmarkStart w:id="51" w:name="_Toc22728173"/>
      <w:r>
        <w:t>2.10</w:t>
      </w:r>
      <w:r w:rsidR="00231384">
        <w:t>. Обеспечение доступности жилых объектов, объектов социальной инфраструктуры для инвалидов и маломобильных групп населения</w:t>
      </w:r>
      <w:bookmarkEnd w:id="51"/>
    </w:p>
    <w:p w:rsidR="006A284A" w:rsidRPr="009066D2" w:rsidRDefault="009066D2" w:rsidP="009066D2">
      <w:pPr>
        <w:pStyle w:val="112"/>
      </w:pPr>
      <w:r>
        <w:t>2.</w:t>
      </w:r>
      <w:r w:rsidR="00CA094A">
        <w:t>10</w:t>
      </w:r>
      <w:r>
        <w:t>.1.</w:t>
      </w:r>
      <w:r w:rsidR="006A284A" w:rsidRPr="009066D2">
        <w:t xml:space="preserve"> При планировке и застройке </w:t>
      </w:r>
      <w:r>
        <w:t>Городского округа г. Владикавказ</w:t>
      </w:r>
      <w:r w:rsidR="006A284A" w:rsidRPr="009066D2">
        <w:t xml:space="preserve"> необходимо обеспечивать доступность жилых объектов, объектов социальной инфраструктуры для инвалидов и маломобильных групп населения.</w:t>
      </w:r>
    </w:p>
    <w:p w:rsidR="006A284A" w:rsidRPr="009066D2" w:rsidRDefault="009066D2" w:rsidP="009066D2">
      <w:pPr>
        <w:pStyle w:val="112"/>
      </w:pPr>
      <w:r>
        <w:lastRenderedPageBreak/>
        <w:t>2.</w:t>
      </w:r>
      <w:r w:rsidR="00CA094A">
        <w:t>10</w:t>
      </w:r>
      <w:r>
        <w:t>.2.</w:t>
      </w:r>
      <w:r w:rsidR="006A284A" w:rsidRPr="009066D2">
        <w:t xml:space="preserve">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6A284A" w:rsidRPr="009066D2" w:rsidRDefault="006A284A" w:rsidP="009066D2">
      <w:pPr>
        <w:pStyle w:val="112"/>
      </w:pPr>
      <w:r w:rsidRPr="009066D2">
        <w:t>Задание на проектирование утверждается в установленном порядке по согласованию с территориальными органами социальной защиты населения и с учетом мнения общественных объединений инвалидов.</w:t>
      </w:r>
    </w:p>
    <w:p w:rsidR="006A284A" w:rsidRPr="009066D2" w:rsidRDefault="009066D2" w:rsidP="009066D2">
      <w:pPr>
        <w:pStyle w:val="112"/>
      </w:pPr>
      <w:r>
        <w:t>2.</w:t>
      </w:r>
      <w:r w:rsidR="00CA094A">
        <w:t>10</w:t>
      </w:r>
      <w:r>
        <w:t>.3.</w:t>
      </w:r>
      <w:r w:rsidR="006A284A" w:rsidRPr="009066D2">
        <w:t xml:space="preserve">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т.д.);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гостиницы, мотели,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воздушного транспорта, обслуживающие население; станции и остановки всех видов городского и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6A284A" w:rsidRDefault="00AF3D83" w:rsidP="00AF3D83">
      <w:pPr>
        <w:pStyle w:val="112"/>
      </w:pPr>
      <w:r>
        <w:t>2.1</w:t>
      </w:r>
      <w:r w:rsidR="00CA094A">
        <w:t>0</w:t>
      </w:r>
      <w:r>
        <w:t>.4</w:t>
      </w:r>
      <w:r w:rsidR="006A284A">
        <w:t>. Проектные решения объектов, доступных для маломобильных групп населения, должны обеспечивать:</w:t>
      </w:r>
    </w:p>
    <w:p w:rsidR="006A284A" w:rsidRDefault="006A284A" w:rsidP="00AF3D83">
      <w:r>
        <w:t>1) досягаемость мест целевого посещения и беспрепятственность перемещения внутри зданий и сооружений;</w:t>
      </w:r>
    </w:p>
    <w:p w:rsidR="006A284A" w:rsidRDefault="006A284A" w:rsidP="00AF3D83">
      <w:r>
        <w:t>2) безопасность путей движения (в том числе эвакуационных), а также мест проживания, обслуживания и приложения труда;</w:t>
      </w:r>
    </w:p>
    <w:p w:rsidR="006A284A" w:rsidRDefault="006A284A" w:rsidP="00AF3D83">
      <w:r>
        <w:t>3)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т.д.;</w:t>
      </w:r>
    </w:p>
    <w:p w:rsidR="006A284A" w:rsidRDefault="006A284A" w:rsidP="00AF3D83">
      <w:r>
        <w:t>4) удобство и комфорт среды жизнедеятельности.</w:t>
      </w:r>
    </w:p>
    <w:p w:rsidR="006A284A" w:rsidRDefault="006A284A" w:rsidP="00AF3D83">
      <w:pPr>
        <w:pStyle w:val="112"/>
      </w:pPr>
      <w: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6A284A" w:rsidRPr="007B6FA2" w:rsidRDefault="00CA094A" w:rsidP="007B6FA2">
      <w:pPr>
        <w:pStyle w:val="112"/>
      </w:pPr>
      <w:r>
        <w:t>2.10</w:t>
      </w:r>
      <w:r w:rsidR="007B6FA2" w:rsidRPr="007B6FA2">
        <w:t>.5</w:t>
      </w:r>
      <w:r w:rsidR="006A284A" w:rsidRPr="007B6FA2">
        <w:t xml:space="preserve">. Жилые районы города и их улично-дорожная сеть должны проектироваться с учетом прокладки пешеходных маршрутов для инвалидов и маломобильных групп </w:t>
      </w:r>
      <w:r w:rsidR="006A284A" w:rsidRPr="007B6FA2">
        <w:lastRenderedPageBreak/>
        <w:t>населения с устройством доступных им подходов к площадкам и местам посадки в общественный транспорт.</w:t>
      </w:r>
    </w:p>
    <w:p w:rsidR="006A284A" w:rsidRPr="007B6FA2" w:rsidRDefault="007B6FA2" w:rsidP="007B6FA2">
      <w:pPr>
        <w:pStyle w:val="112"/>
      </w:pPr>
      <w:r>
        <w:t>2.</w:t>
      </w:r>
      <w:r w:rsidR="00CA094A">
        <w:t>10</w:t>
      </w:r>
      <w:r>
        <w:t>.6.</w:t>
      </w:r>
      <w:r w:rsidR="006A284A" w:rsidRPr="007B6FA2">
        <w:t xml:space="preserve"> 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w:t>
      </w:r>
      <w:r>
        <w:t>–</w:t>
      </w:r>
      <w:r w:rsidR="006A284A" w:rsidRPr="007B6FA2">
        <w:t xml:space="preserve"> 5</w:t>
      </w:r>
      <w:r>
        <w:t xml:space="preserve"> </w:t>
      </w:r>
      <w:r w:rsidR="006A284A" w:rsidRPr="007B6FA2">
        <w:t xml:space="preserve">%, поперечный </w:t>
      </w:r>
      <w:r>
        <w:t>–</w:t>
      </w:r>
      <w:r w:rsidR="006A284A" w:rsidRPr="007B6FA2">
        <w:t xml:space="preserve"> 1</w:t>
      </w:r>
      <w:r>
        <w:t xml:space="preserve"> </w:t>
      </w:r>
      <w:r w:rsidR="006A284A" w:rsidRPr="007B6FA2">
        <w:t>%. В случаях, когда по условиям рельефа невозможно обеспечить указанные пределы, допускается увеличивать продольный уклон до 10</w:t>
      </w:r>
      <w:r>
        <w:t xml:space="preserve"> </w:t>
      </w:r>
      <w:r w:rsidR="006A284A" w:rsidRPr="007B6FA2">
        <w:t>% на протяжении не более 12 м пути с устройством горизонтальных промежуточных площадок вдоль спуска.</w:t>
      </w:r>
    </w:p>
    <w:p w:rsidR="006A284A" w:rsidRDefault="007B6FA2" w:rsidP="007B6FA2">
      <w:pPr>
        <w:pStyle w:val="112"/>
      </w:pPr>
      <w:r>
        <w:t>2.</w:t>
      </w:r>
      <w:r w:rsidR="00CA094A">
        <w:t>10</w:t>
      </w:r>
      <w:r>
        <w:t>.7.</w:t>
      </w:r>
      <w:r w:rsidR="006A284A">
        <w:t xml:space="preserve"> Ширина пешеходного пути через островок безопасности в местах перехода через проезжую часть улиц должна быть не менее 3 м, длина </w:t>
      </w:r>
      <w:r>
        <w:t>–</w:t>
      </w:r>
      <w:r w:rsidR="006A284A">
        <w:t xml:space="preserve"> не менее 2 м.</w:t>
      </w:r>
    </w:p>
    <w:p w:rsidR="006A284A" w:rsidRDefault="007B6FA2" w:rsidP="007B6FA2">
      <w:pPr>
        <w:pStyle w:val="112"/>
      </w:pPr>
      <w:r>
        <w:t>2.</w:t>
      </w:r>
      <w:r w:rsidR="00CA094A">
        <w:t>10</w:t>
      </w:r>
      <w:r>
        <w:t>.8.</w:t>
      </w:r>
      <w:r w:rsidR="006A284A">
        <w:t xml:space="preserve"> Опасные для инвалидов участки и пространства следует огораживать бортовым камнем высотой не менее 0,1 м.</w:t>
      </w:r>
    </w:p>
    <w:p w:rsidR="006A284A" w:rsidRPr="007B6FA2" w:rsidRDefault="00CA094A" w:rsidP="007B6FA2">
      <w:pPr>
        <w:pStyle w:val="112"/>
      </w:pPr>
      <w:r>
        <w:t>2.10</w:t>
      </w:r>
      <w:r w:rsidR="007B6FA2" w:rsidRPr="007B6FA2">
        <w:t>.9</w:t>
      </w:r>
      <w:r w:rsidR="006A284A" w:rsidRPr="007B6FA2">
        <w:t>. Объекты социальной инфраструктуры должны оснащаться следующими специальными приспособлениями и оборудованием:</w:t>
      </w:r>
    </w:p>
    <w:p w:rsidR="006A284A" w:rsidRDefault="006A284A" w:rsidP="007B6FA2">
      <w:r>
        <w:t>1) визуальной и звуковой информацией, включая специальные знаки у строящихся, ремонтируемых объектов и звуковую сигнализацию у светофоров;</w:t>
      </w:r>
    </w:p>
    <w:p w:rsidR="006A284A" w:rsidRDefault="006A284A" w:rsidP="007B6FA2">
      <w:r>
        <w:t>2) телефонами-автоматами или иными средствами связи, доступными для инвалидов;</w:t>
      </w:r>
    </w:p>
    <w:p w:rsidR="006A284A" w:rsidRDefault="006A284A" w:rsidP="007B6FA2">
      <w:r>
        <w:t>3) санитарно-гигиеническими помещениями;</w:t>
      </w:r>
    </w:p>
    <w:p w:rsidR="006A284A" w:rsidRDefault="006A284A" w:rsidP="007B6FA2">
      <w:r>
        <w:t>4) пандусами и поручнями у лестниц при входах в здания;</w:t>
      </w:r>
    </w:p>
    <w:p w:rsidR="006A284A" w:rsidRDefault="006A284A" w:rsidP="007B6FA2">
      <w:r>
        <w:t>5) пологими спусками у тротуаров в местах наземных переходов улиц, дорог, магистралей и остановок городского транспорта общего пользования;</w:t>
      </w:r>
    </w:p>
    <w:p w:rsidR="006A284A" w:rsidRDefault="006A284A" w:rsidP="007B6FA2">
      <w:r>
        <w:t>6) специальными указателями маршрутов движения инвалидов по территории вокзалов, парков и других рекреационных зон;</w:t>
      </w:r>
    </w:p>
    <w:p w:rsidR="006A284A" w:rsidRDefault="006A284A" w:rsidP="007B6FA2">
      <w:r>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6A284A" w:rsidRDefault="006A284A" w:rsidP="007B6FA2">
      <w:r>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6A284A" w:rsidRPr="007B6FA2" w:rsidRDefault="007B6FA2" w:rsidP="007B6FA2">
      <w:pPr>
        <w:pStyle w:val="112"/>
      </w:pPr>
      <w:r>
        <w:t>2.</w:t>
      </w:r>
      <w:r w:rsidR="00CA094A">
        <w:t>10</w:t>
      </w:r>
      <w:r>
        <w:t>.10.</w:t>
      </w:r>
      <w:r w:rsidR="006A284A" w:rsidRPr="007B6FA2">
        <w:t xml:space="preserve">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городском округе, микрорайонах.</w:t>
      </w:r>
    </w:p>
    <w:p w:rsidR="006A284A" w:rsidRPr="007B6FA2" w:rsidRDefault="00CA094A" w:rsidP="007B6FA2">
      <w:pPr>
        <w:pStyle w:val="112"/>
      </w:pPr>
      <w:r>
        <w:t>2.10</w:t>
      </w:r>
      <w:r w:rsidR="007B6FA2">
        <w:t>.</w:t>
      </w:r>
      <w:r w:rsidR="006A284A" w:rsidRPr="007B6FA2">
        <w:t>11. Центры социального обслуживания следует проектировать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6A284A" w:rsidRPr="007B6FA2" w:rsidRDefault="006A284A" w:rsidP="007B6FA2">
      <w:pPr>
        <w:pStyle w:val="112"/>
      </w:pPr>
      <w:r w:rsidRPr="007B6FA2">
        <w:t>При включении центра социального обслуживания или его отделений 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w:t>
      </w:r>
      <w:r w:rsidR="007B6FA2">
        <w:t xml:space="preserve"> </w:t>
      </w:r>
      <w:r w:rsidRPr="007B6FA2">
        <w:t>% численности инвалидов и престарелых, проживающих в здании.</w:t>
      </w:r>
    </w:p>
    <w:p w:rsidR="006A284A" w:rsidRDefault="007B6FA2" w:rsidP="007B6FA2">
      <w:pPr>
        <w:pStyle w:val="112"/>
      </w:pPr>
      <w:r>
        <w:lastRenderedPageBreak/>
        <w:t>2.</w:t>
      </w:r>
      <w:r w:rsidR="00CA094A">
        <w:t>10</w:t>
      </w:r>
      <w:r>
        <w:t>.12.</w:t>
      </w:r>
      <w:r w:rsidR="006A284A">
        <w:t xml:space="preserve"> 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6A284A" w:rsidRPr="007B6FA2" w:rsidRDefault="00CA094A" w:rsidP="007B6FA2">
      <w:pPr>
        <w:pStyle w:val="112"/>
      </w:pPr>
      <w:r>
        <w:t>2.10</w:t>
      </w:r>
      <w:r w:rsidR="007B6FA2">
        <w:t>.13</w:t>
      </w:r>
      <w:r w:rsidR="006A284A" w:rsidRPr="007B6FA2">
        <w:t>.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общественного пассажирского транспорта.</w:t>
      </w:r>
    </w:p>
    <w:p w:rsidR="006A284A" w:rsidRPr="007B6FA2" w:rsidRDefault="006A284A" w:rsidP="007B6FA2">
      <w:pPr>
        <w:pStyle w:val="112"/>
      </w:pPr>
      <w:r w:rsidRPr="007B6FA2">
        <w:t>Ограждения участков должны обеспечивать возможность опорного движения маломобильных групп населения через проходы и вдоль них.</w:t>
      </w:r>
    </w:p>
    <w:p w:rsidR="006A284A" w:rsidRPr="007B6FA2" w:rsidRDefault="007B6FA2" w:rsidP="007B6FA2">
      <w:pPr>
        <w:pStyle w:val="112"/>
      </w:pPr>
      <w:r>
        <w:t>2.1</w:t>
      </w:r>
      <w:r w:rsidR="00CA094A">
        <w:t>0</w:t>
      </w:r>
      <w:r>
        <w:t>.14</w:t>
      </w:r>
      <w:r w:rsidR="006A284A" w:rsidRPr="007B6FA2">
        <w:t>. Транспортные проезды и пешеходные дороги на пути к объектам, посещаемым инвалидами и гражданами других маломобильных групп населения, допускается совмещать при соблюдении требований к параметрам путей движения.</w:t>
      </w:r>
    </w:p>
    <w:p w:rsidR="006A284A" w:rsidRPr="007B6FA2" w:rsidRDefault="006A284A" w:rsidP="007B6FA2">
      <w:pPr>
        <w:pStyle w:val="112"/>
      </w:pPr>
      <w:r w:rsidRPr="007B6FA2">
        <w:t>Ширина пешеходного пути с учетом встречного движения инвалидов на креслах-колясках должна быть не менее 2,0 м.</w:t>
      </w:r>
    </w:p>
    <w:p w:rsidR="006A284A" w:rsidRPr="007B6FA2" w:rsidRDefault="006A284A" w:rsidP="007B6FA2">
      <w:pPr>
        <w:pStyle w:val="112"/>
      </w:pPr>
      <w:r w:rsidRPr="007B6FA2">
        <w:t>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x 1,8 м для обеспечения возможности разъезда инвалидов на креслах-колясках.</w:t>
      </w:r>
    </w:p>
    <w:p w:rsidR="006A284A" w:rsidRPr="003A5178" w:rsidRDefault="00CA094A" w:rsidP="003A5178">
      <w:pPr>
        <w:pStyle w:val="112"/>
      </w:pPr>
      <w:r>
        <w:t>2.10</w:t>
      </w:r>
      <w:r w:rsidR="00A55347" w:rsidRPr="00A55347">
        <w:t>.15</w:t>
      </w:r>
      <w:r w:rsidR="006A284A" w:rsidRPr="00A55347">
        <w:t>.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w:t>
      </w:r>
      <w:r w:rsidR="00A55347">
        <w:t xml:space="preserve"> </w:t>
      </w:r>
      <w:r w:rsidR="00A55347" w:rsidRPr="00A55347">
        <w:t>[</w:t>
      </w:r>
      <w:r w:rsidR="00A55347">
        <w:fldChar w:fldCharType="begin"/>
      </w:r>
      <w:r w:rsidR="00A55347">
        <w:instrText xml:space="preserve"> REF ПДД \r \h </w:instrText>
      </w:r>
      <w:r w:rsidR="00A55347">
        <w:fldChar w:fldCharType="separate"/>
      </w:r>
      <w:r w:rsidR="00BE321C">
        <w:t>17</w:t>
      </w:r>
      <w:r w:rsidR="00A55347">
        <w:fldChar w:fldCharType="end"/>
      </w:r>
      <w:r w:rsidR="00A55347" w:rsidRPr="00A55347">
        <w:t>]</w:t>
      </w:r>
      <w:r w:rsidR="006A284A" w:rsidRPr="00A55347">
        <w:t xml:space="preserve">.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w:t>
      </w:r>
      <w:r w:rsidR="006A284A" w:rsidRPr="003A5178">
        <w:t>участке, пешеходных дорогах, аллеях.</w:t>
      </w:r>
    </w:p>
    <w:p w:rsidR="006A284A" w:rsidRPr="003A5178" w:rsidRDefault="003A5178" w:rsidP="003A5178">
      <w:pPr>
        <w:pStyle w:val="112"/>
      </w:pPr>
      <w:r w:rsidRPr="003A5178">
        <w:t>2</w:t>
      </w:r>
      <w:r w:rsidR="00CA094A">
        <w:t>.10</w:t>
      </w:r>
      <w:r w:rsidRPr="003A5178">
        <w:t>.16</w:t>
      </w:r>
      <w:r w:rsidR="006A284A" w:rsidRPr="003A5178">
        <w:t>. 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w:t>
      </w:r>
    </w:p>
    <w:p w:rsidR="006A284A" w:rsidRPr="003A5178" w:rsidRDefault="003A5178" w:rsidP="0050189B">
      <w:pPr>
        <w:pStyle w:val="112"/>
      </w:pPr>
      <w:r>
        <w:t>2.</w:t>
      </w:r>
      <w:r w:rsidR="00CA094A">
        <w:t>10</w:t>
      </w:r>
      <w:r>
        <w:t>.17.</w:t>
      </w:r>
      <w:r w:rsidR="006A284A" w:rsidRPr="003A5178">
        <w:t xml:space="preserve"> 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w:t>
      </w:r>
      <w:r w:rsidR="0050189B">
        <w:t>–</w:t>
      </w:r>
      <w:r w:rsidR="006A284A" w:rsidRPr="003A5178">
        <w:t xml:space="preserve">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 и т.п. 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6A284A" w:rsidRDefault="0050189B" w:rsidP="0050189B">
      <w:pPr>
        <w:pStyle w:val="112"/>
      </w:pPr>
      <w:r>
        <w:t>2.</w:t>
      </w:r>
      <w:r w:rsidR="00CA094A">
        <w:t>10</w:t>
      </w:r>
      <w:r>
        <w:t>.18.</w:t>
      </w:r>
      <w:r w:rsidR="006A284A">
        <w:t xml:space="preserve"> На открытых автостоянках около объектов социальной инфраструктуры на расстоянии не далее 50 м от входа, а при жилых зданиях </w:t>
      </w:r>
      <w:r>
        <w:t>–</w:t>
      </w:r>
      <w:r w:rsidR="006A284A">
        <w:t xml:space="preserve"> не далее 100 м, следует </w:t>
      </w:r>
      <w:r w:rsidR="006A284A">
        <w:lastRenderedPageBreak/>
        <w:t>выделять до 10% мест (но не менее одного места) для транспорта инвалидов с учетом ширины зоны для парковки не менее 3,5 м.</w:t>
      </w:r>
    </w:p>
    <w:p w:rsidR="006A284A" w:rsidRDefault="006A284A" w:rsidP="0050189B">
      <w:pPr>
        <w:pStyle w:val="112"/>
      </w:pPr>
      <w: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6A284A" w:rsidRDefault="006A284A" w:rsidP="0050189B">
      <w:pPr>
        <w:pStyle w:val="010"/>
      </w:pPr>
      <w:r>
        <w:t xml:space="preserve">до 100 включительно </w:t>
      </w:r>
      <w:r w:rsidR="0050189B">
        <w:t>–</w:t>
      </w:r>
      <w:r>
        <w:t xml:space="preserve"> 5</w:t>
      </w:r>
      <w:r w:rsidR="0050189B">
        <w:t xml:space="preserve"> </w:t>
      </w:r>
      <w:r>
        <w:t>%, но не менее одного места;</w:t>
      </w:r>
    </w:p>
    <w:p w:rsidR="006A284A" w:rsidRDefault="006A284A" w:rsidP="0050189B">
      <w:pPr>
        <w:pStyle w:val="010"/>
      </w:pPr>
      <w:r>
        <w:t xml:space="preserve">от 101 до 200 </w:t>
      </w:r>
      <w:r w:rsidR="0050189B">
        <w:t>–</w:t>
      </w:r>
      <w:r>
        <w:t xml:space="preserve"> 5 мест и дополнительно 3</w:t>
      </w:r>
      <w:r w:rsidR="0050189B">
        <w:t xml:space="preserve"> </w:t>
      </w:r>
      <w:r>
        <w:t>%;</w:t>
      </w:r>
    </w:p>
    <w:p w:rsidR="006A284A" w:rsidRDefault="006A284A" w:rsidP="0050189B">
      <w:pPr>
        <w:pStyle w:val="010"/>
      </w:pPr>
      <w:r>
        <w:t xml:space="preserve">от 201 до 1000 </w:t>
      </w:r>
      <w:r w:rsidR="0050189B">
        <w:t>–</w:t>
      </w:r>
      <w:r>
        <w:t xml:space="preserve"> 8 мест и дополнительно 2</w:t>
      </w:r>
      <w:r w:rsidR="0050189B">
        <w:t xml:space="preserve"> </w:t>
      </w:r>
      <w:r>
        <w:t>%;</w:t>
      </w:r>
    </w:p>
    <w:p w:rsidR="006A284A" w:rsidRDefault="006A284A" w:rsidP="0050189B">
      <w:pPr>
        <w:pStyle w:val="010"/>
      </w:pPr>
      <w:r>
        <w:t xml:space="preserve">1001 место и более </w:t>
      </w:r>
      <w:r w:rsidR="0050189B">
        <w:t>–</w:t>
      </w:r>
      <w:r>
        <w:t xml:space="preserve"> 24 места плюс не менее 1</w:t>
      </w:r>
      <w:r w:rsidR="0050189B">
        <w:t xml:space="preserve"> </w:t>
      </w:r>
      <w:r>
        <w:t>% на каждые 100 мест свыше.</w:t>
      </w:r>
    </w:p>
    <w:p w:rsidR="006A284A" w:rsidRDefault="006A284A" w:rsidP="0050189B">
      <w:pPr>
        <w:pStyle w:val="112"/>
      </w:pPr>
      <w: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6A284A" w:rsidRDefault="006A284A" w:rsidP="0050189B">
      <w:pPr>
        <w:pStyle w:val="112"/>
      </w:pPr>
      <w:r>
        <w:t>Места парковки оснащаются знаками, применяемыми в международной практике.</w:t>
      </w:r>
    </w:p>
    <w:p w:rsidR="006A284A" w:rsidRDefault="00CA094A" w:rsidP="0050189B">
      <w:pPr>
        <w:pStyle w:val="112"/>
      </w:pPr>
      <w:r>
        <w:t>2.10</w:t>
      </w:r>
      <w:r w:rsidR="0050189B">
        <w:t>.19</w:t>
      </w:r>
      <w:r w:rsidR="006A284A">
        <w:t>.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7B4193" w:rsidRDefault="007B4193" w:rsidP="007B4193">
      <w:pPr>
        <w:pStyle w:val="2"/>
      </w:pPr>
      <w:bookmarkStart w:id="52" w:name="_Toc501382170"/>
      <w:bookmarkStart w:id="53" w:name="_Toc22728174"/>
      <w:r>
        <w:t>2.11.</w:t>
      </w:r>
      <w:bookmarkStart w:id="54" w:name="_Toc477434948"/>
      <w:r w:rsidRPr="008F1CD6">
        <w:t xml:space="preserve"> </w:t>
      </w:r>
      <w:r w:rsidRPr="002415F8">
        <w:t>Мероприятия по защите в районах с сейсмическим воздействием</w:t>
      </w:r>
      <w:bookmarkEnd w:id="52"/>
      <w:bookmarkEnd w:id="53"/>
      <w:bookmarkEnd w:id="54"/>
    </w:p>
    <w:p w:rsidR="007B4193" w:rsidRPr="008F1CD6" w:rsidRDefault="007B4193" w:rsidP="00AC2446">
      <w:r w:rsidRPr="008F1CD6">
        <w:t xml:space="preserve">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городском округе, следует руководствоваться положениями </w:t>
      </w:r>
      <w:r w:rsidR="00AC2446" w:rsidRPr="00AC2446">
        <w:t>СП 14.13330.2018 [</w:t>
      </w:r>
      <w:r w:rsidR="00AC2446">
        <w:fldChar w:fldCharType="begin"/>
      </w:r>
      <w:r w:rsidR="00AC2446">
        <w:instrText xml:space="preserve"> REF сп_сейсмичность \r \h </w:instrText>
      </w:r>
      <w:r w:rsidR="00AC2446">
        <w:fldChar w:fldCharType="separate"/>
      </w:r>
      <w:r w:rsidR="00BE321C">
        <w:t>67</w:t>
      </w:r>
      <w:r w:rsidR="00AC2446">
        <w:fldChar w:fldCharType="end"/>
      </w:r>
      <w:r w:rsidR="00AC2446" w:rsidRPr="00AC2446">
        <w:t>]</w:t>
      </w:r>
      <w:r w:rsidRPr="008F1CD6">
        <w:t>.</w:t>
      </w:r>
    </w:p>
    <w:p w:rsidR="007B4193" w:rsidRPr="008F1CD6" w:rsidRDefault="007B4193" w:rsidP="007B4193">
      <w:r w:rsidRPr="008F1CD6">
        <w:t>Интенсивность сейсмических воздействий в баллах (фоновую сейсмичность) для района строительства следует принимать на основе комплекта карт общего сейсмического районирования территории Российской Федерации (ОСР-2015), утвержденных Российской академией наук. Указанный комплект карт предусматривает осуществление антисейсмических мероприятий при строительстве объектов и отражает 10</w:t>
      </w:r>
      <w:r w:rsidR="00AC2446">
        <w:t xml:space="preserve"> </w:t>
      </w:r>
      <w:r w:rsidRPr="008F1CD6">
        <w:t>%-ную – карта А, 5</w:t>
      </w:r>
      <w:r w:rsidR="00AC2446">
        <w:t xml:space="preserve"> </w:t>
      </w:r>
      <w:r w:rsidRPr="008F1CD6">
        <w:t>%-ную – карта В, 1</w:t>
      </w:r>
      <w:r w:rsidR="00AC2446">
        <w:t xml:space="preserve"> </w:t>
      </w:r>
      <w:r w:rsidRPr="008F1CD6">
        <w:t>%-ную – карта С вероятности возможного превышения (или 90</w:t>
      </w:r>
      <w:r w:rsidR="00AC2446">
        <w:t xml:space="preserve"> </w:t>
      </w:r>
      <w:r w:rsidRPr="008F1CD6">
        <w:t>%-ную, 95</w:t>
      </w:r>
      <w:r w:rsidR="00AC2446">
        <w:t xml:space="preserve"> </w:t>
      </w:r>
      <w:r w:rsidRPr="008F1CD6">
        <w:t>%-ную и 99</w:t>
      </w:r>
      <w:r w:rsidR="00AC2446">
        <w:t xml:space="preserve"> </w:t>
      </w:r>
      <w:r w:rsidRPr="008F1CD6">
        <w:t>%-ную вероятности непревышения) в течение 50 лет указанных на картах значений сейсмической интенсивности.</w:t>
      </w:r>
    </w:p>
    <w:p w:rsidR="007B4193" w:rsidRPr="008F1CD6" w:rsidRDefault="007B4193" w:rsidP="007B4193">
      <w:r w:rsidRPr="008F1CD6">
        <w:t xml:space="preserve">Сейсмическое районирование территории </w:t>
      </w:r>
      <w:r w:rsidR="00AC2446">
        <w:t>Городского округа г. Владикавказ</w:t>
      </w:r>
      <w:r w:rsidRPr="008F1CD6">
        <w:t xml:space="preserve"> по картам ОСР-2015 представлено в </w:t>
      </w:r>
      <w:r w:rsidRPr="008F1CD6">
        <w:fldChar w:fldCharType="begin"/>
      </w:r>
      <w:r w:rsidRPr="008F1CD6">
        <w:instrText xml:space="preserve"> REF _Ref499719849 \h </w:instrText>
      </w:r>
      <w:r>
        <w:instrText xml:space="preserve"> \* MERGEFORMAT </w:instrText>
      </w:r>
      <w:r w:rsidRPr="008F1CD6">
        <w:fldChar w:fldCharType="separate"/>
      </w:r>
      <w:r w:rsidR="00BE321C">
        <w:t>Таблица 25</w:t>
      </w:r>
      <w:r w:rsidRPr="008F1CD6">
        <w:fldChar w:fldCharType="end"/>
      </w:r>
      <w:r w:rsidRPr="008F1CD6">
        <w:t>.</w:t>
      </w:r>
    </w:p>
    <w:p w:rsidR="007B4193" w:rsidRDefault="007B4193" w:rsidP="007B4193">
      <w:pPr>
        <w:pStyle w:val="a6"/>
      </w:pPr>
      <w:bookmarkStart w:id="55" w:name="_Ref499719849"/>
      <w:r>
        <w:t xml:space="preserve">Таблица </w:t>
      </w:r>
      <w:fldSimple w:instr=" SEQ Таблица \* ARABIC ">
        <w:r w:rsidR="00BE321C">
          <w:rPr>
            <w:noProof/>
          </w:rPr>
          <w:t>25</w:t>
        </w:r>
      </w:fldSimple>
      <w:bookmarkEnd w:id="55"/>
    </w:p>
    <w:tbl>
      <w:tblPr>
        <w:tblStyle w:val="a5"/>
        <w:tblW w:w="0" w:type="auto"/>
        <w:tblLook w:val="04A0" w:firstRow="1" w:lastRow="0" w:firstColumn="1" w:lastColumn="0" w:noHBand="0" w:noVBand="1"/>
      </w:tblPr>
      <w:tblGrid>
        <w:gridCol w:w="4053"/>
        <w:gridCol w:w="662"/>
        <w:gridCol w:w="640"/>
        <w:gridCol w:w="774"/>
      </w:tblGrid>
      <w:tr w:rsidR="007B4193" w:rsidTr="00C13DB7">
        <w:tc>
          <w:tcPr>
            <w:tcW w:w="0" w:type="auto"/>
            <w:vMerge w:val="restart"/>
            <w:vAlign w:val="center"/>
          </w:tcPr>
          <w:p w:rsidR="007B4193" w:rsidRDefault="007B4193" w:rsidP="00C13DB7">
            <w:pPr>
              <w:pStyle w:val="211"/>
            </w:pPr>
            <w:r w:rsidRPr="005F37AF">
              <w:t xml:space="preserve">Наименование </w:t>
            </w:r>
            <w:r>
              <w:t>населенного пункта</w:t>
            </w:r>
          </w:p>
        </w:tc>
        <w:tc>
          <w:tcPr>
            <w:tcW w:w="0" w:type="auto"/>
            <w:gridSpan w:val="3"/>
            <w:vAlign w:val="center"/>
          </w:tcPr>
          <w:p w:rsidR="007B4193" w:rsidRDefault="007B4193" w:rsidP="00C13DB7">
            <w:pPr>
              <w:pStyle w:val="211"/>
            </w:pPr>
            <w:r w:rsidRPr="005F37AF">
              <w:t>Карты ОСР-2015</w:t>
            </w:r>
          </w:p>
        </w:tc>
      </w:tr>
      <w:tr w:rsidR="007B4193" w:rsidTr="00C13DB7">
        <w:tc>
          <w:tcPr>
            <w:tcW w:w="0" w:type="auto"/>
            <w:vMerge/>
            <w:vAlign w:val="center"/>
          </w:tcPr>
          <w:p w:rsidR="007B4193" w:rsidRDefault="007B4193" w:rsidP="00C13DB7">
            <w:pPr>
              <w:pStyle w:val="211"/>
            </w:pPr>
          </w:p>
        </w:tc>
        <w:tc>
          <w:tcPr>
            <w:tcW w:w="0" w:type="auto"/>
            <w:vAlign w:val="center"/>
          </w:tcPr>
          <w:p w:rsidR="007B4193" w:rsidRPr="005F37AF" w:rsidRDefault="007B4193" w:rsidP="00C13DB7">
            <w:pPr>
              <w:pStyle w:val="211"/>
              <w:rPr>
                <w:lang w:val="en-US"/>
              </w:rPr>
            </w:pPr>
            <w:r>
              <w:rPr>
                <w:lang w:val="en-US"/>
              </w:rPr>
              <w:t>A</w:t>
            </w:r>
          </w:p>
        </w:tc>
        <w:tc>
          <w:tcPr>
            <w:tcW w:w="0" w:type="auto"/>
            <w:vAlign w:val="center"/>
          </w:tcPr>
          <w:p w:rsidR="007B4193" w:rsidRPr="005F37AF" w:rsidRDefault="007B4193" w:rsidP="00C13DB7">
            <w:pPr>
              <w:pStyle w:val="211"/>
              <w:rPr>
                <w:lang w:val="en-US"/>
              </w:rPr>
            </w:pPr>
            <w:r>
              <w:rPr>
                <w:lang w:val="en-US"/>
              </w:rPr>
              <w:t>B</w:t>
            </w:r>
          </w:p>
        </w:tc>
        <w:tc>
          <w:tcPr>
            <w:tcW w:w="0" w:type="auto"/>
            <w:vAlign w:val="center"/>
          </w:tcPr>
          <w:p w:rsidR="007B4193" w:rsidRPr="005F37AF" w:rsidRDefault="007B4193" w:rsidP="00C13DB7">
            <w:pPr>
              <w:pStyle w:val="211"/>
              <w:rPr>
                <w:lang w:val="en-US"/>
              </w:rPr>
            </w:pPr>
            <w:r>
              <w:rPr>
                <w:lang w:val="en-US"/>
              </w:rPr>
              <w:t>C</w:t>
            </w:r>
          </w:p>
        </w:tc>
      </w:tr>
      <w:tr w:rsidR="00AC2446" w:rsidTr="00C13DB7">
        <w:tc>
          <w:tcPr>
            <w:tcW w:w="0" w:type="auto"/>
          </w:tcPr>
          <w:p w:rsidR="00AC2446" w:rsidRDefault="00AC2446" w:rsidP="00AC2446">
            <w:pPr>
              <w:pStyle w:val="22"/>
            </w:pPr>
            <w:r>
              <w:t>Владикавказ</w:t>
            </w:r>
          </w:p>
        </w:tc>
        <w:tc>
          <w:tcPr>
            <w:tcW w:w="0" w:type="auto"/>
          </w:tcPr>
          <w:p w:rsidR="00AC2446" w:rsidRDefault="00AC2446" w:rsidP="00AC2446">
            <w:pPr>
              <w:pStyle w:val="23"/>
            </w:pPr>
            <w:r>
              <w:t>8</w:t>
            </w:r>
          </w:p>
        </w:tc>
        <w:tc>
          <w:tcPr>
            <w:tcW w:w="0" w:type="auto"/>
          </w:tcPr>
          <w:p w:rsidR="00AC2446" w:rsidRDefault="00AC2446" w:rsidP="00AC2446">
            <w:pPr>
              <w:pStyle w:val="23"/>
            </w:pPr>
            <w:r>
              <w:t>9</w:t>
            </w:r>
          </w:p>
        </w:tc>
        <w:tc>
          <w:tcPr>
            <w:tcW w:w="0" w:type="auto"/>
          </w:tcPr>
          <w:p w:rsidR="00AC2446" w:rsidRDefault="00AC2446" w:rsidP="00AC2446">
            <w:pPr>
              <w:pStyle w:val="23"/>
            </w:pPr>
            <w:r>
              <w:t>10</w:t>
            </w:r>
          </w:p>
        </w:tc>
      </w:tr>
      <w:tr w:rsidR="00AC2446" w:rsidTr="00C13DB7">
        <w:tc>
          <w:tcPr>
            <w:tcW w:w="0" w:type="auto"/>
          </w:tcPr>
          <w:p w:rsidR="00AC2446" w:rsidRDefault="00AC2446" w:rsidP="00AC2446">
            <w:pPr>
              <w:pStyle w:val="22"/>
            </w:pPr>
            <w:r>
              <w:t>Заводской</w:t>
            </w:r>
          </w:p>
        </w:tc>
        <w:tc>
          <w:tcPr>
            <w:tcW w:w="0" w:type="auto"/>
          </w:tcPr>
          <w:p w:rsidR="00AC2446" w:rsidRDefault="00AC2446" w:rsidP="00AC2446">
            <w:pPr>
              <w:pStyle w:val="23"/>
            </w:pPr>
            <w:r>
              <w:t>9</w:t>
            </w:r>
          </w:p>
        </w:tc>
        <w:tc>
          <w:tcPr>
            <w:tcW w:w="0" w:type="auto"/>
          </w:tcPr>
          <w:p w:rsidR="00AC2446" w:rsidRDefault="00AC2446" w:rsidP="00AC2446">
            <w:pPr>
              <w:pStyle w:val="23"/>
            </w:pPr>
            <w:r>
              <w:t>9</w:t>
            </w:r>
          </w:p>
        </w:tc>
        <w:tc>
          <w:tcPr>
            <w:tcW w:w="0" w:type="auto"/>
          </w:tcPr>
          <w:p w:rsidR="00AC2446" w:rsidRDefault="00AC2446" w:rsidP="00AC2446">
            <w:pPr>
              <w:pStyle w:val="23"/>
            </w:pPr>
            <w:r>
              <w:t>10</w:t>
            </w:r>
          </w:p>
        </w:tc>
      </w:tr>
    </w:tbl>
    <w:p w:rsidR="007B4193" w:rsidRDefault="007B4193" w:rsidP="007B4193">
      <w:pPr>
        <w:pStyle w:val="01"/>
      </w:pPr>
    </w:p>
    <w:p w:rsidR="007B4193" w:rsidRDefault="007B4193" w:rsidP="007B4193">
      <w:r>
        <w:t>Карта А предназначена для проектирования объектов нормального и пониженного уровня ответственности. Заказчик вправе принять для проектирования объектов нормального уровня ответственности карту В или С при соответствующем обосновании.</w:t>
      </w:r>
    </w:p>
    <w:p w:rsidR="007B4193" w:rsidRDefault="007B4193" w:rsidP="007B4193">
      <w:r>
        <w:lastRenderedPageBreak/>
        <w:t>Решение о выборе карты В или С, для оценки сейсмичности района при проектировании объекта повышенного уровня ответственности, принимает заказчик по представлению генерального проектировщика.</w:t>
      </w:r>
    </w:p>
    <w:p w:rsidR="007B4193" w:rsidRDefault="007B4193" w:rsidP="007B4193">
      <w:r>
        <w:t xml:space="preserve">К зданиям и сооружениям повышенного уровня ответственности относятся здания и сооружения, отнесенные в соответствии с Градостроительным кодексом Российской Федерации </w:t>
      </w:r>
      <w:r w:rsidR="00AC2446" w:rsidRPr="00AC2446">
        <w:t>[</w:t>
      </w:r>
      <w:r w:rsidR="00AC2446">
        <w:fldChar w:fldCharType="begin"/>
      </w:r>
      <w:r w:rsidR="00AC2446">
        <w:instrText xml:space="preserve"> REF градостроит_кодекс_РФ \r \h </w:instrText>
      </w:r>
      <w:r w:rsidR="00AC2446">
        <w:fldChar w:fldCharType="separate"/>
      </w:r>
      <w:r w:rsidR="00BE321C">
        <w:t>1</w:t>
      </w:r>
      <w:r w:rsidR="00AC2446">
        <w:fldChar w:fldCharType="end"/>
      </w:r>
      <w:r w:rsidR="00AC2446" w:rsidRPr="00AC2446">
        <w:t xml:space="preserve">] </w:t>
      </w:r>
      <w:r>
        <w:t>к особо опасным, технически сложным или уникальным объектам.</w:t>
      </w:r>
    </w:p>
    <w:p w:rsidR="007B4193" w:rsidRDefault="007B4193" w:rsidP="007B4193">
      <w:r>
        <w:t>К зданиям и сооружениям нормального уровня ответственности относятся все здания и сооружения, за исключением зданий и сооружений повышенного и пониженного уровней ответственности.</w:t>
      </w:r>
    </w:p>
    <w:p w:rsidR="007B4193" w:rsidRDefault="007B4193" w:rsidP="007B4193">
      <w:r>
        <w:t>К зданиям и сооружениям пониженного уровня ответственности относятся здания и сооружения временного (сезонного) назначения, а также здания и сооружения вспомогательного использования, связанные с осуществлением строительства или реконструкции здания или сооружения либо расположенные на земельных участках, предоставленных для индивидуального жилищного строительства.</w:t>
      </w:r>
    </w:p>
    <w:p w:rsidR="007B4193" w:rsidRDefault="007B4193" w:rsidP="007B4193">
      <w:r w:rsidRPr="00436516">
        <w:t>Расчетную сейсмичность площадки строительства следует устанавливать по результатам сейсмического микрорайонирования, выполняемого в составе инженерных изысканий, с учетом сейсмотектонических, грунтовых и гидрогеологических условий.</w:t>
      </w:r>
    </w:p>
    <w:p w:rsidR="007B4193" w:rsidRDefault="007B4193" w:rsidP="007B4193">
      <w:r>
        <w:t>При проектировании зданий и сооружений надлежит:</w:t>
      </w:r>
    </w:p>
    <w:p w:rsidR="007B4193" w:rsidRDefault="007B4193" w:rsidP="007B4193">
      <w:pPr>
        <w:pStyle w:val="010"/>
      </w:pPr>
      <w:r>
        <w:t>применять материалы, конструкции и конструктивные схемы, обеспечивающие снижение сейсмических нагрузок, в том числе системы сейсмоизоляции, динамического демпфирования и другие эффективные системы регулирования сейсмической реакции;</w:t>
      </w:r>
    </w:p>
    <w:p w:rsidR="007B4193" w:rsidRDefault="007B4193" w:rsidP="007B4193">
      <w:pPr>
        <w:pStyle w:val="010"/>
      </w:pPr>
      <w:r>
        <w:t>принимать, как правило, симметричные конструктивные и объемно-планировочные решения с равномерным распределением нагрузок на перекрытия, масс и жесткостей конструкций в плане и по высоте;</w:t>
      </w:r>
    </w:p>
    <w:p w:rsidR="007B4193" w:rsidRDefault="007B4193" w:rsidP="007B4193">
      <w:pPr>
        <w:pStyle w:val="010"/>
      </w:pPr>
      <w:r>
        <w:t>располагать стыки элементов вне зоны максимальных усилий, обеспечивать монолитность, однородность и непрерывность конструкций;</w:t>
      </w:r>
    </w:p>
    <w:p w:rsidR="007B4193" w:rsidRDefault="007B4193" w:rsidP="007B4193">
      <w:pPr>
        <w:pStyle w:val="010"/>
      </w:pPr>
      <w:r>
        <w:t xml:space="preserve">предусматривать условия, облегчающие развитие в элементах конструкций и их соединениях пластических деформаций, обеспечивающие устойчивость сооружения. </w:t>
      </w:r>
    </w:p>
    <w:p w:rsidR="007B4193" w:rsidRDefault="007B4193" w:rsidP="007B4193">
      <w:r>
        <w:t>При назначении зон пластических деформаций и локальных разрушений следует принимать конструктивные решения, снижающие риск прогрессирующего разрушения сооружения или его частей и обеспечивающие «живучесть» сооружений при сейсмических воздействиях.</w:t>
      </w:r>
    </w:p>
    <w:p w:rsidR="007B4193" w:rsidRDefault="007B4193" w:rsidP="007B4193">
      <w:r>
        <w:t>Не следует применять конструктивные решения, допускающие обрушение сооружения в случае разрушения или недопустимого деформирования одного несущего элемента.</w:t>
      </w:r>
    </w:p>
    <w:p w:rsidR="007B4193" w:rsidRDefault="007B4193" w:rsidP="007B4193">
      <w:r>
        <w:t>Проектирование зданий высотой более 75 м должно осуществляться при сопровождении компетентной организации.</w:t>
      </w:r>
    </w:p>
    <w:p w:rsidR="007B4193" w:rsidRDefault="007B4193" w:rsidP="007B4193">
      <w:r>
        <w:t xml:space="preserve">Зонирование территории городского округа следует предусматривать с учетом сейсмического микрорайонирования. При этом под зоны жилой застройки следует использовать земельные участки с меньшей сейсмичностью. </w:t>
      </w:r>
    </w:p>
    <w:p w:rsidR="007B4193" w:rsidRDefault="007B4193" w:rsidP="007B4193">
      <w:r w:rsidRPr="00871A5B">
        <w:t xml:space="preserve">В целях </w:t>
      </w:r>
      <w:r>
        <w:t xml:space="preserve">обеспечения </w:t>
      </w:r>
      <w:r w:rsidRPr="00871A5B">
        <w:t>сейсмической безопасности</w:t>
      </w:r>
      <w:r>
        <w:t xml:space="preserve"> необходимо предусматривать расчлененную планировочную структуру городского округа, а также рассредоточенное размещение объектов с большой концентрацией населения и имеющих повышенную пожарную и взрывопожарную опасность.</w:t>
      </w:r>
    </w:p>
    <w:p w:rsidR="007B4193" w:rsidRDefault="007B4193" w:rsidP="007B4193">
      <w:r w:rsidRPr="00871A5B">
        <w:lastRenderedPageBreak/>
        <w:t xml:space="preserve">В целях </w:t>
      </w:r>
      <w:r>
        <w:t xml:space="preserve">обеспечения </w:t>
      </w:r>
      <w:r w:rsidRPr="00871A5B">
        <w:t>сейсмической безопасности</w:t>
      </w:r>
      <w:r>
        <w:t xml:space="preserve"> необходимо обеспечивать свободный доступ к паркам, садам и другим озелененным территориям общего пользования. Устройство оград со стороны жилых районов не допускается.</w:t>
      </w:r>
    </w:p>
    <w:p w:rsidR="007B4193" w:rsidRDefault="007B4193" w:rsidP="007B4193">
      <w:r w:rsidRPr="00C85BF5">
        <w:t xml:space="preserve">Расчет конструкций и оснований зданий и сооружений, проектируемых для строительства в сейсмических районах, должен выполняться на основные и особые сочетания нагрузок с учетом </w:t>
      </w:r>
      <w:r>
        <w:t xml:space="preserve">расчетной сейсмической нагрузки по </w:t>
      </w:r>
      <w:r w:rsidR="00AC2446" w:rsidRPr="00AC2446">
        <w:t>СП 14.13330.2018 [</w:t>
      </w:r>
      <w:r w:rsidR="00AC2446">
        <w:fldChar w:fldCharType="begin"/>
      </w:r>
      <w:r w:rsidR="00AC2446">
        <w:instrText xml:space="preserve"> REF сп_сейсмичность \r \h </w:instrText>
      </w:r>
      <w:r w:rsidR="00AC2446">
        <w:fldChar w:fldCharType="separate"/>
      </w:r>
      <w:r w:rsidR="00BE321C">
        <w:t>67</w:t>
      </w:r>
      <w:r w:rsidR="00AC2446">
        <w:fldChar w:fldCharType="end"/>
      </w:r>
      <w:r w:rsidR="00AC2446" w:rsidRPr="00AC2446">
        <w:t>]</w:t>
      </w:r>
      <w:r>
        <w:t>.</w:t>
      </w:r>
    </w:p>
    <w:p w:rsidR="007B4193" w:rsidRDefault="007B4193" w:rsidP="007B4193">
      <w:r>
        <w:t>При строительстве</w:t>
      </w:r>
      <w:r w:rsidRPr="00CD3629">
        <w:t xml:space="preserve"> железных дорог категорий I-IV, авто</w:t>
      </w:r>
      <w:r>
        <w:t>мобильных дорог категорий I-IV</w:t>
      </w:r>
      <w:r w:rsidRPr="00CD3629">
        <w:t>, скоростных городс</w:t>
      </w:r>
      <w:r>
        <w:t xml:space="preserve">ких дорог и магистральных улиц, </w:t>
      </w:r>
      <w:r w:rsidRPr="00CD3629">
        <w:t>а также зданий и сооружений речного</w:t>
      </w:r>
      <w:r>
        <w:t xml:space="preserve"> и воздушного транспортов </w:t>
      </w:r>
      <w:r w:rsidRPr="002415F8">
        <w:t xml:space="preserve">следует руководствоваться положениями </w:t>
      </w:r>
      <w:r w:rsidR="00AC2446" w:rsidRPr="00AC2446">
        <w:t>СП 14.13330.2018 [</w:t>
      </w:r>
      <w:r w:rsidR="00AC2446">
        <w:fldChar w:fldCharType="begin"/>
      </w:r>
      <w:r w:rsidR="00AC2446">
        <w:instrText xml:space="preserve"> REF сп_сейсмичность \r \h </w:instrText>
      </w:r>
      <w:r w:rsidR="00AC2446">
        <w:fldChar w:fldCharType="separate"/>
      </w:r>
      <w:r w:rsidR="00BE321C">
        <w:t>67</w:t>
      </w:r>
      <w:r w:rsidR="00AC2446">
        <w:fldChar w:fldCharType="end"/>
      </w:r>
      <w:r w:rsidR="00AC2446" w:rsidRPr="00AC2446">
        <w:t>]</w:t>
      </w:r>
      <w:r>
        <w:t>.</w:t>
      </w:r>
    </w:p>
    <w:p w:rsidR="007B4193" w:rsidRDefault="007B4193" w:rsidP="007B4193">
      <w:r>
        <w:t>Высота жилых, общественных и производственных зданий</w:t>
      </w:r>
      <w:r w:rsidRPr="00C85BF5">
        <w:t xml:space="preserve"> </w:t>
      </w:r>
      <w:r>
        <w:t xml:space="preserve">не должна превышать размеров, указанных в </w:t>
      </w:r>
      <w:r w:rsidR="00AC2446">
        <w:t>таблице 6.1</w:t>
      </w:r>
      <w:r w:rsidR="00AC2446" w:rsidRPr="00AC2446">
        <w:t xml:space="preserve"> СП 14.13330.2018 [</w:t>
      </w:r>
      <w:r w:rsidR="00AC2446">
        <w:fldChar w:fldCharType="begin"/>
      </w:r>
      <w:r w:rsidR="00AC2446">
        <w:instrText xml:space="preserve"> REF сп_сейсмичность \r \h </w:instrText>
      </w:r>
      <w:r w:rsidR="00AC2446">
        <w:fldChar w:fldCharType="separate"/>
      </w:r>
      <w:r w:rsidR="00BE321C">
        <w:t>67</w:t>
      </w:r>
      <w:r w:rsidR="00AC2446">
        <w:fldChar w:fldCharType="end"/>
      </w:r>
      <w:r w:rsidR="00AC2446" w:rsidRPr="00AC2446">
        <w:t>]</w:t>
      </w:r>
      <w:r w:rsidR="00AC2446">
        <w:t>.</w:t>
      </w:r>
    </w:p>
    <w:p w:rsidR="007B4193" w:rsidRDefault="007B4193" w:rsidP="007B4193">
      <w:r>
        <w:t xml:space="preserve">При различных конструктивно-планировочных решениях разных этажей здания следует применять меньшее из приведенных в </w:t>
      </w:r>
      <w:r w:rsidR="00AC2446">
        <w:t>таблице 6.1</w:t>
      </w:r>
      <w:r w:rsidR="00AC2446" w:rsidRPr="00AC2446">
        <w:t xml:space="preserve"> СП 14.13330.2018 [</w:t>
      </w:r>
      <w:r w:rsidR="00AC2446">
        <w:fldChar w:fldCharType="begin"/>
      </w:r>
      <w:r w:rsidR="00AC2446">
        <w:instrText xml:space="preserve"> REF сп_сейсмичность \r \h </w:instrText>
      </w:r>
      <w:r w:rsidR="00AC2446">
        <w:fldChar w:fldCharType="separate"/>
      </w:r>
      <w:r w:rsidR="00BE321C">
        <w:t>67</w:t>
      </w:r>
      <w:r w:rsidR="00AC2446">
        <w:fldChar w:fldCharType="end"/>
      </w:r>
      <w:r w:rsidR="00AC2446" w:rsidRPr="00AC2446">
        <w:t>]</w:t>
      </w:r>
      <w:r>
        <w:t xml:space="preserve"> значение параметров для соответствующих несущих конструкций.</w:t>
      </w:r>
    </w:p>
    <w:p w:rsidR="007B4193" w:rsidRPr="002E30D5" w:rsidRDefault="007B4193" w:rsidP="007B4193">
      <w:pPr>
        <w:pStyle w:val="131"/>
        <w:rPr>
          <w:lang w:val="ru-RU"/>
        </w:rPr>
      </w:pPr>
      <w:r w:rsidRPr="002E30D5">
        <w:rPr>
          <w:lang w:val="ru-RU"/>
        </w:rPr>
        <w:t>Восстановление и усиление конструкций</w:t>
      </w:r>
    </w:p>
    <w:p w:rsidR="007B4193" w:rsidRDefault="007B4193" w:rsidP="007B4193">
      <w:r>
        <w:t>Данные требования следует соблюдать при разработке мероприятий по обеспечению сейсмостойкости существующих зданий, в том числе восстанавливаемых после землетрясения и усиливаемых в связи с изменением сейсмичности площадки или функционального назначения объекта, механическая безопасность которых при сейсмических воздействиях не обеспечивается.</w:t>
      </w:r>
    </w:p>
    <w:p w:rsidR="007B4193" w:rsidRDefault="007B4193" w:rsidP="007B4193">
      <w:r>
        <w:t xml:space="preserve">При выборе способов усиления несейсмостойких жилых, общественных и промышленных зданий необходимо руководствоваться общими требованиями </w:t>
      </w:r>
      <w:r w:rsidR="00AC2446" w:rsidRPr="00AC2446">
        <w:t>СП</w:t>
      </w:r>
      <w:r w:rsidR="00AC2446">
        <w:t> </w:t>
      </w:r>
      <w:r w:rsidR="00AC2446" w:rsidRPr="00AC2446">
        <w:t>14.13330.2018 [</w:t>
      </w:r>
      <w:r w:rsidR="00AC2446">
        <w:fldChar w:fldCharType="begin"/>
      </w:r>
      <w:r w:rsidR="00AC2446">
        <w:instrText xml:space="preserve"> REF сп_сейсмичность \r \h </w:instrText>
      </w:r>
      <w:r w:rsidR="00AC2446">
        <w:fldChar w:fldCharType="separate"/>
      </w:r>
      <w:r w:rsidR="00BE321C">
        <w:t>67</w:t>
      </w:r>
      <w:r w:rsidR="00AC2446">
        <w:fldChar w:fldCharType="end"/>
      </w:r>
      <w:r w:rsidR="00AC2446" w:rsidRPr="00AC2446">
        <w:t>]</w:t>
      </w:r>
      <w:r>
        <w:t>. Расчетную сейсмичность существующего сооружения следует принимать равной расчетной сейсмичности площадки расположения объекта. Элементы здания с недостаточной несущей способностью выявляют расчетом.</w:t>
      </w:r>
    </w:p>
    <w:p w:rsidR="007B4193" w:rsidRDefault="007B4193" w:rsidP="007B4193">
      <w:r>
        <w:t>В случаях, когда выполнение конструктивных требований норм в полном объеме невозможно, или их выполнение приводит к экономической нецелесообразности усиления, допускается реализация обоснованных расчетом технических решений усиления здания при неполном соответствии требованиям правил с их согласованием в установленном порядке.</w:t>
      </w:r>
    </w:p>
    <w:p w:rsidR="007B4193" w:rsidRDefault="007B4193" w:rsidP="007B4193">
      <w:r>
        <w:t xml:space="preserve">Проект по повышению сейсмостойкости зданий разрабатывается на основе анализа исходной проектной документации и материалов детального обследования основания и конструктивных элементов здания. </w:t>
      </w:r>
    </w:p>
    <w:p w:rsidR="007B4193" w:rsidRDefault="007B4193" w:rsidP="007B4193">
      <w:r>
        <w:t xml:space="preserve">В проекте рекомендуют применять следующие технические мероприятия: </w:t>
      </w:r>
    </w:p>
    <w:p w:rsidR="007B4193" w:rsidRDefault="007B4193" w:rsidP="007B4193">
      <w:pPr>
        <w:pStyle w:val="010"/>
      </w:pPr>
      <w:r>
        <w:t xml:space="preserve">изменение объемно-планировочных решений путем разделения зданий сложных конструктивных схем на отсеки простой формы антисейсмическими швами, разборки верхних этажей здания, устройства дополнительных элементов жесткости для обеспечения симметричного расположения жесткостей в пределах отсека и уменьшения расстояния между ними; </w:t>
      </w:r>
    </w:p>
    <w:p w:rsidR="007B4193" w:rsidRDefault="007B4193" w:rsidP="007B4193">
      <w:pPr>
        <w:pStyle w:val="010"/>
      </w:pPr>
      <w:r>
        <w:t xml:space="preserve">усиление стен, рам, вертикальных связей для обеспечения восприятия усилий от расчетных сейсмических воздействий; </w:t>
      </w:r>
    </w:p>
    <w:p w:rsidR="007B4193" w:rsidRDefault="007B4193" w:rsidP="007B4193">
      <w:pPr>
        <w:pStyle w:val="010"/>
      </w:pPr>
      <w:r>
        <w:t xml:space="preserve">увеличение надежности соединения элементов сборных перекрытий, устройством или усилением антисейсмических поясов; </w:t>
      </w:r>
    </w:p>
    <w:p w:rsidR="007B4193" w:rsidRDefault="007B4193" w:rsidP="007B4193">
      <w:pPr>
        <w:pStyle w:val="010"/>
      </w:pPr>
      <w:r>
        <w:lastRenderedPageBreak/>
        <w:t xml:space="preserve">обеспечение связей между стенами различных направлений, между стенами и перекрытиями; </w:t>
      </w:r>
    </w:p>
    <w:p w:rsidR="007B4193" w:rsidRDefault="007B4193" w:rsidP="007B4193">
      <w:pPr>
        <w:pStyle w:val="010"/>
      </w:pPr>
      <w:r>
        <w:t xml:space="preserve">усиление элементов соединения сборных конструкций стен; </w:t>
      </w:r>
    </w:p>
    <w:p w:rsidR="007B4193" w:rsidRDefault="007B4193" w:rsidP="007B4193">
      <w:pPr>
        <w:pStyle w:val="010"/>
      </w:pPr>
      <w:r>
        <w:t xml:space="preserve">изменение конструктивной схемы здания, в том числе путем введения системы дополнительных конструктивных элементов; </w:t>
      </w:r>
    </w:p>
    <w:p w:rsidR="007B4193" w:rsidRDefault="007B4193" w:rsidP="007B4193">
      <w:pPr>
        <w:pStyle w:val="010"/>
      </w:pPr>
      <w:r>
        <w:t xml:space="preserve">снижение массы здания, применение сейсмоизоляции, пассивного демпфирования и других методов регулирования сейсмической реакции; </w:t>
      </w:r>
    </w:p>
    <w:p w:rsidR="007B4193" w:rsidRDefault="007B4193" w:rsidP="007B4193">
      <w:pPr>
        <w:pStyle w:val="010"/>
      </w:pPr>
      <w:r>
        <w:t>изменение функционального назначения здания (снижение уровня ответственности).</w:t>
      </w:r>
    </w:p>
    <w:p w:rsidR="007B4193" w:rsidRDefault="007B4193" w:rsidP="007B4193">
      <w:r>
        <w:t>Решения о восстановлении или усилении зданий должны принимать с учетом их физического и морального износа, назначения и социально-экономической целесообразности мероприятий по восстановлению или усилению.</w:t>
      </w:r>
    </w:p>
    <w:p w:rsidR="00C13DB7" w:rsidRDefault="00C13DB7" w:rsidP="00617D8A">
      <w:pPr>
        <w:pStyle w:val="2"/>
      </w:pPr>
      <w:bookmarkStart w:id="56" w:name="_Toc22728175"/>
      <w:r>
        <w:t>2.12. Особенности градостроительной деятельности в исторических городах</w:t>
      </w:r>
      <w:bookmarkEnd w:id="56"/>
    </w:p>
    <w:p w:rsidR="00C13DB7" w:rsidRDefault="00AD08E0" w:rsidP="00C13DB7">
      <w:r>
        <w:t xml:space="preserve">2.12.1. </w:t>
      </w:r>
      <w:r w:rsidR="00C13DB7">
        <w:t xml:space="preserve">В соответствии с Приложением № 1 к Федеральной целевой программе «Сохранение и развитие архитектуры исторических городов (2002-2010 годы)» </w:t>
      </w:r>
      <w:r w:rsidR="00C13DB7" w:rsidRPr="00C13DB7">
        <w:t>[</w:t>
      </w:r>
      <w:r w:rsidR="00C13DB7">
        <w:fldChar w:fldCharType="begin"/>
      </w:r>
      <w:r w:rsidR="00C13DB7">
        <w:instrText xml:space="preserve"> REF постановление_РФ_исторические_города \r \h </w:instrText>
      </w:r>
      <w:r w:rsidR="00C13DB7">
        <w:fldChar w:fldCharType="separate"/>
      </w:r>
      <w:r w:rsidR="00BE321C">
        <w:t>18</w:t>
      </w:r>
      <w:r w:rsidR="00C13DB7">
        <w:fldChar w:fldCharType="end"/>
      </w:r>
      <w:r w:rsidR="00C13DB7" w:rsidRPr="00C13DB7">
        <w:t>]</w:t>
      </w:r>
      <w:r w:rsidR="00C13DB7">
        <w:t>, город Владикавказ</w:t>
      </w:r>
      <w:r>
        <w:t xml:space="preserve"> входит в перечень исторических городов России.</w:t>
      </w:r>
    </w:p>
    <w:p w:rsidR="00115F00" w:rsidRDefault="00115F00" w:rsidP="00C13DB7">
      <w:r>
        <w:t xml:space="preserve">2.12.2. </w:t>
      </w:r>
      <w:r w:rsidRPr="00115F00">
        <w:t>В исторических городах следует выделять зоны (районы) исторической застройки.</w:t>
      </w:r>
    </w:p>
    <w:p w:rsidR="00115F00" w:rsidRDefault="00115F00" w:rsidP="00115F00">
      <w:r w:rsidRPr="00115F00">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регулирования, к которым</w:t>
      </w:r>
      <w:r>
        <w:t xml:space="preserve"> в том числе</w:t>
      </w:r>
      <w:r w:rsidRPr="00115F00">
        <w:t xml:space="preserve"> относятся</w:t>
      </w:r>
      <w:r>
        <w:t xml:space="preserve"> </w:t>
      </w:r>
      <w:r w:rsidRPr="00115F00">
        <w:t>зоны исторической застройки</w:t>
      </w:r>
      <w:r>
        <w:t>,</w:t>
      </w:r>
      <w:r w:rsidRPr="00115F00">
        <w:t xml:space="preserve"> зоны охраны памятников истории и культуры</w:t>
      </w:r>
      <w:r>
        <w:t>.</w:t>
      </w:r>
    </w:p>
    <w:p w:rsidR="00115F00" w:rsidRDefault="00115F00" w:rsidP="00115F00">
      <w:r>
        <w:t xml:space="preserve">2.12.3. </w:t>
      </w:r>
      <w:r w:rsidRPr="00115F00">
        <w:t xml:space="preserve">В исторических городах следует обеспечивать сохранение их исторической планировочной структуры и архитектурного облика путем разработки и осуществления программ и проектов комплексной реконструкции и регенерации исторических зон </w:t>
      </w:r>
      <w:r>
        <w:t>с учетом требований раздела 14</w:t>
      </w:r>
      <w:r w:rsidRPr="00115F00">
        <w:t xml:space="preserve"> </w:t>
      </w:r>
      <w:r>
        <w:t>«</w:t>
      </w:r>
      <w:r w:rsidRPr="00115F00">
        <w:t>Охрана памятников истории и культуры</w:t>
      </w:r>
      <w:r>
        <w:t>»</w:t>
      </w:r>
      <w:r w:rsidRPr="00115F00">
        <w:t xml:space="preserve"> </w:t>
      </w:r>
      <w:r>
        <w:t>СП 42.13330.2016</w:t>
      </w:r>
      <w:r w:rsidRPr="0056388E">
        <w:t xml:space="preserve"> </w:t>
      </w:r>
      <w:r w:rsidRPr="0091050D">
        <w:t>[</w:t>
      </w:r>
      <w:r>
        <w:rPr>
          <w:lang w:val="en-US"/>
        </w:rPr>
        <w:fldChar w:fldCharType="begin"/>
      </w:r>
      <w:r w:rsidRPr="0091050D">
        <w:instrText xml:space="preserve"> </w:instrText>
      </w:r>
      <w:r>
        <w:rPr>
          <w:lang w:val="en-US"/>
        </w:rPr>
        <w:instrText>REF</w:instrText>
      </w:r>
      <w:r w:rsidRPr="0091050D">
        <w:instrText xml:space="preserve"> СП_ГРАДОСТРОИТЕЛЬСТВО \</w:instrText>
      </w:r>
      <w:r>
        <w:rPr>
          <w:lang w:val="en-US"/>
        </w:rPr>
        <w:instrText>r</w:instrText>
      </w:r>
      <w:r w:rsidRPr="0091050D">
        <w:instrText xml:space="preserve"> \</w:instrText>
      </w:r>
      <w:r>
        <w:rPr>
          <w:lang w:val="en-US"/>
        </w:rPr>
        <w:instrText>h</w:instrText>
      </w:r>
      <w:r w:rsidRPr="0091050D">
        <w:instrText xml:space="preserve"> </w:instrText>
      </w:r>
      <w:r>
        <w:rPr>
          <w:lang w:val="en-US"/>
        </w:rPr>
      </w:r>
      <w:r>
        <w:rPr>
          <w:lang w:val="en-US"/>
        </w:rPr>
        <w:fldChar w:fldCharType="separate"/>
      </w:r>
      <w:r w:rsidR="00BE321C" w:rsidRPr="00BE321C">
        <w:t>39</w:t>
      </w:r>
      <w:r>
        <w:rPr>
          <w:lang w:val="en-US"/>
        </w:rPr>
        <w:fldChar w:fldCharType="end"/>
      </w:r>
      <w:r w:rsidRPr="0091050D">
        <w:t>]</w:t>
      </w:r>
      <w:r>
        <w:t>.</w:t>
      </w:r>
    </w:p>
    <w:p w:rsidR="002C3C66" w:rsidRDefault="00384BF0" w:rsidP="00115F00">
      <w:r>
        <w:t xml:space="preserve">2.12.4. </w:t>
      </w:r>
      <w:r w:rsidRPr="00384BF0">
        <w:t>В исторических городах в состав общественно-деловых зон могут включаться памятники истории и культуры при соблюдении требований к их охране и рациональному использо</w:t>
      </w:r>
      <w:r>
        <w:t>ванию, приведенных в разделе 14 «</w:t>
      </w:r>
      <w:r w:rsidRPr="00115F00">
        <w:t>Охрана памятников истории и культуры</w:t>
      </w:r>
      <w:r>
        <w:t>»</w:t>
      </w:r>
      <w:r w:rsidRPr="00115F00">
        <w:t xml:space="preserve"> </w:t>
      </w:r>
      <w:r>
        <w:t>СП 42.13330.2016</w:t>
      </w:r>
      <w:r w:rsidRPr="0056388E">
        <w:t xml:space="preserve"> </w:t>
      </w:r>
      <w:r w:rsidRPr="0091050D">
        <w:t>[</w:t>
      </w:r>
      <w:r>
        <w:rPr>
          <w:lang w:val="en-US"/>
        </w:rPr>
        <w:fldChar w:fldCharType="begin"/>
      </w:r>
      <w:r w:rsidRPr="0091050D">
        <w:instrText xml:space="preserve"> </w:instrText>
      </w:r>
      <w:r>
        <w:rPr>
          <w:lang w:val="en-US"/>
        </w:rPr>
        <w:instrText>REF</w:instrText>
      </w:r>
      <w:r w:rsidRPr="0091050D">
        <w:instrText xml:space="preserve"> СП_ГРАДОСТРОИТЕЛЬСТВО \</w:instrText>
      </w:r>
      <w:r>
        <w:rPr>
          <w:lang w:val="en-US"/>
        </w:rPr>
        <w:instrText>r</w:instrText>
      </w:r>
      <w:r w:rsidRPr="0091050D">
        <w:instrText xml:space="preserve"> \</w:instrText>
      </w:r>
      <w:r>
        <w:rPr>
          <w:lang w:val="en-US"/>
        </w:rPr>
        <w:instrText>h</w:instrText>
      </w:r>
      <w:r w:rsidRPr="0091050D">
        <w:instrText xml:space="preserve"> </w:instrText>
      </w:r>
      <w:r>
        <w:rPr>
          <w:lang w:val="en-US"/>
        </w:rPr>
      </w:r>
      <w:r>
        <w:rPr>
          <w:lang w:val="en-US"/>
        </w:rPr>
        <w:fldChar w:fldCharType="separate"/>
      </w:r>
      <w:r w:rsidR="00BE321C" w:rsidRPr="00BE321C">
        <w:t>39</w:t>
      </w:r>
      <w:r>
        <w:rPr>
          <w:lang w:val="en-US"/>
        </w:rPr>
        <w:fldChar w:fldCharType="end"/>
      </w:r>
      <w:r w:rsidRPr="0091050D">
        <w:t>]</w:t>
      </w:r>
      <w:r>
        <w:t>.</w:t>
      </w:r>
    </w:p>
    <w:p w:rsidR="00FF4AA1" w:rsidRDefault="00FF4AA1" w:rsidP="00115F00">
      <w:r>
        <w:t xml:space="preserve">2.12.5. </w:t>
      </w:r>
      <w:r w:rsidRPr="00FF4AA1">
        <w:t>В исторических зонах разрешается надстройка мансардных этажей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FF4AA1" w:rsidRDefault="00FF4AA1" w:rsidP="00115F00">
      <w:r>
        <w:t xml:space="preserve">2.12.6. </w:t>
      </w:r>
      <w:r w:rsidRPr="00FF4AA1">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115F00" w:rsidRDefault="001F0CD7" w:rsidP="00115F00">
      <w:r>
        <w:t>2.12.7.</w:t>
      </w:r>
      <w:r w:rsidRPr="001F0CD7">
        <w:t xml:space="preserve"> При планировке и застройке </w:t>
      </w:r>
      <w:r>
        <w:t>городского округа</w:t>
      </w:r>
      <w:r w:rsidRPr="001F0CD7">
        <w:t xml:space="preserve"> следует соблюдать требования законодательства по охране объектов культурного наследия (памятников истории и культуры), предусматривать решения, обеспечивающие их сохранение, использование их градостроительного потенциала. К объектам культурного наследия относятся: памятники архитектуры с их территориями, объекты археологического </w:t>
      </w:r>
      <w:r w:rsidRPr="001F0CD7">
        <w:lastRenderedPageBreak/>
        <w:t>наследия, ансамбли, в том числе фрагменты исторических планировок и застроек поселений, произведения ландшафтной и садово-парковой архитект</w:t>
      </w:r>
      <w:r>
        <w:t>уры, достопримечательные места.</w:t>
      </w:r>
    </w:p>
    <w:p w:rsidR="00037746" w:rsidRDefault="00037746" w:rsidP="00037746">
      <w:r>
        <w:t>2.12.8. В комплексных проектах реконструкции необходимо предусматривать мероприятия по сохранению ценной исторической и природной среды. Не допускаются изменения или искажения условий восприятия ландшафта города, ценных панорам, а также отдельных объектов культурного наследия и природных ландшафтов. В сложных условиях доступности памятников по возможности необходимо устраивать обзорные точки для маломобильных групп населения.</w:t>
      </w:r>
    </w:p>
    <w:p w:rsidR="00617D8A" w:rsidRPr="00AC4AFC" w:rsidRDefault="001E0085" w:rsidP="00617D8A">
      <w:pPr>
        <w:pStyle w:val="2"/>
      </w:pPr>
      <w:bookmarkStart w:id="57" w:name="_Toc22728176"/>
      <w:r>
        <w:t>2.1</w:t>
      </w:r>
      <w:r w:rsidR="00C13DB7">
        <w:t>3</w:t>
      </w:r>
      <w:r w:rsidR="00CF5454" w:rsidRPr="00AC4AFC">
        <w:t xml:space="preserve">. </w:t>
      </w:r>
      <w:r w:rsidR="00617D8A" w:rsidRPr="00AC4AFC">
        <w:t>Система обслуживания</w:t>
      </w:r>
      <w:bookmarkEnd w:id="40"/>
      <w:bookmarkEnd w:id="57"/>
    </w:p>
    <w:p w:rsidR="003F3EA4" w:rsidRPr="000F3787" w:rsidRDefault="003F3EA4" w:rsidP="003F3EA4">
      <w:bookmarkStart w:id="58" w:name="_Ref467923618"/>
      <w:r w:rsidRPr="000F3787">
        <w:t>Для определения размещения объекта и его территориальной доступности используется система ступенчатости общественного обслуживания: учреждения и предприятия повседневного, периодического и эпизодического пользования. Данная градация определяет размещение объекта местного значения в системе обслуживания, его территориальную доступность.</w:t>
      </w:r>
    </w:p>
    <w:p w:rsidR="003F3EA4" w:rsidRDefault="0043184A" w:rsidP="003F3EA4">
      <w:r>
        <w:t>Территориальная доступность</w:t>
      </w:r>
      <w:r w:rsidR="003F3EA4" w:rsidRPr="000F3787">
        <w:t xml:space="preserve"> объектов местного значения повседневного пользования установлен</w:t>
      </w:r>
      <w:r w:rsidR="0065389C">
        <w:t>а</w:t>
      </w:r>
      <w:r w:rsidR="003F3EA4" w:rsidRPr="000F3787">
        <w:t xml:space="preserve"> требованиями законодательных и иных нормативно-правовых актов.</w:t>
      </w:r>
    </w:p>
    <w:p w:rsidR="008B44F1" w:rsidRDefault="00A24FB8" w:rsidP="008B44F1">
      <w:r>
        <w:t>Предельное значение показателя территориальной доступности</w:t>
      </w:r>
      <w:r w:rsidR="000A4A73" w:rsidRPr="000F3787">
        <w:t xml:space="preserve"> объектов </w:t>
      </w:r>
      <w:r w:rsidR="000A4A73">
        <w:t xml:space="preserve">местного значения </w:t>
      </w:r>
      <w:r w:rsidR="000A4A73" w:rsidRPr="000F3787">
        <w:t>периодического</w:t>
      </w:r>
      <w:r w:rsidR="000A4A73">
        <w:t xml:space="preserve"> пользования</w:t>
      </w:r>
      <w:r w:rsidR="00C50E6C">
        <w:t xml:space="preserve"> </w:t>
      </w:r>
      <w:r w:rsidR="005753E7">
        <w:t xml:space="preserve">для </w:t>
      </w:r>
      <w:r w:rsidR="001F5E1D">
        <w:t>г. Владикавказ</w:t>
      </w:r>
      <w:r w:rsidR="008B44F1">
        <w:t xml:space="preserve"> </w:t>
      </w:r>
      <w:r w:rsidR="00C50E6C">
        <w:t xml:space="preserve">установлена из </w:t>
      </w:r>
      <w:r>
        <w:t>условия</w:t>
      </w:r>
      <w:r w:rsidR="00C50E6C">
        <w:t xml:space="preserve"> обеспечения жителей</w:t>
      </w:r>
      <w:r w:rsidRPr="00A24FB8">
        <w:t xml:space="preserve"> </w:t>
      </w:r>
      <w:r>
        <w:t>на уровне внутригородского района</w:t>
      </w:r>
      <w:r w:rsidR="003F1187">
        <w:t xml:space="preserve"> </w:t>
      </w:r>
      <w:r w:rsidR="001F5E1D">
        <w:t>г. Владикавказ</w:t>
      </w:r>
      <w:r w:rsidR="00BD51FA">
        <w:t xml:space="preserve"> </w:t>
      </w:r>
      <w:r w:rsidR="00C50E6C">
        <w:t>учреждениями и предприятиями периодического пользования</w:t>
      </w:r>
      <w:r>
        <w:t>. Транспортная доступность объектов местного значения периодическог</w:t>
      </w:r>
      <w:r w:rsidR="003F1187">
        <w:t>о пользования</w:t>
      </w:r>
      <w:r w:rsidR="005753E7">
        <w:t xml:space="preserve"> для </w:t>
      </w:r>
      <w:r w:rsidR="001F5E1D">
        <w:t>г. Владикавказ</w:t>
      </w:r>
      <w:r w:rsidR="003F1187">
        <w:t xml:space="preserve"> принимается равной</w:t>
      </w:r>
      <w:r>
        <w:t xml:space="preserve"> 30 минутам. </w:t>
      </w:r>
    </w:p>
    <w:p w:rsidR="00204941" w:rsidRDefault="00204941" w:rsidP="0050740D">
      <w:r>
        <w:t>Предельное значение показателя территориальной доступности</w:t>
      </w:r>
      <w:r w:rsidRPr="000F3787">
        <w:t xml:space="preserve"> объектов </w:t>
      </w:r>
      <w:r>
        <w:t xml:space="preserve">местного значения </w:t>
      </w:r>
      <w:r w:rsidRPr="000F3787">
        <w:t>периодического</w:t>
      </w:r>
      <w:r>
        <w:t xml:space="preserve"> пользования для пгт. Заводской установлена из условия обеспечения жителей</w:t>
      </w:r>
      <w:r w:rsidRPr="00A24FB8">
        <w:t xml:space="preserve"> </w:t>
      </w:r>
      <w:r>
        <w:t xml:space="preserve">на уровне </w:t>
      </w:r>
      <w:r w:rsidR="0050740D">
        <w:t xml:space="preserve">города </w:t>
      </w:r>
      <w:r>
        <w:t xml:space="preserve">учреждениями и предприятиями периодического пользования. Транспортная доступность объектов местного значения периодического пользования для </w:t>
      </w:r>
      <w:r w:rsidR="0050740D">
        <w:t>пгт. Заводской</w:t>
      </w:r>
      <w:r>
        <w:t xml:space="preserve"> принимается равной 30 минутам. </w:t>
      </w:r>
    </w:p>
    <w:p w:rsidR="008B44F1" w:rsidRDefault="005A14DD" w:rsidP="00A24FB8">
      <w:r>
        <w:t>Территориальная доступность</w:t>
      </w:r>
      <w:r w:rsidR="003E7869" w:rsidRPr="000F3787">
        <w:t xml:space="preserve"> объектов </w:t>
      </w:r>
      <w:r w:rsidR="003E7869">
        <w:t xml:space="preserve">местного значения периодического пользования для сельских населенных пунктов </w:t>
      </w:r>
      <w:r w:rsidR="00A136BD">
        <w:t>Городского округа г. Владикавказ</w:t>
      </w:r>
      <w:r w:rsidR="003E7869">
        <w:t xml:space="preserve"> установлена из условия размещения объектов местного значения </w:t>
      </w:r>
      <w:r>
        <w:t>периодического пользования в пределах 30 минутной транспортной доступности.</w:t>
      </w:r>
    </w:p>
    <w:p w:rsidR="007A248D" w:rsidRDefault="007A248D" w:rsidP="00A24FB8">
      <w:r>
        <w:t xml:space="preserve">Город </w:t>
      </w:r>
      <w:r w:rsidR="00604169">
        <w:t>Владикавказ</w:t>
      </w:r>
      <w:r>
        <w:t xml:space="preserve">, как административный центр </w:t>
      </w:r>
      <w:r w:rsidR="00A136BD">
        <w:t>Городского округа г. Владикавказ</w:t>
      </w:r>
      <w:r>
        <w:t xml:space="preserve">, концентрирует в себе </w:t>
      </w:r>
      <w:r w:rsidRPr="00AC4AFC">
        <w:t>объекты</w:t>
      </w:r>
      <w:r>
        <w:t xml:space="preserve"> местного значения</w:t>
      </w:r>
      <w:r w:rsidRPr="00AC4AFC">
        <w:t xml:space="preserve"> эпизодического пользования.</w:t>
      </w:r>
    </w:p>
    <w:p w:rsidR="00A24FB8" w:rsidRDefault="00A24FB8" w:rsidP="00A24FB8">
      <w:r>
        <w:t>Предельное значение показателя территориальной доступности</w:t>
      </w:r>
      <w:r w:rsidRPr="000F3787">
        <w:t xml:space="preserve"> объектов </w:t>
      </w:r>
      <w:r>
        <w:t>местного значения эпизодического пользования</w:t>
      </w:r>
      <w:r w:rsidR="005753E7">
        <w:t xml:space="preserve"> для </w:t>
      </w:r>
      <w:r w:rsidR="001F5E1D">
        <w:t>г. Владикавказ</w:t>
      </w:r>
      <w:r>
        <w:t xml:space="preserve"> установлена из условия обеспечения жителей</w:t>
      </w:r>
      <w:r w:rsidRPr="00A24FB8">
        <w:t xml:space="preserve"> </w:t>
      </w:r>
      <w:r>
        <w:t xml:space="preserve">на уровне </w:t>
      </w:r>
      <w:r w:rsidR="001F5E1D">
        <w:t>г. Владикавказ</w:t>
      </w:r>
      <w:r w:rsidR="003F1187">
        <w:t xml:space="preserve"> </w:t>
      </w:r>
      <w:r>
        <w:t xml:space="preserve">учреждениями и предприятиями эпизодического пользования. Транспортная доступность объектов местного значения эпизодического пользования </w:t>
      </w:r>
      <w:r w:rsidR="00856B6F">
        <w:t xml:space="preserve">для г. Владикавказ </w:t>
      </w:r>
      <w:r w:rsidR="003F1187">
        <w:t>принимаетс</w:t>
      </w:r>
      <w:r w:rsidR="00856B6F">
        <w:t>я равной</w:t>
      </w:r>
      <w:r w:rsidR="008B44F1">
        <w:t xml:space="preserve"> 3</w:t>
      </w:r>
      <w:r w:rsidR="003F1187">
        <w:t>0 минутам.</w:t>
      </w:r>
    </w:p>
    <w:p w:rsidR="0050740D" w:rsidRDefault="0050740D" w:rsidP="0050740D">
      <w:r w:rsidRPr="000F3787">
        <w:t xml:space="preserve">Транспортная доступность объектов </w:t>
      </w:r>
      <w:r>
        <w:t xml:space="preserve">местного значения эпизодического пользования для пгт. Заводской установлена на основании анализа расстояния между </w:t>
      </w:r>
      <w:r>
        <w:lastRenderedPageBreak/>
        <w:t xml:space="preserve">г. Владикавказ и пгт. Заводской. </w:t>
      </w:r>
      <w:r w:rsidRPr="000F3787">
        <w:t xml:space="preserve">Транспортная доступность объектов </w:t>
      </w:r>
      <w:r>
        <w:t>местного значения эпизодического пользования для пгт. Заводской принимается равной 30 минутам.</w:t>
      </w:r>
    </w:p>
    <w:p w:rsidR="008B44F1" w:rsidRDefault="008B44F1" w:rsidP="008B44F1">
      <w:r w:rsidRPr="000F3787">
        <w:t xml:space="preserve">Транспортная доступность объектов </w:t>
      </w:r>
      <w:r>
        <w:t xml:space="preserve">местного значения эпизодического пользования для сельских населенных пунктов </w:t>
      </w:r>
      <w:r w:rsidR="00A136BD">
        <w:t>Городского округа г. Владикавказ</w:t>
      </w:r>
      <w:r>
        <w:t xml:space="preserve"> установлена на основании анализа расстояний между </w:t>
      </w:r>
      <w:r w:rsidR="001F5E1D">
        <w:t>г. Владикавказ</w:t>
      </w:r>
      <w:r>
        <w:t xml:space="preserve"> и сельскими населенными пунктами </w:t>
      </w:r>
      <w:r w:rsidR="00A136BD">
        <w:t>Городского округа г. Владикавказ</w:t>
      </w:r>
      <w:r>
        <w:t>.</w:t>
      </w:r>
      <w:r w:rsidRPr="008B44F1">
        <w:t xml:space="preserve"> </w:t>
      </w:r>
      <w:r>
        <w:t>Наибольшие расстояния при данном анализе составляют:</w:t>
      </w:r>
    </w:p>
    <w:p w:rsidR="005818C1" w:rsidRPr="005818C1" w:rsidRDefault="005818C1" w:rsidP="005818C1">
      <w:pPr>
        <w:pStyle w:val="010"/>
      </w:pPr>
      <w:r>
        <w:t>от г. Владикавказ до с.</w:t>
      </w:r>
      <w:r w:rsidRPr="005818C1">
        <w:t xml:space="preserve"> Верхний Ларс</w:t>
      </w:r>
      <w:r>
        <w:t xml:space="preserve"> – 30 км;</w:t>
      </w:r>
    </w:p>
    <w:p w:rsidR="005818C1" w:rsidRDefault="005818C1" w:rsidP="00204941">
      <w:pPr>
        <w:pStyle w:val="010"/>
      </w:pPr>
      <w:r>
        <w:t>от г. Владикавказ до с.</w:t>
      </w:r>
      <w:r w:rsidR="00204941" w:rsidRPr="00204941">
        <w:t xml:space="preserve"> Нижний Ларс</w:t>
      </w:r>
      <w:r w:rsidR="00204941">
        <w:t xml:space="preserve"> – 27 км;</w:t>
      </w:r>
    </w:p>
    <w:p w:rsidR="005818C1" w:rsidRDefault="005818C1" w:rsidP="00204941">
      <w:pPr>
        <w:pStyle w:val="010"/>
      </w:pPr>
      <w:r>
        <w:t>от г. Владикавказ до с.</w:t>
      </w:r>
      <w:r w:rsidR="00204941" w:rsidRPr="00204941">
        <w:t xml:space="preserve"> Эзми</w:t>
      </w:r>
      <w:r w:rsidR="00204941">
        <w:t xml:space="preserve"> – 26 км;</w:t>
      </w:r>
    </w:p>
    <w:p w:rsidR="005818C1" w:rsidRDefault="005818C1" w:rsidP="00204941">
      <w:pPr>
        <w:pStyle w:val="010"/>
      </w:pPr>
      <w:r>
        <w:t>от г. Владикавказ до с.</w:t>
      </w:r>
      <w:r w:rsidR="00204941" w:rsidRPr="00204941">
        <w:t xml:space="preserve"> Чми</w:t>
      </w:r>
      <w:r w:rsidR="00204941">
        <w:t xml:space="preserve"> – 21 км.</w:t>
      </w:r>
    </w:p>
    <w:p w:rsidR="008B44F1" w:rsidRPr="000C5AAE" w:rsidRDefault="008B44F1" w:rsidP="008B44F1">
      <w:r>
        <w:t>Транспортная доступность объектов местного значения эпизодического пользования ра</w:t>
      </w:r>
      <w:r w:rsidR="00204941">
        <w:t>вна 45 минутам (30 км при скорости движения 40</w:t>
      </w:r>
      <w:r>
        <w:t xml:space="preserve"> км/ч).</w:t>
      </w:r>
    </w:p>
    <w:p w:rsidR="003F1187" w:rsidRPr="004C1430" w:rsidRDefault="003F1187" w:rsidP="003F1187">
      <w:r>
        <w:t>Установленные значения</w:t>
      </w:r>
      <w:r w:rsidRPr="000F3787">
        <w:t xml:space="preserve"> транс</w:t>
      </w:r>
      <w:r>
        <w:t xml:space="preserve">портной доступности объектов местного значения периодического и эпизодического пользования используются </w:t>
      </w:r>
      <w:r w:rsidRPr="000F3787">
        <w:t xml:space="preserve">в случае, если законодательными и иными нормативными правовыми актами (более высокого порядка) не установлены другие значения </w:t>
      </w:r>
      <w:r>
        <w:t>территориальной</w:t>
      </w:r>
      <w:r w:rsidRPr="000F3787">
        <w:t xml:space="preserve"> доступности объектов </w:t>
      </w:r>
      <w:r>
        <w:t xml:space="preserve">местного значения </w:t>
      </w:r>
      <w:r w:rsidRPr="000F3787">
        <w:t>периодического</w:t>
      </w:r>
      <w:r w:rsidRPr="003F3EA4">
        <w:t xml:space="preserve"> </w:t>
      </w:r>
      <w:r>
        <w:t>и эпизодического</w:t>
      </w:r>
      <w:r w:rsidRPr="000F3787">
        <w:t xml:space="preserve"> пользования.</w:t>
      </w:r>
    </w:p>
    <w:p w:rsidR="003139F2" w:rsidRPr="00744C46" w:rsidRDefault="001E0085" w:rsidP="0043184A">
      <w:pPr>
        <w:pStyle w:val="2"/>
      </w:pPr>
      <w:bookmarkStart w:id="59" w:name="прогноз_числ"/>
      <w:bookmarkStart w:id="60" w:name="_Toc493078341"/>
      <w:bookmarkStart w:id="61" w:name="_Toc22728177"/>
      <w:bookmarkEnd w:id="58"/>
      <w:r>
        <w:t>2.</w:t>
      </w:r>
      <w:r w:rsidR="00CA094A">
        <w:t>1</w:t>
      </w:r>
      <w:r w:rsidR="00C13DB7">
        <w:t>4</w:t>
      </w:r>
      <w:r>
        <w:t>.</w:t>
      </w:r>
      <w:bookmarkEnd w:id="59"/>
      <w:r>
        <w:t xml:space="preserve"> </w:t>
      </w:r>
      <w:r w:rsidR="003139F2" w:rsidRPr="00744C46">
        <w:t xml:space="preserve">Прогноз численности населения </w:t>
      </w:r>
      <w:bookmarkEnd w:id="60"/>
      <w:r w:rsidR="00A136BD">
        <w:t>Городского округа г. Владикавказ</w:t>
      </w:r>
      <w:bookmarkEnd w:id="61"/>
    </w:p>
    <w:p w:rsidR="00C22C1F" w:rsidRPr="00C22C1F" w:rsidRDefault="00C22C1F" w:rsidP="00C22C1F">
      <w:r w:rsidRPr="00C22C1F">
        <w:t>Расчет перспективной численности населения на первую очередь стратегического плана (2025 год), на расчетный срок (2040 г.) произведен по методу статистического учета естественного и механического прироста населения с пролонгацией и корректировкой выявленных тенденций по методу сдвижки возрастных групп.</w:t>
      </w:r>
    </w:p>
    <w:p w:rsidR="00C22C1F" w:rsidRPr="0021530E" w:rsidRDefault="00C22C1F" w:rsidP="00C22C1F">
      <w:r w:rsidRPr="0021530E">
        <w:t>По состоянию на 01.01.20</w:t>
      </w:r>
      <w:r>
        <w:t>1</w:t>
      </w:r>
      <w:r w:rsidRPr="0021530E">
        <w:t>9 г. численность населения</w:t>
      </w:r>
      <w:r>
        <w:t xml:space="preserve"> </w:t>
      </w:r>
      <w:r w:rsidRPr="0021530E">
        <w:t xml:space="preserve">составила </w:t>
      </w:r>
      <w:r>
        <w:t>322,5</w:t>
      </w:r>
      <w:r w:rsidRPr="0021530E">
        <w:t> тыс. человек.</w:t>
      </w:r>
    </w:p>
    <w:p w:rsidR="00C22C1F" w:rsidRDefault="00C22C1F" w:rsidP="00C22C1F">
      <w:r w:rsidRPr="0021530E">
        <w:t>Расчет перспективной численности населения городского округа Владикавказ производится по следующей формуле:</w:t>
      </w:r>
    </w:p>
    <w:p w:rsidR="00C22C1F" w:rsidRPr="0021530E" w:rsidRDefault="00C22C1F" w:rsidP="00C22C1F"/>
    <w:p w:rsidR="00C22C1F" w:rsidRPr="007B54CC" w:rsidRDefault="00C22C1F" w:rsidP="00C22C1F">
      <w:pPr>
        <w:rPr>
          <w:lang w:val="en-US"/>
        </w:rPr>
      </w:pPr>
      <w:r w:rsidRPr="009C0D8D">
        <w:rPr>
          <w:lang w:val="en-US"/>
        </w:rPr>
        <w:t>S</w:t>
      </w:r>
      <w:r w:rsidRPr="009C0D8D">
        <w:rPr>
          <w:vertAlign w:val="subscript"/>
        </w:rPr>
        <w:t>пер</w:t>
      </w:r>
      <w:r w:rsidRPr="009C0D8D">
        <w:rPr>
          <w:vertAlign w:val="subscript"/>
          <w:lang w:val="en-US"/>
        </w:rPr>
        <w:t>.</w:t>
      </w:r>
      <w:r w:rsidRPr="009C0D8D">
        <w:rPr>
          <w:lang w:val="en-US"/>
        </w:rPr>
        <w:t>= S</w:t>
      </w:r>
      <w:r w:rsidRPr="009C0D8D">
        <w:rPr>
          <w:vertAlign w:val="subscript"/>
          <w:lang w:val="en-US"/>
        </w:rPr>
        <w:t>t</w:t>
      </w:r>
      <w:r w:rsidRPr="009C0D8D">
        <w:rPr>
          <w:lang w:val="en-US"/>
        </w:rPr>
        <w:t xml:space="preserve"> × (1+K</w:t>
      </w:r>
      <w:r w:rsidRPr="009C0D8D">
        <w:rPr>
          <w:vertAlign w:val="subscript"/>
        </w:rPr>
        <w:t>общ</w:t>
      </w:r>
      <w:r w:rsidRPr="009C0D8D">
        <w:rPr>
          <w:vertAlign w:val="subscript"/>
          <w:lang w:val="en-US"/>
        </w:rPr>
        <w:t>.</w:t>
      </w:r>
      <w:r w:rsidRPr="009C0D8D">
        <w:rPr>
          <w:vertAlign w:val="subscript"/>
        </w:rPr>
        <w:t>пр</w:t>
      </w:r>
      <w:r w:rsidRPr="009C0D8D">
        <w:rPr>
          <w:vertAlign w:val="subscript"/>
          <w:lang w:val="en-US"/>
        </w:rPr>
        <w:t>.</w:t>
      </w:r>
      <w:r w:rsidRPr="009C0D8D">
        <w:rPr>
          <w:lang w:val="en-US"/>
        </w:rPr>
        <w:t>/ 100)</w:t>
      </w:r>
      <w:r w:rsidRPr="009C0D8D">
        <w:rPr>
          <w:vertAlign w:val="superscript"/>
          <w:lang w:val="en-US"/>
        </w:rPr>
        <w:t>t</w:t>
      </w:r>
      <w:r w:rsidRPr="009C0D8D">
        <w:rPr>
          <w:lang w:val="en-US"/>
        </w:rPr>
        <w:t>,</w:t>
      </w:r>
    </w:p>
    <w:p w:rsidR="00C22C1F" w:rsidRPr="009C0D8D" w:rsidRDefault="00C22C1F" w:rsidP="00C22C1F">
      <w:pPr>
        <w:jc w:val="center"/>
        <w:rPr>
          <w:lang w:val="en-US"/>
        </w:rPr>
      </w:pPr>
    </w:p>
    <w:p w:rsidR="00C22C1F" w:rsidRPr="00C22C1F" w:rsidRDefault="00C22C1F" w:rsidP="00C22C1F">
      <w:r>
        <w:t>где</w:t>
      </w:r>
      <w:r w:rsidRPr="007B54CC">
        <w:t xml:space="preserve"> </w:t>
      </w:r>
      <w:r w:rsidRPr="00C22C1F">
        <w:rPr>
          <w:lang w:val="en-US"/>
        </w:rPr>
        <w:t>S</w:t>
      </w:r>
      <w:r w:rsidRPr="00C22C1F">
        <w:rPr>
          <w:vertAlign w:val="subscript"/>
        </w:rPr>
        <w:t>пер</w:t>
      </w:r>
      <w:r w:rsidRPr="007B54CC">
        <w:rPr>
          <w:vertAlign w:val="subscript"/>
        </w:rPr>
        <w:t xml:space="preserve">. </w:t>
      </w:r>
      <w:r w:rsidRPr="00C22C1F">
        <w:t>− расчетная численность населения через t лет, тыс. чел.;</w:t>
      </w:r>
    </w:p>
    <w:p w:rsidR="00C22C1F" w:rsidRPr="00C22C1F" w:rsidRDefault="00C22C1F" w:rsidP="00C22C1F">
      <w:r w:rsidRPr="00C22C1F">
        <w:t>S</w:t>
      </w:r>
      <w:r w:rsidRPr="00C22C1F">
        <w:rPr>
          <w:vertAlign w:val="subscript"/>
        </w:rPr>
        <w:t>t</w:t>
      </w:r>
      <w:r w:rsidRPr="00C22C1F">
        <w:t xml:space="preserve"> − фактическая численность населения (</w:t>
      </w:r>
      <w:r w:rsidR="00DB43EC">
        <w:t>322,5</w:t>
      </w:r>
      <w:r w:rsidRPr="00C22C1F">
        <w:t xml:space="preserve"> тыс. чел.);</w:t>
      </w:r>
    </w:p>
    <w:p w:rsidR="00C22C1F" w:rsidRPr="00C22C1F" w:rsidRDefault="00C22C1F" w:rsidP="00C22C1F">
      <w:r w:rsidRPr="00C22C1F">
        <w:t xml:space="preserve">К </w:t>
      </w:r>
      <w:r w:rsidRPr="00C22C1F">
        <w:rPr>
          <w:vertAlign w:val="subscript"/>
        </w:rPr>
        <w:t>общ. пр.</w:t>
      </w:r>
      <w:r w:rsidRPr="00C22C1F">
        <w:t xml:space="preserve"> – коэффициент общего прироста населения (сумма коэффициентов естественного и миграционного приростов); </w:t>
      </w:r>
    </w:p>
    <w:p w:rsidR="00C22C1F" w:rsidRPr="00C22C1F" w:rsidRDefault="00C22C1F" w:rsidP="00C22C1F">
      <w:r w:rsidRPr="00C22C1F">
        <w:t>t – число лет, на которое прогнозируется расчет.</w:t>
      </w:r>
    </w:p>
    <w:p w:rsidR="00C22C1F" w:rsidRPr="001B5CB0" w:rsidRDefault="00C22C1F" w:rsidP="00C22C1F"/>
    <w:p w:rsidR="00C22C1F" w:rsidRDefault="00C22C1F" w:rsidP="00C22C1F">
      <w:pPr>
        <w:pStyle w:val="000"/>
      </w:pPr>
      <w:r w:rsidRPr="0021530E">
        <w:t>При прогнозировании расчета</w:t>
      </w:r>
      <w:r>
        <w:t xml:space="preserve">, </w:t>
      </w:r>
      <w:r w:rsidRPr="0021530E">
        <w:t>учитывалось изменение динамики</w:t>
      </w:r>
      <w:r>
        <w:t xml:space="preserve"> численности населения за счет </w:t>
      </w:r>
      <w:r w:rsidRPr="0021530E">
        <w:t>улучшения социально-э</w:t>
      </w:r>
      <w:r>
        <w:t xml:space="preserve">кономических условий поселения и проведения активной демографической политики Республики Северная Осетия – </w:t>
      </w:r>
      <w:r w:rsidRPr="00C22C1F">
        <w:t>Алания</w:t>
      </w:r>
      <w:r>
        <w:t xml:space="preserve">. Ожидается, что в результате успешной реализации мер демографической политики общий коэффициент рождаемости к 2020 году достигнет значения 14,3 промилле, а общий коэффициент смертности снизится до 9,8 промилле. </w:t>
      </w:r>
    </w:p>
    <w:p w:rsidR="00C22C1F" w:rsidRDefault="00C22C1F" w:rsidP="00C22C1F">
      <w:pPr>
        <w:pStyle w:val="000"/>
      </w:pPr>
      <w:r>
        <w:t>Коэффициенты естественного и миграционного прироста на перспективу</w:t>
      </w:r>
      <w:r w:rsidR="00BF644B">
        <w:t xml:space="preserve"> приняты согласно </w:t>
      </w:r>
      <w:r w:rsidR="00BF644B">
        <w:fldChar w:fldCharType="begin"/>
      </w:r>
      <w:r w:rsidR="00BF644B">
        <w:instrText xml:space="preserve"> REF _Ref20659997 \h </w:instrText>
      </w:r>
      <w:r w:rsidR="00BF644B">
        <w:fldChar w:fldCharType="separate"/>
      </w:r>
      <w:r w:rsidR="00BE321C">
        <w:t xml:space="preserve">Таблица </w:t>
      </w:r>
      <w:r w:rsidR="00BE321C">
        <w:rPr>
          <w:noProof/>
        </w:rPr>
        <w:t>26</w:t>
      </w:r>
      <w:r w:rsidR="00BF644B">
        <w:fldChar w:fldCharType="end"/>
      </w:r>
      <w:r w:rsidR="00BF644B">
        <w:t>.</w:t>
      </w:r>
    </w:p>
    <w:p w:rsidR="00BF644B" w:rsidRDefault="00BF644B" w:rsidP="00BF644B">
      <w:pPr>
        <w:pStyle w:val="a6"/>
      </w:pPr>
      <w:bookmarkStart w:id="62" w:name="_Ref20659997"/>
      <w:r>
        <w:lastRenderedPageBreak/>
        <w:t xml:space="preserve">Таблица </w:t>
      </w:r>
      <w:fldSimple w:instr=" SEQ Таблица \* ARABIC ">
        <w:r w:rsidR="00BE321C">
          <w:rPr>
            <w:noProof/>
          </w:rPr>
          <w:t>26</w:t>
        </w:r>
      </w:fldSimple>
      <w:bookmarkEnd w:id="62"/>
    </w:p>
    <w:tbl>
      <w:tblPr>
        <w:tblStyle w:val="a5"/>
        <w:tblW w:w="0" w:type="auto"/>
        <w:tblLook w:val="04A0" w:firstRow="1" w:lastRow="0" w:firstColumn="1" w:lastColumn="0" w:noHBand="0" w:noVBand="1"/>
      </w:tblPr>
      <w:tblGrid>
        <w:gridCol w:w="4544"/>
        <w:gridCol w:w="1136"/>
        <w:gridCol w:w="1136"/>
      </w:tblGrid>
      <w:tr w:rsidR="00C22C1F" w:rsidRPr="00C22C1F" w:rsidTr="00BF644B">
        <w:tc>
          <w:tcPr>
            <w:tcW w:w="0" w:type="auto"/>
          </w:tcPr>
          <w:p w:rsidR="00C22C1F" w:rsidRPr="00C22C1F" w:rsidRDefault="00C22C1F" w:rsidP="00C22C1F">
            <w:pPr>
              <w:pStyle w:val="211"/>
            </w:pPr>
            <w:r w:rsidRPr="00C22C1F">
              <w:t>Наименование показателя</w:t>
            </w:r>
          </w:p>
        </w:tc>
        <w:tc>
          <w:tcPr>
            <w:tcW w:w="0" w:type="auto"/>
          </w:tcPr>
          <w:p w:rsidR="00C22C1F" w:rsidRPr="00C22C1F" w:rsidRDefault="00C22C1F" w:rsidP="00C22C1F">
            <w:pPr>
              <w:pStyle w:val="211"/>
            </w:pPr>
            <w:r w:rsidRPr="00C22C1F">
              <w:t>2025 г.</w:t>
            </w:r>
          </w:p>
        </w:tc>
        <w:tc>
          <w:tcPr>
            <w:tcW w:w="0" w:type="auto"/>
          </w:tcPr>
          <w:p w:rsidR="00C22C1F" w:rsidRPr="00C22C1F" w:rsidRDefault="00C22C1F" w:rsidP="00C22C1F">
            <w:pPr>
              <w:pStyle w:val="211"/>
            </w:pPr>
            <w:r w:rsidRPr="00C22C1F">
              <w:t>2040 г.</w:t>
            </w:r>
          </w:p>
        </w:tc>
      </w:tr>
      <w:tr w:rsidR="00C22C1F" w:rsidRPr="00C22C1F" w:rsidTr="00BF644B">
        <w:tc>
          <w:tcPr>
            <w:tcW w:w="0" w:type="auto"/>
          </w:tcPr>
          <w:p w:rsidR="00C22C1F" w:rsidRPr="00C22C1F" w:rsidRDefault="00C22C1F" w:rsidP="00C22C1F">
            <w:pPr>
              <w:pStyle w:val="22"/>
            </w:pPr>
            <w:r>
              <w:t>К</w:t>
            </w:r>
            <w:r w:rsidRPr="00C22C1F">
              <w:t>оэффициент естественного прироста</w:t>
            </w:r>
          </w:p>
        </w:tc>
        <w:tc>
          <w:tcPr>
            <w:tcW w:w="0" w:type="auto"/>
          </w:tcPr>
          <w:p w:rsidR="00C22C1F" w:rsidRPr="00C22C1F" w:rsidRDefault="00C22C1F" w:rsidP="00C22C1F">
            <w:pPr>
              <w:pStyle w:val="23"/>
            </w:pPr>
            <w:r w:rsidRPr="00C22C1F">
              <w:t>0,44-0,45</w:t>
            </w:r>
          </w:p>
        </w:tc>
        <w:tc>
          <w:tcPr>
            <w:tcW w:w="0" w:type="auto"/>
          </w:tcPr>
          <w:p w:rsidR="00C22C1F" w:rsidRPr="00C22C1F" w:rsidRDefault="00C22C1F" w:rsidP="00C22C1F">
            <w:pPr>
              <w:pStyle w:val="23"/>
            </w:pPr>
            <w:r w:rsidRPr="00C22C1F">
              <w:t>0,53-0,54</w:t>
            </w:r>
          </w:p>
        </w:tc>
      </w:tr>
      <w:tr w:rsidR="00C22C1F" w:rsidRPr="00C22C1F" w:rsidTr="00BF644B">
        <w:tc>
          <w:tcPr>
            <w:tcW w:w="0" w:type="auto"/>
          </w:tcPr>
          <w:p w:rsidR="00C22C1F" w:rsidRPr="00C22C1F" w:rsidRDefault="00C22C1F" w:rsidP="00C22C1F">
            <w:pPr>
              <w:pStyle w:val="22"/>
            </w:pPr>
            <w:r>
              <w:t>К</w:t>
            </w:r>
            <w:r w:rsidRPr="00C22C1F">
              <w:t>оэффициент миграционного прироста</w:t>
            </w:r>
          </w:p>
        </w:tc>
        <w:tc>
          <w:tcPr>
            <w:tcW w:w="0" w:type="auto"/>
          </w:tcPr>
          <w:p w:rsidR="00C22C1F" w:rsidRPr="00C22C1F" w:rsidRDefault="00C22C1F" w:rsidP="00C22C1F">
            <w:pPr>
              <w:pStyle w:val="23"/>
            </w:pPr>
            <w:r w:rsidRPr="00C22C1F">
              <w:t>-0,16</w:t>
            </w:r>
          </w:p>
        </w:tc>
        <w:tc>
          <w:tcPr>
            <w:tcW w:w="0" w:type="auto"/>
          </w:tcPr>
          <w:p w:rsidR="00C22C1F" w:rsidRPr="00C22C1F" w:rsidRDefault="00C22C1F" w:rsidP="00C22C1F">
            <w:pPr>
              <w:pStyle w:val="23"/>
            </w:pPr>
            <w:r w:rsidRPr="00C22C1F">
              <w:t>-0,1</w:t>
            </w:r>
          </w:p>
        </w:tc>
      </w:tr>
      <w:tr w:rsidR="00C22C1F" w:rsidRPr="00C22C1F" w:rsidTr="00BF644B">
        <w:tc>
          <w:tcPr>
            <w:tcW w:w="0" w:type="auto"/>
          </w:tcPr>
          <w:p w:rsidR="00C22C1F" w:rsidRPr="00C22C1F" w:rsidRDefault="00C22C1F" w:rsidP="00C22C1F">
            <w:pPr>
              <w:pStyle w:val="22"/>
            </w:pPr>
            <w:r>
              <w:t>К</w:t>
            </w:r>
            <w:r w:rsidRPr="00C22C1F">
              <w:t>оэффициент общего прироста населения</w:t>
            </w:r>
          </w:p>
        </w:tc>
        <w:tc>
          <w:tcPr>
            <w:tcW w:w="0" w:type="auto"/>
          </w:tcPr>
          <w:p w:rsidR="00C22C1F" w:rsidRPr="00C22C1F" w:rsidRDefault="00C22C1F" w:rsidP="00C22C1F">
            <w:pPr>
              <w:pStyle w:val="23"/>
            </w:pPr>
            <w:r w:rsidRPr="00C22C1F">
              <w:t>0,28-0,29</w:t>
            </w:r>
          </w:p>
        </w:tc>
        <w:tc>
          <w:tcPr>
            <w:tcW w:w="0" w:type="auto"/>
          </w:tcPr>
          <w:p w:rsidR="00C22C1F" w:rsidRPr="00C22C1F" w:rsidRDefault="00C22C1F" w:rsidP="00C22C1F">
            <w:pPr>
              <w:pStyle w:val="23"/>
            </w:pPr>
            <w:r w:rsidRPr="00C22C1F">
              <w:t>0,43-0,44</w:t>
            </w:r>
          </w:p>
        </w:tc>
      </w:tr>
    </w:tbl>
    <w:p w:rsidR="00C22C1F" w:rsidRDefault="00C22C1F" w:rsidP="00C22C1F">
      <w:pPr>
        <w:pStyle w:val="000"/>
      </w:pPr>
    </w:p>
    <w:p w:rsidR="00C22C1F" w:rsidRPr="0021530E" w:rsidRDefault="00C22C1F" w:rsidP="006A1A53">
      <w:r w:rsidRPr="0021530E">
        <w:t xml:space="preserve">Общая численность населения на первую очередь составляет: </w:t>
      </w:r>
    </w:p>
    <w:p w:rsidR="00C22C1F" w:rsidRPr="0021530E" w:rsidRDefault="00C22C1F" w:rsidP="006A1A53">
      <w:pPr>
        <w:rPr>
          <w:sz w:val="28"/>
          <w:szCs w:val="28"/>
        </w:rPr>
      </w:pPr>
    </w:p>
    <w:p w:rsidR="00C22C1F" w:rsidRPr="00F148B6" w:rsidRDefault="00C22C1F" w:rsidP="006A1A53">
      <w:pPr>
        <w:rPr>
          <w:color w:val="000000"/>
        </w:rPr>
      </w:pPr>
      <w:r w:rsidRPr="00F148B6">
        <w:t>S</w:t>
      </w:r>
      <w:r w:rsidRPr="00F148B6">
        <w:rPr>
          <w:vertAlign w:val="subscript"/>
        </w:rPr>
        <w:t>пер. (20</w:t>
      </w:r>
      <w:r>
        <w:rPr>
          <w:vertAlign w:val="subscript"/>
        </w:rPr>
        <w:t>25</w:t>
      </w:r>
      <w:r w:rsidRPr="00F148B6">
        <w:rPr>
          <w:vertAlign w:val="subscript"/>
        </w:rPr>
        <w:t xml:space="preserve">) </w:t>
      </w:r>
      <w:r w:rsidRPr="00F148B6">
        <w:t xml:space="preserve">= </w:t>
      </w:r>
      <w:r>
        <w:t>322,5</w:t>
      </w:r>
      <w:r w:rsidR="006A1A53">
        <w:t xml:space="preserve"> </w:t>
      </w:r>
      <w:r w:rsidRPr="00F148B6">
        <w:t>×</w:t>
      </w:r>
      <w:r w:rsidR="006A1A53">
        <w:t xml:space="preserve"> </w:t>
      </w:r>
      <w:r w:rsidRPr="00F148B6">
        <w:t>(1</w:t>
      </w:r>
      <w:r w:rsidR="006A1A53">
        <w:t xml:space="preserve"> </w:t>
      </w:r>
      <w:r>
        <w:t>+</w:t>
      </w:r>
      <w:r w:rsidR="006A1A53">
        <w:t xml:space="preserve"> </w:t>
      </w:r>
      <w:r>
        <w:t>0,28</w:t>
      </w:r>
      <w:r w:rsidR="006A1A53">
        <w:t xml:space="preserve"> </w:t>
      </w:r>
      <w:r w:rsidRPr="00F148B6">
        <w:t>/</w:t>
      </w:r>
      <w:r w:rsidR="006A1A53">
        <w:t xml:space="preserve"> </w:t>
      </w:r>
      <w:r w:rsidRPr="00F148B6">
        <w:t>100)</w:t>
      </w:r>
      <w:r>
        <w:rPr>
          <w:vertAlign w:val="superscript"/>
        </w:rPr>
        <w:t>6</w:t>
      </w:r>
      <w:r w:rsidR="006A1A53">
        <w:t xml:space="preserve"> </w:t>
      </w:r>
      <w:r w:rsidRPr="00F148B6">
        <w:t>=</w:t>
      </w:r>
      <w:r w:rsidR="006A1A53">
        <w:t xml:space="preserve"> </w:t>
      </w:r>
      <w:r>
        <w:t>328,0</w:t>
      </w:r>
      <w:r w:rsidR="006A1A53">
        <w:t xml:space="preserve"> тыс. чел.</w:t>
      </w:r>
    </w:p>
    <w:p w:rsidR="00C22C1F" w:rsidRPr="00F148B6" w:rsidRDefault="00C22C1F" w:rsidP="006A1A53"/>
    <w:p w:rsidR="00C22C1F" w:rsidRPr="00F148B6" w:rsidRDefault="00C22C1F" w:rsidP="006A1A53">
      <w:r w:rsidRPr="00F148B6">
        <w:t>Общая численность населения на расчетный срок составляет:</w:t>
      </w:r>
    </w:p>
    <w:p w:rsidR="00C22C1F" w:rsidRPr="00F148B6" w:rsidRDefault="00C22C1F" w:rsidP="006A1A53"/>
    <w:p w:rsidR="00C22C1F" w:rsidRPr="00F148B6" w:rsidRDefault="00C22C1F" w:rsidP="006A1A53">
      <w:pPr>
        <w:rPr>
          <w:rFonts w:ascii="Calibri" w:hAnsi="Calibri"/>
          <w:color w:val="000000"/>
        </w:rPr>
      </w:pPr>
      <w:r w:rsidRPr="00F148B6">
        <w:t>S</w:t>
      </w:r>
      <w:r w:rsidRPr="00F148B6">
        <w:rPr>
          <w:vertAlign w:val="subscript"/>
        </w:rPr>
        <w:t>пер. (20</w:t>
      </w:r>
      <w:r>
        <w:rPr>
          <w:vertAlign w:val="subscript"/>
        </w:rPr>
        <w:t>40</w:t>
      </w:r>
      <w:r w:rsidRPr="00F148B6">
        <w:rPr>
          <w:vertAlign w:val="subscript"/>
        </w:rPr>
        <w:t>)</w:t>
      </w:r>
      <w:r>
        <w:rPr>
          <w:vertAlign w:val="subscript"/>
        </w:rPr>
        <w:t xml:space="preserve"> </w:t>
      </w:r>
      <w:r w:rsidRPr="00F148B6">
        <w:t xml:space="preserve">= </w:t>
      </w:r>
      <w:r>
        <w:t>328,0</w:t>
      </w:r>
      <w:r w:rsidR="006A1A53">
        <w:t xml:space="preserve"> </w:t>
      </w:r>
      <w:r w:rsidRPr="00F148B6">
        <w:t>×</w:t>
      </w:r>
      <w:r w:rsidR="006A1A53">
        <w:t xml:space="preserve"> </w:t>
      </w:r>
      <w:r w:rsidRPr="00F148B6">
        <w:t>(</w:t>
      </w:r>
      <w:r w:rsidR="006A1A53">
        <w:t xml:space="preserve"> </w:t>
      </w:r>
      <w:r w:rsidRPr="00F148B6">
        <w:t>1</w:t>
      </w:r>
      <w:r w:rsidR="006A1A53">
        <w:t xml:space="preserve"> </w:t>
      </w:r>
      <w:r>
        <w:t>+</w:t>
      </w:r>
      <w:r w:rsidR="006A1A53">
        <w:t xml:space="preserve"> </w:t>
      </w:r>
      <w:r>
        <w:t>0,43</w:t>
      </w:r>
      <w:r w:rsidR="006A1A53">
        <w:t xml:space="preserve"> </w:t>
      </w:r>
      <w:r w:rsidRPr="00F148B6">
        <w:t>/</w:t>
      </w:r>
      <w:r w:rsidR="006A1A53">
        <w:t xml:space="preserve"> </w:t>
      </w:r>
      <w:r w:rsidRPr="00F148B6">
        <w:t>100)</w:t>
      </w:r>
      <w:r w:rsidRPr="00F148B6">
        <w:rPr>
          <w:vertAlign w:val="superscript"/>
        </w:rPr>
        <w:t>1</w:t>
      </w:r>
      <w:r>
        <w:rPr>
          <w:vertAlign w:val="superscript"/>
        </w:rPr>
        <w:t>5</w:t>
      </w:r>
      <w:r w:rsidR="006A1A53">
        <w:t xml:space="preserve"> </w:t>
      </w:r>
      <w:r w:rsidRPr="00F148B6">
        <w:t>=</w:t>
      </w:r>
      <w:r w:rsidR="006A1A53">
        <w:t xml:space="preserve"> </w:t>
      </w:r>
      <w:r>
        <w:t>350,0</w:t>
      </w:r>
      <w:r w:rsidR="006A1A53">
        <w:t xml:space="preserve"> тыс. чел.</w:t>
      </w:r>
    </w:p>
    <w:p w:rsidR="00C22C1F" w:rsidRPr="0021530E" w:rsidRDefault="00C22C1F" w:rsidP="006A1A53"/>
    <w:p w:rsidR="00C22C1F" w:rsidRDefault="006A1A53" w:rsidP="006A1A53">
      <w:r>
        <w:t xml:space="preserve">Сводные показатели </w:t>
      </w:r>
      <w:r w:rsidR="00C22C1F" w:rsidRPr="00F23723">
        <w:t>перспективной численности населения в разрезе населенных пунктов</w:t>
      </w:r>
      <w:r>
        <w:t xml:space="preserve"> представлены в </w:t>
      </w:r>
      <w:r>
        <w:fldChar w:fldCharType="begin"/>
      </w:r>
      <w:r>
        <w:instrText xml:space="preserve"> REF _Ref20660761 \h </w:instrText>
      </w:r>
      <w:r>
        <w:fldChar w:fldCharType="separate"/>
      </w:r>
      <w:r w:rsidR="00BE321C">
        <w:t xml:space="preserve">Таблица </w:t>
      </w:r>
      <w:r w:rsidR="00BE321C">
        <w:rPr>
          <w:noProof/>
        </w:rPr>
        <w:t>27</w:t>
      </w:r>
      <w:r>
        <w:fldChar w:fldCharType="end"/>
      </w:r>
      <w:r>
        <w:t>.</w:t>
      </w:r>
    </w:p>
    <w:p w:rsidR="006A1A53" w:rsidRDefault="006A1A53" w:rsidP="006A1A53">
      <w:pPr>
        <w:pStyle w:val="a6"/>
      </w:pPr>
      <w:bookmarkStart w:id="63" w:name="_Ref20660761"/>
      <w:r>
        <w:t xml:space="preserve">Таблица </w:t>
      </w:r>
      <w:fldSimple w:instr=" SEQ Таблица \* ARABIC ">
        <w:r w:rsidR="00BE321C">
          <w:rPr>
            <w:noProof/>
          </w:rPr>
          <w:t>27</w:t>
        </w:r>
      </w:fldSimple>
      <w:bookmarkEnd w:id="63"/>
    </w:p>
    <w:tbl>
      <w:tblPr>
        <w:tblW w:w="0" w:type="auto"/>
        <w:tblLook w:val="0000" w:firstRow="0" w:lastRow="0" w:firstColumn="0" w:lastColumn="0" w:noHBand="0" w:noVBand="0"/>
      </w:tblPr>
      <w:tblGrid>
        <w:gridCol w:w="2588"/>
        <w:gridCol w:w="3104"/>
        <w:gridCol w:w="1939"/>
        <w:gridCol w:w="1939"/>
      </w:tblGrid>
      <w:tr w:rsidR="00793B8A" w:rsidRPr="007C45A9" w:rsidTr="00673E49">
        <w:trPr>
          <w:trHeight w:val="57"/>
        </w:trPr>
        <w:tc>
          <w:tcPr>
            <w:tcW w:w="0" w:type="auto"/>
            <w:vMerge w:val="restart"/>
            <w:tcBorders>
              <w:top w:val="single" w:sz="4" w:space="0" w:color="000000"/>
              <w:left w:val="single" w:sz="4" w:space="0" w:color="000000"/>
              <w:right w:val="single" w:sz="4" w:space="0" w:color="auto"/>
            </w:tcBorders>
            <w:shd w:val="clear" w:color="auto" w:fill="auto"/>
            <w:vAlign w:val="center"/>
          </w:tcPr>
          <w:p w:rsidR="00C22C1F" w:rsidRPr="006A1A53" w:rsidRDefault="00C22C1F" w:rsidP="006A1A53">
            <w:pPr>
              <w:pStyle w:val="211"/>
            </w:pPr>
            <w:r w:rsidRPr="006A1A53">
              <w:t>Населенный пункт</w:t>
            </w:r>
          </w:p>
        </w:tc>
        <w:tc>
          <w:tcPr>
            <w:tcW w:w="0" w:type="auto"/>
            <w:vMerge w:val="restart"/>
            <w:tcBorders>
              <w:top w:val="single" w:sz="4" w:space="0" w:color="000000"/>
              <w:left w:val="single" w:sz="4" w:space="0" w:color="000000"/>
              <w:right w:val="single" w:sz="4" w:space="0" w:color="auto"/>
            </w:tcBorders>
            <w:shd w:val="clear" w:color="auto" w:fill="auto"/>
            <w:vAlign w:val="center"/>
          </w:tcPr>
          <w:p w:rsidR="00C22C1F" w:rsidRPr="006A1A53" w:rsidRDefault="006A1A53" w:rsidP="006A1A53">
            <w:pPr>
              <w:pStyle w:val="211"/>
            </w:pPr>
            <w:r>
              <w:t>Существующее</w:t>
            </w:r>
            <w:r w:rsidR="00C22C1F" w:rsidRPr="006A1A53">
              <w:t xml:space="preserve"> положение, 2019 г.</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C22C1F" w:rsidRPr="006A1A53" w:rsidRDefault="00C22C1F" w:rsidP="006A1A53">
            <w:pPr>
              <w:pStyle w:val="211"/>
            </w:pPr>
            <w:r w:rsidRPr="006A1A53">
              <w:t xml:space="preserve">Прогнозная численность населения (тыс. чел.) </w:t>
            </w:r>
          </w:p>
        </w:tc>
      </w:tr>
      <w:tr w:rsidR="00793B8A" w:rsidRPr="007C45A9" w:rsidTr="00673E49">
        <w:trPr>
          <w:trHeight w:val="57"/>
        </w:trPr>
        <w:tc>
          <w:tcPr>
            <w:tcW w:w="0" w:type="auto"/>
            <w:vMerge/>
            <w:tcBorders>
              <w:left w:val="single" w:sz="4" w:space="0" w:color="000000"/>
              <w:right w:val="single" w:sz="4" w:space="0" w:color="auto"/>
            </w:tcBorders>
            <w:shd w:val="clear" w:color="auto" w:fill="auto"/>
            <w:vAlign w:val="center"/>
          </w:tcPr>
          <w:p w:rsidR="00C22C1F" w:rsidRPr="006A1A53" w:rsidRDefault="00C22C1F" w:rsidP="006A1A53">
            <w:pPr>
              <w:pStyle w:val="211"/>
            </w:pPr>
          </w:p>
        </w:tc>
        <w:tc>
          <w:tcPr>
            <w:tcW w:w="0" w:type="auto"/>
            <w:vMerge/>
            <w:tcBorders>
              <w:left w:val="single" w:sz="4" w:space="0" w:color="000000"/>
              <w:right w:val="single" w:sz="4" w:space="0" w:color="auto"/>
            </w:tcBorders>
            <w:shd w:val="clear" w:color="auto" w:fill="auto"/>
            <w:vAlign w:val="center"/>
          </w:tcPr>
          <w:p w:rsidR="00C22C1F" w:rsidRPr="006A1A53" w:rsidRDefault="00C22C1F" w:rsidP="006A1A53">
            <w:pPr>
              <w:pStyle w:val="211"/>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C22C1F" w:rsidRPr="006A1A53" w:rsidRDefault="00C22C1F" w:rsidP="006A1A53">
            <w:pPr>
              <w:pStyle w:val="211"/>
            </w:pPr>
            <w:r w:rsidRPr="006A1A53">
              <w:t>Расчетные сроки</w:t>
            </w:r>
          </w:p>
        </w:tc>
      </w:tr>
      <w:tr w:rsidR="00793B8A" w:rsidRPr="007C45A9" w:rsidTr="00673E49">
        <w:trPr>
          <w:trHeight w:val="57"/>
        </w:trPr>
        <w:tc>
          <w:tcPr>
            <w:tcW w:w="0" w:type="auto"/>
            <w:vMerge/>
            <w:tcBorders>
              <w:left w:val="single" w:sz="4" w:space="0" w:color="000000"/>
              <w:bottom w:val="single" w:sz="4" w:space="0" w:color="000000"/>
              <w:right w:val="single" w:sz="4" w:space="0" w:color="auto"/>
            </w:tcBorders>
            <w:shd w:val="clear" w:color="auto" w:fill="auto"/>
            <w:vAlign w:val="center"/>
          </w:tcPr>
          <w:p w:rsidR="00C22C1F" w:rsidRPr="006A1A53" w:rsidRDefault="00C22C1F" w:rsidP="006A1A53">
            <w:pPr>
              <w:pStyle w:val="211"/>
            </w:pPr>
          </w:p>
        </w:tc>
        <w:tc>
          <w:tcPr>
            <w:tcW w:w="0" w:type="auto"/>
            <w:vMerge/>
            <w:tcBorders>
              <w:left w:val="single" w:sz="4" w:space="0" w:color="000000"/>
              <w:bottom w:val="single" w:sz="4" w:space="0" w:color="000000"/>
              <w:right w:val="single" w:sz="4" w:space="0" w:color="auto"/>
            </w:tcBorders>
            <w:shd w:val="clear" w:color="auto" w:fill="auto"/>
            <w:vAlign w:val="center"/>
          </w:tcPr>
          <w:p w:rsidR="00C22C1F" w:rsidRPr="006A1A53" w:rsidRDefault="00C22C1F" w:rsidP="006A1A53">
            <w:pPr>
              <w:pStyle w:val="211"/>
            </w:pPr>
          </w:p>
        </w:tc>
        <w:tc>
          <w:tcPr>
            <w:tcW w:w="0" w:type="auto"/>
            <w:tcBorders>
              <w:top w:val="single" w:sz="4" w:space="0" w:color="auto"/>
              <w:left w:val="single" w:sz="4" w:space="0" w:color="000000"/>
              <w:bottom w:val="single" w:sz="4" w:space="0" w:color="auto"/>
              <w:right w:val="single" w:sz="4" w:space="0" w:color="auto"/>
            </w:tcBorders>
            <w:shd w:val="clear" w:color="auto" w:fill="auto"/>
            <w:vAlign w:val="center"/>
          </w:tcPr>
          <w:p w:rsidR="00C22C1F" w:rsidRPr="006A1A53" w:rsidRDefault="00C22C1F" w:rsidP="006A1A53">
            <w:pPr>
              <w:pStyle w:val="211"/>
            </w:pPr>
            <w:r w:rsidRPr="006A1A53">
              <w:t>2025 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C22C1F" w:rsidRPr="006A1A53" w:rsidRDefault="00C22C1F" w:rsidP="006A1A53">
            <w:pPr>
              <w:pStyle w:val="211"/>
            </w:pPr>
            <w:r w:rsidRPr="006A1A53">
              <w:t>2040 г.</w:t>
            </w:r>
          </w:p>
        </w:tc>
      </w:tr>
      <w:tr w:rsidR="00673E49" w:rsidRPr="007C45A9" w:rsidTr="00673E49">
        <w:trPr>
          <w:trHeight w:val="57"/>
        </w:trPr>
        <w:tc>
          <w:tcPr>
            <w:tcW w:w="0" w:type="auto"/>
            <w:tcBorders>
              <w:top w:val="single" w:sz="4" w:space="0" w:color="000000"/>
              <w:left w:val="single" w:sz="4" w:space="0" w:color="000000"/>
              <w:bottom w:val="single" w:sz="4" w:space="0" w:color="000000"/>
            </w:tcBorders>
            <w:shd w:val="clear" w:color="auto" w:fill="auto"/>
            <w:vAlign w:val="center"/>
          </w:tcPr>
          <w:p w:rsidR="00673E49" w:rsidRPr="007C45A9" w:rsidRDefault="00673E49" w:rsidP="000D01B5">
            <w:pPr>
              <w:pStyle w:val="006"/>
              <w:spacing w:line="276" w:lineRule="auto"/>
            </w:pPr>
            <w:r w:rsidRPr="007C45A9">
              <w:t>г. Владикавказ</w:t>
            </w:r>
          </w:p>
        </w:tc>
        <w:tc>
          <w:tcPr>
            <w:tcW w:w="0" w:type="auto"/>
            <w:tcBorders>
              <w:top w:val="single" w:sz="4" w:space="0" w:color="000000"/>
              <w:left w:val="single" w:sz="4" w:space="0" w:color="000000"/>
              <w:bottom w:val="single" w:sz="4" w:space="0" w:color="000000"/>
            </w:tcBorders>
            <w:shd w:val="clear" w:color="auto" w:fill="auto"/>
            <w:vAlign w:val="center"/>
          </w:tcPr>
          <w:p w:rsidR="00673E49" w:rsidRPr="007C45A9" w:rsidRDefault="00673E49" w:rsidP="00673E49">
            <w:pPr>
              <w:pStyle w:val="23"/>
            </w:pPr>
            <w:r>
              <w:t>304,9</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673E49" w:rsidRPr="00673E49" w:rsidRDefault="00673E49" w:rsidP="00673E49">
            <w:pPr>
              <w:pStyle w:val="23"/>
            </w:pPr>
            <w:r w:rsidRPr="00673E49">
              <w:t>310,4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73E49" w:rsidRPr="00673E49" w:rsidRDefault="00673E49" w:rsidP="00673E49">
            <w:pPr>
              <w:pStyle w:val="23"/>
            </w:pPr>
            <w:r w:rsidRPr="00673E49">
              <w:t>332,4</w:t>
            </w:r>
          </w:p>
        </w:tc>
      </w:tr>
      <w:tr w:rsidR="00673E49" w:rsidRPr="007C45A9" w:rsidTr="00673E49">
        <w:trPr>
          <w:trHeight w:val="57"/>
        </w:trPr>
        <w:tc>
          <w:tcPr>
            <w:tcW w:w="0" w:type="auto"/>
            <w:tcBorders>
              <w:top w:val="single" w:sz="4" w:space="0" w:color="000000"/>
              <w:left w:val="single" w:sz="4" w:space="0" w:color="000000"/>
              <w:bottom w:val="single" w:sz="4" w:space="0" w:color="000000"/>
            </w:tcBorders>
            <w:shd w:val="clear" w:color="auto" w:fill="auto"/>
            <w:vAlign w:val="center"/>
          </w:tcPr>
          <w:p w:rsidR="00673E49" w:rsidRPr="00F93905" w:rsidRDefault="00673E49" w:rsidP="000D01B5">
            <w:pPr>
              <w:pStyle w:val="006"/>
              <w:spacing w:line="276" w:lineRule="auto"/>
            </w:pPr>
            <w:r w:rsidRPr="00F93905">
              <w:t>пг</w:t>
            </w:r>
            <w:r>
              <w:t>т.</w:t>
            </w:r>
            <w:r w:rsidRPr="00F93905">
              <w:rPr>
                <w:bCs/>
              </w:rPr>
              <w:t xml:space="preserve"> </w:t>
            </w:r>
            <w:r w:rsidRPr="00F93905">
              <w:t>Заводской</w:t>
            </w:r>
          </w:p>
        </w:tc>
        <w:tc>
          <w:tcPr>
            <w:tcW w:w="0" w:type="auto"/>
            <w:tcBorders>
              <w:top w:val="single" w:sz="4" w:space="0" w:color="000000"/>
              <w:left w:val="single" w:sz="4" w:space="0" w:color="000000"/>
              <w:bottom w:val="single" w:sz="4" w:space="0" w:color="000000"/>
            </w:tcBorders>
            <w:shd w:val="clear" w:color="auto" w:fill="auto"/>
            <w:vAlign w:val="center"/>
          </w:tcPr>
          <w:p w:rsidR="00673E49" w:rsidRPr="00F93905" w:rsidRDefault="00673E49" w:rsidP="00673E49">
            <w:pPr>
              <w:pStyle w:val="23"/>
            </w:pPr>
            <w:r w:rsidRPr="00F93905">
              <w:t>16,2</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673E49" w:rsidRPr="00673E49" w:rsidRDefault="00673E49" w:rsidP="00673E49">
            <w:pPr>
              <w:pStyle w:val="23"/>
            </w:pPr>
            <w:r w:rsidRPr="00673E49">
              <w:t>16,2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73E49" w:rsidRPr="00673E49" w:rsidRDefault="00673E49" w:rsidP="00673E49">
            <w:pPr>
              <w:pStyle w:val="23"/>
            </w:pPr>
            <w:r w:rsidRPr="00673E49">
              <w:t>16,2</w:t>
            </w:r>
          </w:p>
        </w:tc>
      </w:tr>
      <w:tr w:rsidR="00673E49" w:rsidRPr="007C45A9" w:rsidTr="00673E49">
        <w:trPr>
          <w:trHeight w:val="57"/>
        </w:trPr>
        <w:tc>
          <w:tcPr>
            <w:tcW w:w="0" w:type="auto"/>
            <w:tcBorders>
              <w:top w:val="single" w:sz="4" w:space="0" w:color="000000"/>
              <w:left w:val="single" w:sz="4" w:space="0" w:color="000000"/>
              <w:bottom w:val="single" w:sz="4" w:space="0" w:color="000000"/>
            </w:tcBorders>
            <w:shd w:val="clear" w:color="auto" w:fill="auto"/>
            <w:vAlign w:val="center"/>
          </w:tcPr>
          <w:p w:rsidR="00673E49" w:rsidRPr="00F93905" w:rsidRDefault="00673E49" w:rsidP="000D01B5">
            <w:pPr>
              <w:pStyle w:val="006"/>
              <w:spacing w:line="276" w:lineRule="auto"/>
            </w:pPr>
            <w:r>
              <w:t>сельские населенные пункты</w:t>
            </w:r>
          </w:p>
        </w:tc>
        <w:tc>
          <w:tcPr>
            <w:tcW w:w="0" w:type="auto"/>
            <w:tcBorders>
              <w:top w:val="single" w:sz="4" w:space="0" w:color="000000"/>
              <w:left w:val="single" w:sz="4" w:space="0" w:color="000000"/>
              <w:bottom w:val="single" w:sz="4" w:space="0" w:color="000000"/>
            </w:tcBorders>
            <w:shd w:val="clear" w:color="auto" w:fill="auto"/>
            <w:vAlign w:val="center"/>
          </w:tcPr>
          <w:p w:rsidR="00673E49" w:rsidRPr="00F93905" w:rsidRDefault="00673E49" w:rsidP="00673E49">
            <w:pPr>
              <w:pStyle w:val="23"/>
            </w:pPr>
            <w:r w:rsidRPr="00F93905">
              <w:t>1,4</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673E49" w:rsidRPr="00673E49" w:rsidRDefault="00673E49" w:rsidP="00673E49">
            <w:pPr>
              <w:pStyle w:val="23"/>
            </w:pPr>
            <w:r w:rsidRPr="00673E49">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73E49" w:rsidRPr="00673E49" w:rsidRDefault="00673E49" w:rsidP="00673E49">
            <w:pPr>
              <w:pStyle w:val="23"/>
            </w:pPr>
            <w:r w:rsidRPr="00673E49">
              <w:t>1,4</w:t>
            </w:r>
          </w:p>
        </w:tc>
      </w:tr>
      <w:tr w:rsidR="00673E49" w:rsidRPr="007C45A9" w:rsidTr="00673E49">
        <w:trPr>
          <w:trHeight w:val="57"/>
        </w:trPr>
        <w:tc>
          <w:tcPr>
            <w:tcW w:w="0" w:type="auto"/>
            <w:gridSpan w:val="2"/>
            <w:tcBorders>
              <w:top w:val="single" w:sz="4" w:space="0" w:color="000000"/>
              <w:left w:val="single" w:sz="4" w:space="0" w:color="000000"/>
              <w:bottom w:val="single" w:sz="4" w:space="0" w:color="000000"/>
            </w:tcBorders>
            <w:shd w:val="clear" w:color="auto" w:fill="auto"/>
            <w:vAlign w:val="center"/>
          </w:tcPr>
          <w:p w:rsidR="00673E49" w:rsidRPr="00F93905" w:rsidRDefault="00673E49" w:rsidP="00673E49">
            <w:pPr>
              <w:pStyle w:val="22"/>
            </w:pPr>
            <w:r>
              <w:t>Итого:</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673E49" w:rsidRPr="00673E49" w:rsidRDefault="00673E49" w:rsidP="00673E49">
            <w:pPr>
              <w:pStyle w:val="23"/>
            </w:pPr>
            <w:r w:rsidRPr="00673E49">
              <w:t>328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73E49" w:rsidRPr="00673E49" w:rsidRDefault="00673E49" w:rsidP="00673E49">
            <w:pPr>
              <w:pStyle w:val="23"/>
            </w:pPr>
            <w:r w:rsidRPr="00673E49">
              <w:t>350</w:t>
            </w:r>
          </w:p>
        </w:tc>
      </w:tr>
    </w:tbl>
    <w:p w:rsidR="00CF5454" w:rsidRPr="00AC4AFC" w:rsidRDefault="001E0085" w:rsidP="00C457BB">
      <w:pPr>
        <w:pStyle w:val="2"/>
      </w:pPr>
      <w:bookmarkStart w:id="64" w:name="_Toc22728178"/>
      <w:r>
        <w:t>2.</w:t>
      </w:r>
      <w:r w:rsidR="00CA094A">
        <w:t>1</w:t>
      </w:r>
      <w:r w:rsidR="00C13DB7">
        <w:t>5</w:t>
      </w:r>
      <w:r w:rsidR="00CF5454" w:rsidRPr="00AC4AFC">
        <w:t>.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64"/>
    </w:p>
    <w:p w:rsidR="00332FBC" w:rsidRPr="00AC4AFC" w:rsidRDefault="00332FBC" w:rsidP="00332FBC">
      <w:pPr>
        <w:pStyle w:val="143"/>
      </w:pPr>
      <w:bookmarkStart w:id="65" w:name="_Toc22728179"/>
      <w:r w:rsidRPr="00AC4AFC">
        <w:t>2.</w:t>
      </w:r>
      <w:r w:rsidR="00CA094A">
        <w:t>1</w:t>
      </w:r>
      <w:r w:rsidR="00C13DB7">
        <w:t>5</w:t>
      </w:r>
      <w:r w:rsidRPr="00AC4AFC">
        <w:t>.</w:t>
      </w:r>
      <w:r>
        <w:t>1</w:t>
      </w:r>
      <w:r w:rsidRPr="00AC4AFC">
        <w:t xml:space="preserve">. </w:t>
      </w:r>
      <w:r w:rsidR="004B5A27" w:rsidRPr="00AC4AFC">
        <w:t xml:space="preserve">Объекты </w:t>
      </w:r>
      <w:r w:rsidR="004B5A27" w:rsidRPr="003E1C48">
        <w:t>местного значения в области жилищного строительства</w:t>
      </w:r>
      <w:bookmarkEnd w:id="65"/>
    </w:p>
    <w:p w:rsidR="00161FF6" w:rsidRDefault="00161FF6" w:rsidP="00161FF6">
      <w:r w:rsidRPr="00AC4AFC">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t>объектов</w:t>
      </w:r>
      <w:r w:rsidRPr="0052199E">
        <w:t xml:space="preserve"> </w:t>
      </w:r>
      <w:r w:rsidR="007159D2" w:rsidRPr="003E1C48">
        <w:t>местного значения в области жилищного строительства</w:t>
      </w:r>
      <w:r>
        <w:t xml:space="preserve"> </w:t>
      </w:r>
      <w:r w:rsidRPr="00AC4AFC">
        <w:t xml:space="preserve">установлены по законодательным и иным нормативно-правовым актам, представленным в </w:t>
      </w:r>
      <w:r w:rsidR="007159D2">
        <w:fldChar w:fldCharType="begin"/>
      </w:r>
      <w:r w:rsidR="007159D2">
        <w:instrText xml:space="preserve"> REF _Ref20483072 \h </w:instrText>
      </w:r>
      <w:r w:rsidR="007159D2">
        <w:fldChar w:fldCharType="separate"/>
      </w:r>
      <w:r w:rsidR="00BE321C">
        <w:t xml:space="preserve">Таблица </w:t>
      </w:r>
      <w:r w:rsidR="00BE321C">
        <w:rPr>
          <w:noProof/>
        </w:rPr>
        <w:t>28</w:t>
      </w:r>
      <w:r w:rsidR="007159D2">
        <w:fldChar w:fldCharType="end"/>
      </w:r>
      <w:r w:rsidR="007159D2">
        <w:t>.</w:t>
      </w:r>
    </w:p>
    <w:p w:rsidR="00161FF6" w:rsidRDefault="00161FF6" w:rsidP="00161FF6">
      <w:pPr>
        <w:pStyle w:val="a6"/>
      </w:pPr>
      <w:bookmarkStart w:id="66" w:name="_Ref20483072"/>
      <w:r>
        <w:t xml:space="preserve">Таблица </w:t>
      </w:r>
      <w:fldSimple w:instr=" SEQ Таблица \* ARABIC ">
        <w:r w:rsidR="00BE321C">
          <w:rPr>
            <w:noProof/>
          </w:rPr>
          <w:t>28</w:t>
        </w:r>
      </w:fldSimple>
      <w:bookmarkEnd w:id="66"/>
    </w:p>
    <w:tbl>
      <w:tblPr>
        <w:tblStyle w:val="a5"/>
        <w:tblW w:w="0" w:type="auto"/>
        <w:tblLook w:val="04A0" w:firstRow="1" w:lastRow="0" w:firstColumn="1" w:lastColumn="0" w:noHBand="0" w:noVBand="1"/>
      </w:tblPr>
      <w:tblGrid>
        <w:gridCol w:w="3261"/>
        <w:gridCol w:w="3646"/>
        <w:gridCol w:w="2663"/>
      </w:tblGrid>
      <w:tr w:rsidR="00161FF6" w:rsidRPr="00AC4AFC" w:rsidTr="009959B0">
        <w:trPr>
          <w:trHeight w:val="57"/>
        </w:trPr>
        <w:tc>
          <w:tcPr>
            <w:tcW w:w="0" w:type="auto"/>
            <w:vMerge w:val="restart"/>
            <w:vAlign w:val="center"/>
          </w:tcPr>
          <w:p w:rsidR="00161FF6" w:rsidRPr="00AC4AFC" w:rsidRDefault="00161FF6" w:rsidP="009959B0">
            <w:pPr>
              <w:pStyle w:val="211"/>
            </w:pPr>
            <w:r w:rsidRPr="00AC4AFC">
              <w:t>Наименование объекта</w:t>
            </w:r>
          </w:p>
        </w:tc>
        <w:tc>
          <w:tcPr>
            <w:tcW w:w="0" w:type="auto"/>
            <w:gridSpan w:val="2"/>
            <w:vAlign w:val="center"/>
          </w:tcPr>
          <w:p w:rsidR="00161FF6" w:rsidRPr="00AC4AFC" w:rsidRDefault="00161FF6" w:rsidP="009959B0">
            <w:pPr>
              <w:pStyle w:val="211"/>
            </w:pPr>
            <w:r w:rsidRPr="00AC4AFC">
              <w:t>Законодательные и иные нормативно-правовые акты, на основании которых установлены предельные значения расчетных показателей</w:t>
            </w:r>
          </w:p>
        </w:tc>
      </w:tr>
      <w:tr w:rsidR="00161FF6" w:rsidRPr="00AC4AFC" w:rsidTr="009959B0">
        <w:trPr>
          <w:trHeight w:val="57"/>
        </w:trPr>
        <w:tc>
          <w:tcPr>
            <w:tcW w:w="0" w:type="auto"/>
            <w:vMerge/>
            <w:vAlign w:val="center"/>
          </w:tcPr>
          <w:p w:rsidR="00161FF6" w:rsidRPr="00AC4AFC" w:rsidRDefault="00161FF6" w:rsidP="009959B0">
            <w:pPr>
              <w:pStyle w:val="211"/>
            </w:pPr>
          </w:p>
        </w:tc>
        <w:tc>
          <w:tcPr>
            <w:tcW w:w="0" w:type="auto"/>
            <w:vAlign w:val="center"/>
          </w:tcPr>
          <w:p w:rsidR="00161FF6" w:rsidRPr="00AC4AFC" w:rsidRDefault="00161FF6" w:rsidP="009959B0">
            <w:pPr>
              <w:pStyle w:val="211"/>
            </w:pPr>
            <w:r w:rsidRPr="00AC4AFC">
              <w:t>Минимально допустимого уровня обеспеченности</w:t>
            </w:r>
          </w:p>
        </w:tc>
        <w:tc>
          <w:tcPr>
            <w:tcW w:w="0" w:type="auto"/>
            <w:vAlign w:val="center"/>
          </w:tcPr>
          <w:p w:rsidR="00161FF6" w:rsidRPr="00AC4AFC" w:rsidRDefault="00161FF6" w:rsidP="009959B0">
            <w:pPr>
              <w:pStyle w:val="211"/>
            </w:pPr>
            <w:r w:rsidRPr="00AC4AFC">
              <w:t xml:space="preserve">Максимально допустимого уровня </w:t>
            </w:r>
            <w:r w:rsidRPr="00AC4AFC">
              <w:lastRenderedPageBreak/>
              <w:t>территориальной доступности</w:t>
            </w:r>
          </w:p>
        </w:tc>
      </w:tr>
      <w:tr w:rsidR="00161FF6" w:rsidRPr="00AC4AFC" w:rsidTr="009959B0">
        <w:trPr>
          <w:trHeight w:val="57"/>
        </w:trPr>
        <w:tc>
          <w:tcPr>
            <w:tcW w:w="0" w:type="auto"/>
            <w:vAlign w:val="center"/>
          </w:tcPr>
          <w:p w:rsidR="00161FF6" w:rsidRDefault="00161FF6" w:rsidP="009959B0">
            <w:pPr>
              <w:pStyle w:val="22"/>
            </w:pPr>
            <w:r>
              <w:lastRenderedPageBreak/>
              <w:t>Жилые помещения</w:t>
            </w:r>
            <w:r w:rsidRPr="00B528E6">
              <w:t xml:space="preserve"> по договору социального найма</w:t>
            </w:r>
          </w:p>
        </w:tc>
        <w:tc>
          <w:tcPr>
            <w:tcW w:w="0" w:type="auto"/>
            <w:vAlign w:val="center"/>
          </w:tcPr>
          <w:p w:rsidR="00161FF6" w:rsidRPr="00722962" w:rsidRDefault="00722962" w:rsidP="009959B0">
            <w:pPr>
              <w:pStyle w:val="22"/>
            </w:pPr>
            <w:r>
              <w:t>Решение Собрания представителей г. В</w:t>
            </w:r>
            <w:r w:rsidRPr="002D0119">
              <w:t>ладикавказа</w:t>
            </w:r>
            <w:r>
              <w:t xml:space="preserve"> от 11.10.2006 г. №</w:t>
            </w:r>
            <w:r w:rsidRPr="002D0119">
              <w:t xml:space="preserve"> 40/38</w:t>
            </w:r>
            <w:r>
              <w:t xml:space="preserve"> </w:t>
            </w:r>
            <w:r w:rsidRPr="00722962">
              <w:t>[</w:t>
            </w:r>
            <w:r>
              <w:rPr>
                <w:lang w:val="en-US"/>
              </w:rPr>
              <w:fldChar w:fldCharType="begin"/>
            </w:r>
            <w:r w:rsidRPr="00722962">
              <w:instrText xml:space="preserve"> </w:instrText>
            </w:r>
            <w:r>
              <w:rPr>
                <w:lang w:val="en-US"/>
              </w:rPr>
              <w:instrText>REF</w:instrText>
            </w:r>
            <w:r w:rsidRPr="00722962">
              <w:instrText xml:space="preserve"> Решение_Владикавказ_площадь_соц_найм \</w:instrText>
            </w:r>
            <w:r>
              <w:rPr>
                <w:lang w:val="en-US"/>
              </w:rPr>
              <w:instrText>r</w:instrText>
            </w:r>
            <w:r w:rsidRPr="00722962">
              <w:instrText xml:space="preserve"> \</w:instrText>
            </w:r>
            <w:r>
              <w:rPr>
                <w:lang w:val="en-US"/>
              </w:rPr>
              <w:instrText>h</w:instrText>
            </w:r>
            <w:r w:rsidRPr="00722962">
              <w:instrText xml:space="preserve"> </w:instrText>
            </w:r>
            <w:r>
              <w:rPr>
                <w:lang w:val="en-US"/>
              </w:rPr>
            </w:r>
            <w:r>
              <w:rPr>
                <w:lang w:val="en-US"/>
              </w:rPr>
              <w:fldChar w:fldCharType="separate"/>
            </w:r>
            <w:r w:rsidR="00BE321C" w:rsidRPr="00DE4936">
              <w:t>36</w:t>
            </w:r>
            <w:r>
              <w:rPr>
                <w:lang w:val="en-US"/>
              </w:rPr>
              <w:fldChar w:fldCharType="end"/>
            </w:r>
            <w:r w:rsidRPr="00722962">
              <w:t>]</w:t>
            </w:r>
          </w:p>
        </w:tc>
        <w:tc>
          <w:tcPr>
            <w:tcW w:w="0" w:type="auto"/>
            <w:vMerge w:val="restart"/>
            <w:vAlign w:val="center"/>
          </w:tcPr>
          <w:p w:rsidR="00161FF6" w:rsidRDefault="00161FF6" w:rsidP="009959B0">
            <w:pPr>
              <w:pStyle w:val="22"/>
            </w:pPr>
            <w:r w:rsidRPr="00AC4AFC">
              <w:t>Не нормируется</w:t>
            </w:r>
          </w:p>
        </w:tc>
      </w:tr>
      <w:tr w:rsidR="00161FF6" w:rsidRPr="00AC4AFC" w:rsidTr="009959B0">
        <w:trPr>
          <w:trHeight w:val="57"/>
        </w:trPr>
        <w:tc>
          <w:tcPr>
            <w:tcW w:w="0" w:type="auto"/>
            <w:vAlign w:val="center"/>
          </w:tcPr>
          <w:p w:rsidR="00161FF6" w:rsidRPr="00AC4AFC" w:rsidRDefault="00161FF6" w:rsidP="009959B0">
            <w:pPr>
              <w:pStyle w:val="22"/>
            </w:pPr>
            <w:r>
              <w:t>Служебные жилые помещения</w:t>
            </w:r>
          </w:p>
        </w:tc>
        <w:tc>
          <w:tcPr>
            <w:tcW w:w="0" w:type="auto"/>
            <w:vAlign w:val="center"/>
          </w:tcPr>
          <w:p w:rsidR="00161FF6" w:rsidRPr="00722962" w:rsidRDefault="00B62E86" w:rsidP="009959B0">
            <w:pPr>
              <w:pStyle w:val="22"/>
            </w:pPr>
            <w:r>
              <w:t>Норма принята на уровне нормы</w:t>
            </w:r>
            <w:r w:rsidRPr="00B62E86">
              <w:t xml:space="preserve"> предоставления жилого помещения по договору социального найма</w:t>
            </w:r>
            <w:r>
              <w:t xml:space="preserve"> (</w:t>
            </w:r>
            <w:r w:rsidR="0039484F">
              <w:t>Решение Собрания представителей г. В</w:t>
            </w:r>
            <w:r w:rsidR="0039484F" w:rsidRPr="002D0119">
              <w:t>ладикавказа</w:t>
            </w:r>
            <w:r w:rsidR="0039484F">
              <w:t xml:space="preserve"> от 11.10.2006 г. №</w:t>
            </w:r>
            <w:r w:rsidR="0039484F" w:rsidRPr="002D0119">
              <w:t xml:space="preserve"> 40/38</w:t>
            </w:r>
            <w:r w:rsidR="0039484F" w:rsidRPr="00722962">
              <w:t xml:space="preserve"> </w:t>
            </w:r>
            <w:r w:rsidR="00722962" w:rsidRPr="00722962">
              <w:t>[</w:t>
            </w:r>
            <w:r w:rsidR="00722962">
              <w:rPr>
                <w:lang w:val="en-US"/>
              </w:rPr>
              <w:fldChar w:fldCharType="begin"/>
            </w:r>
            <w:r w:rsidR="00722962" w:rsidRPr="00722962">
              <w:instrText xml:space="preserve"> </w:instrText>
            </w:r>
            <w:r w:rsidR="00722962">
              <w:rPr>
                <w:lang w:val="en-US"/>
              </w:rPr>
              <w:instrText>REF</w:instrText>
            </w:r>
            <w:r w:rsidR="00722962" w:rsidRPr="00722962">
              <w:instrText xml:space="preserve"> Решение_Владикавказ_площадь_соц_найм \</w:instrText>
            </w:r>
            <w:r w:rsidR="00722962">
              <w:rPr>
                <w:lang w:val="en-US"/>
              </w:rPr>
              <w:instrText>r</w:instrText>
            </w:r>
            <w:r w:rsidR="00722962" w:rsidRPr="00722962">
              <w:instrText xml:space="preserve"> \</w:instrText>
            </w:r>
            <w:r w:rsidR="00722962">
              <w:rPr>
                <w:lang w:val="en-US"/>
              </w:rPr>
              <w:instrText>h</w:instrText>
            </w:r>
            <w:r w:rsidR="00722962" w:rsidRPr="00722962">
              <w:instrText xml:space="preserve"> </w:instrText>
            </w:r>
            <w:r w:rsidR="00722962">
              <w:rPr>
                <w:lang w:val="en-US"/>
              </w:rPr>
            </w:r>
            <w:r w:rsidR="00722962">
              <w:rPr>
                <w:lang w:val="en-US"/>
              </w:rPr>
              <w:fldChar w:fldCharType="separate"/>
            </w:r>
            <w:r w:rsidR="00BE321C" w:rsidRPr="00DE4936">
              <w:t>36</w:t>
            </w:r>
            <w:r w:rsidR="00722962">
              <w:rPr>
                <w:lang w:val="en-US"/>
              </w:rPr>
              <w:fldChar w:fldCharType="end"/>
            </w:r>
            <w:r w:rsidR="00722962" w:rsidRPr="00722962">
              <w:t>])</w:t>
            </w:r>
          </w:p>
        </w:tc>
        <w:tc>
          <w:tcPr>
            <w:tcW w:w="0" w:type="auto"/>
            <w:vMerge/>
            <w:vAlign w:val="center"/>
          </w:tcPr>
          <w:p w:rsidR="00161FF6" w:rsidRDefault="00161FF6" w:rsidP="009959B0">
            <w:pPr>
              <w:pStyle w:val="22"/>
            </w:pPr>
          </w:p>
        </w:tc>
      </w:tr>
      <w:tr w:rsidR="00161FF6" w:rsidRPr="00AC4AFC" w:rsidTr="009959B0">
        <w:trPr>
          <w:trHeight w:val="57"/>
        </w:trPr>
        <w:tc>
          <w:tcPr>
            <w:tcW w:w="0" w:type="auto"/>
            <w:vAlign w:val="center"/>
          </w:tcPr>
          <w:p w:rsidR="00161FF6" w:rsidRDefault="00161FF6" w:rsidP="009959B0">
            <w:pPr>
              <w:pStyle w:val="22"/>
            </w:pPr>
            <w:r>
              <w:t>Жилые помещения в общежитиях</w:t>
            </w:r>
          </w:p>
        </w:tc>
        <w:tc>
          <w:tcPr>
            <w:tcW w:w="0" w:type="auto"/>
            <w:vAlign w:val="center"/>
          </w:tcPr>
          <w:p w:rsidR="00161FF6" w:rsidRPr="00CA04F8" w:rsidRDefault="00CA04F8" w:rsidP="009959B0">
            <w:pPr>
              <w:pStyle w:val="22"/>
              <w:rPr>
                <w:lang w:val="en-US"/>
              </w:rPr>
            </w:pPr>
            <w:r>
              <w:t xml:space="preserve">Статья 105 ЖК РФ </w:t>
            </w:r>
            <w:r>
              <w:rPr>
                <w:lang w:val="en-US"/>
              </w:rPr>
              <w:t>[</w:t>
            </w:r>
            <w:r>
              <w:rPr>
                <w:lang w:val="en-US"/>
              </w:rPr>
              <w:fldChar w:fldCharType="begin"/>
            </w:r>
            <w:r>
              <w:rPr>
                <w:lang w:val="en-US"/>
              </w:rPr>
              <w:instrText xml:space="preserve"> REF ЖК_РФ \r \h </w:instrText>
            </w:r>
            <w:r>
              <w:rPr>
                <w:lang w:val="en-US"/>
              </w:rPr>
            </w:r>
            <w:r>
              <w:rPr>
                <w:lang w:val="en-US"/>
              </w:rPr>
              <w:fldChar w:fldCharType="separate"/>
            </w:r>
            <w:r w:rsidR="00BE321C">
              <w:rPr>
                <w:lang w:val="en-US"/>
              </w:rPr>
              <w:t>2</w:t>
            </w:r>
            <w:r>
              <w:rPr>
                <w:lang w:val="en-US"/>
              </w:rPr>
              <w:fldChar w:fldCharType="end"/>
            </w:r>
            <w:r>
              <w:rPr>
                <w:lang w:val="en-US"/>
              </w:rPr>
              <w:t>]</w:t>
            </w:r>
          </w:p>
        </w:tc>
        <w:tc>
          <w:tcPr>
            <w:tcW w:w="0" w:type="auto"/>
            <w:vMerge/>
            <w:vAlign w:val="center"/>
          </w:tcPr>
          <w:p w:rsidR="00161FF6" w:rsidRDefault="00161FF6" w:rsidP="009959B0">
            <w:pPr>
              <w:pStyle w:val="22"/>
            </w:pPr>
          </w:p>
        </w:tc>
      </w:tr>
      <w:tr w:rsidR="00B62E86" w:rsidRPr="00AC4AFC" w:rsidTr="001158C3">
        <w:trPr>
          <w:trHeight w:val="562"/>
        </w:trPr>
        <w:tc>
          <w:tcPr>
            <w:tcW w:w="0" w:type="auto"/>
            <w:vAlign w:val="center"/>
          </w:tcPr>
          <w:p w:rsidR="00B62E86" w:rsidRDefault="00B62E86" w:rsidP="009959B0">
            <w:pPr>
              <w:pStyle w:val="22"/>
            </w:pPr>
            <w:r>
              <w:t>Жилые помещения маневренного фонда</w:t>
            </w:r>
          </w:p>
        </w:tc>
        <w:tc>
          <w:tcPr>
            <w:tcW w:w="0" w:type="auto"/>
            <w:vAlign w:val="center"/>
          </w:tcPr>
          <w:p w:rsidR="00B62E86" w:rsidRDefault="00B62E86" w:rsidP="009959B0">
            <w:pPr>
              <w:pStyle w:val="22"/>
            </w:pPr>
            <w:r>
              <w:t xml:space="preserve">Статья 106 ЖК РФ </w:t>
            </w:r>
            <w:r>
              <w:rPr>
                <w:lang w:val="en-US"/>
              </w:rPr>
              <w:t>[</w:t>
            </w:r>
            <w:r>
              <w:rPr>
                <w:lang w:val="en-US"/>
              </w:rPr>
              <w:fldChar w:fldCharType="begin"/>
            </w:r>
            <w:r>
              <w:rPr>
                <w:lang w:val="en-US"/>
              </w:rPr>
              <w:instrText xml:space="preserve"> REF ЖК_РФ \r \h </w:instrText>
            </w:r>
            <w:r>
              <w:rPr>
                <w:lang w:val="en-US"/>
              </w:rPr>
            </w:r>
            <w:r>
              <w:rPr>
                <w:lang w:val="en-US"/>
              </w:rPr>
              <w:fldChar w:fldCharType="separate"/>
            </w:r>
            <w:r w:rsidR="00BE321C">
              <w:rPr>
                <w:lang w:val="en-US"/>
              </w:rPr>
              <w:t>2</w:t>
            </w:r>
            <w:r>
              <w:rPr>
                <w:lang w:val="en-US"/>
              </w:rPr>
              <w:fldChar w:fldCharType="end"/>
            </w:r>
            <w:r>
              <w:rPr>
                <w:lang w:val="en-US"/>
              </w:rPr>
              <w:t>]</w:t>
            </w:r>
          </w:p>
        </w:tc>
        <w:tc>
          <w:tcPr>
            <w:tcW w:w="0" w:type="auto"/>
            <w:vMerge/>
            <w:vAlign w:val="center"/>
          </w:tcPr>
          <w:p w:rsidR="00B62E86" w:rsidRDefault="00B62E86" w:rsidP="009959B0">
            <w:pPr>
              <w:pStyle w:val="22"/>
            </w:pPr>
          </w:p>
        </w:tc>
      </w:tr>
      <w:tr w:rsidR="00161FF6" w:rsidRPr="00AC4AFC" w:rsidTr="009959B0">
        <w:trPr>
          <w:trHeight w:val="57"/>
        </w:trPr>
        <w:tc>
          <w:tcPr>
            <w:tcW w:w="0" w:type="auto"/>
            <w:vAlign w:val="center"/>
          </w:tcPr>
          <w:p w:rsidR="00161FF6" w:rsidRDefault="00161FF6" w:rsidP="009959B0">
            <w:pPr>
              <w:pStyle w:val="22"/>
            </w:pPr>
            <w:r>
              <w:t>Жилые помещения для детей-сирот и детей, оставшихся без попечения родителей, лиц из числа детей-сирот и детей, оставшихся без попечения родителей</w:t>
            </w:r>
          </w:p>
        </w:tc>
        <w:tc>
          <w:tcPr>
            <w:tcW w:w="0" w:type="auto"/>
            <w:vAlign w:val="center"/>
          </w:tcPr>
          <w:p w:rsidR="00B62E86" w:rsidRPr="0039484F" w:rsidRDefault="00B62E86" w:rsidP="009959B0">
            <w:pPr>
              <w:pStyle w:val="22"/>
            </w:pPr>
            <w:r>
              <w:t xml:space="preserve">Статья 8 </w:t>
            </w:r>
            <w:r w:rsidR="0039484F">
              <w:t>Федерального</w:t>
            </w:r>
            <w:r w:rsidR="0039484F" w:rsidRPr="008E08EE">
              <w:t xml:space="preserve"> закон</w:t>
            </w:r>
            <w:r w:rsidR="0039484F">
              <w:t>а</w:t>
            </w:r>
            <w:r w:rsidR="0039484F" w:rsidRPr="008E08EE">
              <w:t xml:space="preserve"> от 21.12.1996 г. № 159-ФЗ</w:t>
            </w:r>
            <w:r w:rsidR="0039484F" w:rsidRPr="0039484F">
              <w:t xml:space="preserve"> </w:t>
            </w:r>
            <w:r w:rsidRPr="0039484F">
              <w:t>[</w:t>
            </w:r>
            <w:r>
              <w:rPr>
                <w:lang w:val="en-US"/>
              </w:rPr>
              <w:fldChar w:fldCharType="begin"/>
            </w:r>
            <w:r w:rsidRPr="0039484F">
              <w:instrText xml:space="preserve"> </w:instrText>
            </w:r>
            <w:r>
              <w:rPr>
                <w:lang w:val="en-US"/>
              </w:rPr>
              <w:instrText>REF</w:instrText>
            </w:r>
            <w:r w:rsidRPr="0039484F">
              <w:instrText xml:space="preserve"> фз_дети_сироты \</w:instrText>
            </w:r>
            <w:r>
              <w:rPr>
                <w:lang w:val="en-US"/>
              </w:rPr>
              <w:instrText>r</w:instrText>
            </w:r>
            <w:r w:rsidRPr="0039484F">
              <w:instrText xml:space="preserve"> \</w:instrText>
            </w:r>
            <w:r>
              <w:rPr>
                <w:lang w:val="en-US"/>
              </w:rPr>
              <w:instrText>h</w:instrText>
            </w:r>
            <w:r w:rsidRPr="0039484F">
              <w:instrText xml:space="preserve"> </w:instrText>
            </w:r>
            <w:r>
              <w:rPr>
                <w:lang w:val="en-US"/>
              </w:rPr>
            </w:r>
            <w:r>
              <w:rPr>
                <w:lang w:val="en-US"/>
              </w:rPr>
              <w:fldChar w:fldCharType="separate"/>
            </w:r>
            <w:r w:rsidR="00BE321C" w:rsidRPr="00DE4936">
              <w:t>9</w:t>
            </w:r>
            <w:r>
              <w:rPr>
                <w:lang w:val="en-US"/>
              </w:rPr>
              <w:fldChar w:fldCharType="end"/>
            </w:r>
            <w:r w:rsidRPr="0039484F">
              <w:t>]</w:t>
            </w:r>
          </w:p>
        </w:tc>
        <w:tc>
          <w:tcPr>
            <w:tcW w:w="0" w:type="auto"/>
            <w:vMerge/>
            <w:vAlign w:val="center"/>
          </w:tcPr>
          <w:p w:rsidR="00161FF6" w:rsidRDefault="00161FF6" w:rsidP="009959B0">
            <w:pPr>
              <w:pStyle w:val="22"/>
            </w:pPr>
          </w:p>
        </w:tc>
      </w:tr>
    </w:tbl>
    <w:p w:rsidR="00332FBC" w:rsidRDefault="00332FBC" w:rsidP="00332FBC"/>
    <w:p w:rsidR="0065720F" w:rsidRDefault="00C457BB" w:rsidP="00CF5454">
      <w:pPr>
        <w:pStyle w:val="143"/>
      </w:pPr>
      <w:bookmarkStart w:id="67" w:name="_Toc22728180"/>
      <w:r w:rsidRPr="00AC4AFC">
        <w:t>2.</w:t>
      </w:r>
      <w:r w:rsidR="00CA094A">
        <w:t>1</w:t>
      </w:r>
      <w:r w:rsidR="00C13DB7">
        <w:t>5</w:t>
      </w:r>
      <w:r w:rsidR="00CF5454" w:rsidRPr="00AC4AFC">
        <w:t>.</w:t>
      </w:r>
      <w:r w:rsidR="00EA5791">
        <w:t>2</w:t>
      </w:r>
      <w:r w:rsidRPr="00AC4AFC">
        <w:t xml:space="preserve">. </w:t>
      </w:r>
      <w:r w:rsidR="0065720F" w:rsidRPr="00AC4AFC">
        <w:t>Объекты</w:t>
      </w:r>
      <w:r w:rsidR="0065720F" w:rsidRPr="003E1C48">
        <w:t xml:space="preserve"> местного значения в области электро-, газо-, тепло -</w:t>
      </w:r>
      <w:r w:rsidR="0065720F">
        <w:t xml:space="preserve"> и водоснабжения, водоотведения</w:t>
      </w:r>
      <w:bookmarkEnd w:id="67"/>
    </w:p>
    <w:p w:rsidR="0056388E" w:rsidRDefault="0056388E" w:rsidP="00675F98">
      <w:r w:rsidRPr="0056388E">
        <w:t>Укрупненные показатели электропотребления</w:t>
      </w:r>
      <w:r>
        <w:t xml:space="preserve"> приняты по приложению Л</w:t>
      </w:r>
      <w:r w:rsidR="00E85719" w:rsidRPr="00E85719">
        <w:t xml:space="preserve"> </w:t>
      </w:r>
      <w:r w:rsidR="00E85719">
        <w:t>СП 42.13330.2016</w:t>
      </w:r>
      <w:r w:rsidRPr="0056388E">
        <w:t xml:space="preserve"> </w:t>
      </w:r>
      <w:r w:rsidR="005758FB" w:rsidRPr="0091050D">
        <w:t>[</w:t>
      </w:r>
      <w:r w:rsidR="005758FB">
        <w:rPr>
          <w:lang w:val="en-US"/>
        </w:rPr>
        <w:fldChar w:fldCharType="begin"/>
      </w:r>
      <w:r w:rsidR="005758FB" w:rsidRPr="0091050D">
        <w:instrText xml:space="preserve"> </w:instrText>
      </w:r>
      <w:r w:rsidR="005758FB">
        <w:rPr>
          <w:lang w:val="en-US"/>
        </w:rPr>
        <w:instrText>REF</w:instrText>
      </w:r>
      <w:r w:rsidR="005758FB" w:rsidRPr="0091050D">
        <w:instrText xml:space="preserve"> СП_ГРАДОСТРОИТЕЛЬСТВО \</w:instrText>
      </w:r>
      <w:r w:rsidR="005758FB">
        <w:rPr>
          <w:lang w:val="en-US"/>
        </w:rPr>
        <w:instrText>r</w:instrText>
      </w:r>
      <w:r w:rsidR="005758FB" w:rsidRPr="0091050D">
        <w:instrText xml:space="preserve"> \</w:instrText>
      </w:r>
      <w:r w:rsidR="005758FB">
        <w:rPr>
          <w:lang w:val="en-US"/>
        </w:rPr>
        <w:instrText>h</w:instrText>
      </w:r>
      <w:r w:rsidR="005758FB" w:rsidRPr="0091050D">
        <w:instrText xml:space="preserve"> </w:instrText>
      </w:r>
      <w:r w:rsidR="005758FB">
        <w:rPr>
          <w:lang w:val="en-US"/>
        </w:rPr>
      </w:r>
      <w:r w:rsidR="005758FB">
        <w:rPr>
          <w:lang w:val="en-US"/>
        </w:rPr>
        <w:fldChar w:fldCharType="separate"/>
      </w:r>
      <w:r w:rsidR="00BE321C">
        <w:rPr>
          <w:lang w:val="en-US"/>
        </w:rPr>
        <w:t>39</w:t>
      </w:r>
      <w:r w:rsidR="005758FB">
        <w:rPr>
          <w:lang w:val="en-US"/>
        </w:rPr>
        <w:fldChar w:fldCharType="end"/>
      </w:r>
      <w:r w:rsidR="005758FB" w:rsidRPr="0091050D">
        <w:t>]</w:t>
      </w:r>
      <w:r>
        <w:t>.</w:t>
      </w:r>
    </w:p>
    <w:p w:rsidR="00741905" w:rsidRPr="001F35F8" w:rsidRDefault="00741905" w:rsidP="00741905">
      <w:r w:rsidRPr="001F35F8">
        <w:t xml:space="preserve">Нормируемая (базовая) удельная характеристика расхода тепловой энергии на отопление и вентиляцию зданий принята по таблицам 13 и 14 </w:t>
      </w:r>
      <w:r w:rsidR="00E85719" w:rsidRPr="00E0468A">
        <w:t>СП</w:t>
      </w:r>
      <w:r w:rsidR="00E85719">
        <w:t xml:space="preserve"> </w:t>
      </w:r>
      <w:r w:rsidR="00E85719" w:rsidRPr="00E0468A">
        <w:t>50.13330.2012</w:t>
      </w:r>
      <w:r w:rsidR="00E85719" w:rsidRPr="00B73740">
        <w:t xml:space="preserve"> </w:t>
      </w:r>
      <w:r w:rsidR="00B73740" w:rsidRPr="00B73740">
        <w:t>[</w:t>
      </w:r>
      <w:r w:rsidR="00B73740">
        <w:fldChar w:fldCharType="begin"/>
      </w:r>
      <w:r w:rsidR="00B73740">
        <w:instrText xml:space="preserve"> REF СП_тепловая_защита_зданий \r \h </w:instrText>
      </w:r>
      <w:r w:rsidR="00B73740">
        <w:fldChar w:fldCharType="separate"/>
      </w:r>
      <w:r w:rsidR="00BE321C">
        <w:t>44</w:t>
      </w:r>
      <w:r w:rsidR="00B73740">
        <w:fldChar w:fldCharType="end"/>
      </w:r>
      <w:r w:rsidR="00B73740" w:rsidRPr="00B73740">
        <w:t>]</w:t>
      </w:r>
      <w:r w:rsidRPr="001F35F8">
        <w:t>.</w:t>
      </w:r>
    </w:p>
    <w:p w:rsidR="00DB4768" w:rsidRPr="00AC4AFC" w:rsidRDefault="00DB4768" w:rsidP="00DB4768">
      <w:r w:rsidRPr="00AC4AFC">
        <w:t>Укрупненные показатели потребления газа при теплоте сгорания газа 34 МДж/м</w:t>
      </w:r>
      <w:r w:rsidRPr="00AC4AFC">
        <w:rPr>
          <w:vertAlign w:val="superscript"/>
        </w:rPr>
        <w:t>3</w:t>
      </w:r>
      <w:r w:rsidRPr="00AC4AFC">
        <w:t xml:space="preserve"> (8000 ккал/м</w:t>
      </w:r>
      <w:r w:rsidRPr="00AC4AFC">
        <w:rPr>
          <w:vertAlign w:val="superscript"/>
        </w:rPr>
        <w:t>3</w:t>
      </w:r>
      <w:r w:rsidRPr="00AC4AFC">
        <w:t>) приняты в соответствии с пунктом 3.12</w:t>
      </w:r>
      <w:r w:rsidR="00E85719" w:rsidRPr="00E85719">
        <w:t xml:space="preserve"> </w:t>
      </w:r>
      <w:r w:rsidR="00E85719" w:rsidRPr="00E0468A">
        <w:t>СП</w:t>
      </w:r>
      <w:r w:rsidR="00E85719">
        <w:t xml:space="preserve"> </w:t>
      </w:r>
      <w:r w:rsidR="00E85719" w:rsidRPr="00E0468A">
        <w:t>42-101-2003</w:t>
      </w:r>
      <w:r w:rsidRPr="00AC4AFC">
        <w:t xml:space="preserve"> </w:t>
      </w:r>
      <w:r w:rsidR="00B73740" w:rsidRPr="00B73740">
        <w:t>[</w:t>
      </w:r>
      <w:r w:rsidR="00B73740">
        <w:rPr>
          <w:lang w:val="en-US"/>
        </w:rPr>
        <w:fldChar w:fldCharType="begin"/>
      </w:r>
      <w:r w:rsidR="00B73740" w:rsidRPr="00B73740">
        <w:instrText xml:space="preserve"> </w:instrText>
      </w:r>
      <w:r w:rsidR="00B73740">
        <w:rPr>
          <w:lang w:val="en-US"/>
        </w:rPr>
        <w:instrText>REF</w:instrText>
      </w:r>
      <w:r w:rsidR="00B73740" w:rsidRPr="00B73740">
        <w:instrText xml:space="preserve"> СП_общ_положен_по_проект_газораспр_труб \</w:instrText>
      </w:r>
      <w:r w:rsidR="00B73740">
        <w:rPr>
          <w:lang w:val="en-US"/>
        </w:rPr>
        <w:instrText>r</w:instrText>
      </w:r>
      <w:r w:rsidR="00B73740" w:rsidRPr="00B73740">
        <w:instrText xml:space="preserve"> \</w:instrText>
      </w:r>
      <w:r w:rsidR="00B73740">
        <w:rPr>
          <w:lang w:val="en-US"/>
        </w:rPr>
        <w:instrText>h</w:instrText>
      </w:r>
      <w:r w:rsidR="00B73740" w:rsidRPr="00B73740">
        <w:instrText xml:space="preserve"> </w:instrText>
      </w:r>
      <w:r w:rsidR="00B73740">
        <w:rPr>
          <w:lang w:val="en-US"/>
        </w:rPr>
      </w:r>
      <w:r w:rsidR="00B73740">
        <w:rPr>
          <w:lang w:val="en-US"/>
        </w:rPr>
        <w:fldChar w:fldCharType="separate"/>
      </w:r>
      <w:r w:rsidR="00BE321C" w:rsidRPr="00DE4936">
        <w:t>52</w:t>
      </w:r>
      <w:r w:rsidR="00B73740">
        <w:rPr>
          <w:lang w:val="en-US"/>
        </w:rPr>
        <w:fldChar w:fldCharType="end"/>
      </w:r>
      <w:r w:rsidR="00B73740" w:rsidRPr="00B73740">
        <w:t>]</w:t>
      </w:r>
      <w:r w:rsidRPr="00AC4AFC">
        <w:t>.</w:t>
      </w:r>
    </w:p>
    <w:p w:rsidR="00DB4768" w:rsidRPr="001F35F8" w:rsidRDefault="00DB4768" w:rsidP="00DB4768">
      <w:r w:rsidRPr="001F35F8">
        <w:t xml:space="preserve">Удельное среднесуточное (за год) водопотребление на хозяйственно-питьевые нужды населения принято по таблице 1 </w:t>
      </w:r>
      <w:r w:rsidR="00E85719" w:rsidRPr="00E0468A">
        <w:t>СП</w:t>
      </w:r>
      <w:r w:rsidR="00E85719">
        <w:t xml:space="preserve"> </w:t>
      </w:r>
      <w:r w:rsidR="00E85719" w:rsidRPr="00E0468A">
        <w:t>31.13330.2012</w:t>
      </w:r>
      <w:r w:rsidR="00E85719" w:rsidRPr="00B73740">
        <w:t xml:space="preserve"> </w:t>
      </w:r>
      <w:r w:rsidR="00B73740" w:rsidRPr="00B73740">
        <w:t>[</w:t>
      </w:r>
      <w:r w:rsidR="00B73740">
        <w:fldChar w:fldCharType="begin"/>
      </w:r>
      <w:r w:rsidR="00B73740">
        <w:instrText xml:space="preserve"> REF СП_водоснабжение \r \h </w:instrText>
      </w:r>
      <w:r w:rsidR="00B73740">
        <w:fldChar w:fldCharType="separate"/>
      </w:r>
      <w:r w:rsidR="00BE321C">
        <w:t>46</w:t>
      </w:r>
      <w:r w:rsidR="00B73740">
        <w:fldChar w:fldCharType="end"/>
      </w:r>
      <w:r w:rsidR="00B73740" w:rsidRPr="00B73740">
        <w:t>]</w:t>
      </w:r>
      <w:r w:rsidRPr="001F35F8">
        <w:t>.</w:t>
      </w:r>
    </w:p>
    <w:p w:rsidR="00DB4768" w:rsidRDefault="00DB4768" w:rsidP="00DB4768">
      <w:r w:rsidRPr="001F35F8">
        <w:t>Удельное среднесуточное водоотведение бытовых сточных вод принято равным удельному среднесуточному водопотреблению.</w:t>
      </w:r>
    </w:p>
    <w:p w:rsidR="002F65EE" w:rsidRDefault="002F65EE" w:rsidP="002F65EE">
      <w:r>
        <w:t>Суточный объем поверхностного стока, поступающий на очистные сооружения с территорий жилых и общественно-деловых зон принят по пункту 12.16</w:t>
      </w:r>
      <w:r w:rsidR="00E85719" w:rsidRPr="00E85719">
        <w:t xml:space="preserve"> </w:t>
      </w:r>
      <w:r w:rsidR="00E85719">
        <w:t>СП 42.13330.2016</w:t>
      </w:r>
      <w:r w:rsidRPr="00CE5F1E">
        <w:t xml:space="preserve"> </w:t>
      </w:r>
      <w:r w:rsidR="001802E0" w:rsidRPr="001802E0">
        <w:t>[</w:t>
      </w:r>
      <w:r w:rsidR="001802E0">
        <w:fldChar w:fldCharType="begin"/>
      </w:r>
      <w:r w:rsidR="001802E0">
        <w:instrText xml:space="preserve"> REF СП_ГРАДОСТРОИТЕЛЬСТВО \r \h </w:instrText>
      </w:r>
      <w:r w:rsidR="001802E0">
        <w:fldChar w:fldCharType="separate"/>
      </w:r>
      <w:r w:rsidR="00BE321C">
        <w:t>39</w:t>
      </w:r>
      <w:r w:rsidR="001802E0">
        <w:fldChar w:fldCharType="end"/>
      </w:r>
      <w:r w:rsidR="001802E0" w:rsidRPr="001802E0">
        <w:t>]</w:t>
      </w:r>
      <w:r>
        <w:t>.</w:t>
      </w:r>
    </w:p>
    <w:p w:rsidR="00EE29AD" w:rsidRDefault="00EE29AD" w:rsidP="00EE29AD">
      <w:pPr>
        <w:pStyle w:val="143"/>
      </w:pPr>
      <w:bookmarkStart w:id="68" w:name="_Toc22728181"/>
      <w:r w:rsidRPr="00AC4AFC">
        <w:lastRenderedPageBreak/>
        <w:t>2.</w:t>
      </w:r>
      <w:r w:rsidR="00CA094A">
        <w:t>1</w:t>
      </w:r>
      <w:r w:rsidR="00C13DB7">
        <w:t>5</w:t>
      </w:r>
      <w:r w:rsidRPr="00AC4AFC">
        <w:t>.</w:t>
      </w:r>
      <w:r>
        <w:t>3</w:t>
      </w:r>
      <w:r w:rsidRPr="00AC4AFC">
        <w:t xml:space="preserve">. </w:t>
      </w:r>
      <w:r>
        <w:t>Объекты</w:t>
      </w:r>
      <w:r w:rsidRPr="003E1C48">
        <w:t xml:space="preserve"> местного значения в области дорожной деятельно</w:t>
      </w:r>
      <w:r>
        <w:t>сти, транспортного обслуживания</w:t>
      </w:r>
      <w:bookmarkEnd w:id="68"/>
    </w:p>
    <w:p w:rsidR="00EE29AD" w:rsidRDefault="00EE29AD" w:rsidP="00EE29AD">
      <w:r w:rsidRPr="00AC4AFC">
        <w:t>Исходные данные для расчета предельных значений расчетных показателей минимально допустимого уровня обеспеченности</w:t>
      </w:r>
      <w:r w:rsidR="00A124F2">
        <w:t xml:space="preserve"> объектами</w:t>
      </w:r>
      <w:r w:rsidRPr="00AC4AFC">
        <w:t xml:space="preserve"> </w:t>
      </w:r>
      <w:r w:rsidR="00A124F2" w:rsidRPr="003E1C48">
        <w:t>местного значения в области дорожной деятельно</w:t>
      </w:r>
      <w:r w:rsidR="00A124F2">
        <w:t>сти, транспортного обслуживания</w:t>
      </w:r>
      <w:r w:rsidRPr="00AC4AFC">
        <w:t xml:space="preserve"> представлены в </w:t>
      </w:r>
      <w:r>
        <w:fldChar w:fldCharType="begin"/>
      </w:r>
      <w:r>
        <w:instrText xml:space="preserve"> REF _Ref496372704 \h </w:instrText>
      </w:r>
      <w:r>
        <w:fldChar w:fldCharType="separate"/>
      </w:r>
      <w:r w:rsidR="00BE321C" w:rsidRPr="00AC4AFC">
        <w:t xml:space="preserve">Таблица </w:t>
      </w:r>
      <w:r w:rsidR="00BE321C">
        <w:rPr>
          <w:noProof/>
        </w:rPr>
        <w:t>29</w:t>
      </w:r>
      <w:r>
        <w:fldChar w:fldCharType="end"/>
      </w:r>
      <w:r>
        <w:t>.</w:t>
      </w:r>
    </w:p>
    <w:p w:rsidR="00EE29AD" w:rsidRPr="00AC4AFC" w:rsidRDefault="00EE29AD" w:rsidP="00EE29AD">
      <w:pPr>
        <w:pStyle w:val="a6"/>
      </w:pPr>
      <w:bookmarkStart w:id="69" w:name="_Ref496372704"/>
      <w:r w:rsidRPr="00AC4AFC">
        <w:t xml:space="preserve">Таблица </w:t>
      </w:r>
      <w:fldSimple w:instr=" SEQ Таблица \* ARABIC ">
        <w:r w:rsidR="00BE321C">
          <w:rPr>
            <w:noProof/>
          </w:rPr>
          <w:t>29</w:t>
        </w:r>
      </w:fldSimple>
      <w:bookmarkEnd w:id="69"/>
    </w:p>
    <w:tbl>
      <w:tblPr>
        <w:tblStyle w:val="a5"/>
        <w:tblW w:w="0" w:type="auto"/>
        <w:tblLook w:val="04A0" w:firstRow="1" w:lastRow="0" w:firstColumn="1" w:lastColumn="0" w:noHBand="0" w:noVBand="1"/>
      </w:tblPr>
      <w:tblGrid>
        <w:gridCol w:w="4016"/>
        <w:gridCol w:w="1962"/>
        <w:gridCol w:w="3592"/>
      </w:tblGrid>
      <w:tr w:rsidR="00EE29AD" w:rsidRPr="00AC4AFC" w:rsidTr="00E92F9F">
        <w:tc>
          <w:tcPr>
            <w:tcW w:w="0" w:type="auto"/>
            <w:vAlign w:val="center"/>
          </w:tcPr>
          <w:p w:rsidR="00EE29AD" w:rsidRPr="00AC4AFC" w:rsidRDefault="00EE29AD" w:rsidP="00E92F9F">
            <w:pPr>
              <w:pStyle w:val="211"/>
            </w:pPr>
            <w:r w:rsidRPr="00AC4AFC">
              <w:t>Наименование показателя исходных данных</w:t>
            </w:r>
          </w:p>
        </w:tc>
        <w:tc>
          <w:tcPr>
            <w:tcW w:w="0" w:type="auto"/>
            <w:vAlign w:val="center"/>
          </w:tcPr>
          <w:p w:rsidR="00EE29AD" w:rsidRPr="00AC4AFC" w:rsidRDefault="00EE29AD" w:rsidP="00E92F9F">
            <w:pPr>
              <w:pStyle w:val="211"/>
            </w:pPr>
            <w:r w:rsidRPr="00AC4AFC">
              <w:t>Значение показателя исходных данных</w:t>
            </w:r>
          </w:p>
        </w:tc>
        <w:tc>
          <w:tcPr>
            <w:tcW w:w="0" w:type="auto"/>
            <w:vAlign w:val="center"/>
          </w:tcPr>
          <w:p w:rsidR="00EE29AD" w:rsidRPr="00AC4AFC" w:rsidRDefault="00EE29AD" w:rsidP="00E92F9F">
            <w:pPr>
              <w:pStyle w:val="211"/>
            </w:pPr>
            <w:r w:rsidRPr="00AC4AFC">
              <w:t>Источник исходных данных</w:t>
            </w:r>
          </w:p>
        </w:tc>
      </w:tr>
      <w:tr w:rsidR="00EE29AD" w:rsidRPr="00AC4AFC" w:rsidTr="00E92F9F">
        <w:trPr>
          <w:trHeight w:val="57"/>
        </w:trPr>
        <w:tc>
          <w:tcPr>
            <w:tcW w:w="0" w:type="auto"/>
            <w:vAlign w:val="center"/>
          </w:tcPr>
          <w:p w:rsidR="00EE29AD" w:rsidRPr="001F35F8" w:rsidRDefault="00EE29AD" w:rsidP="00E92F9F">
            <w:pPr>
              <w:pStyle w:val="22"/>
            </w:pPr>
            <w:r w:rsidRPr="001F35F8">
              <w:t>Общая протяженность автодорог общего пользования местного значения (</w:t>
            </w:r>
            <w:r>
              <w:t>на конец 2018 г.</w:t>
            </w:r>
            <w:r w:rsidRPr="001F35F8">
              <w:t>) в границах</w:t>
            </w:r>
            <w:r>
              <w:t xml:space="preserve"> </w:t>
            </w:r>
            <w:r w:rsidR="00A136BD">
              <w:t>Городского округа г. Владикавказ</w:t>
            </w:r>
            <w:r w:rsidRPr="001F35F8">
              <w:t xml:space="preserve"> (</w:t>
            </w:r>
            <w:r w:rsidRPr="001F35F8">
              <w:rPr>
                <w:lang w:val="en-US"/>
              </w:rPr>
              <w:t>a</w:t>
            </w:r>
            <w:r w:rsidRPr="001F35F8">
              <w:t>)</w:t>
            </w:r>
          </w:p>
        </w:tc>
        <w:tc>
          <w:tcPr>
            <w:tcW w:w="0" w:type="auto"/>
            <w:vAlign w:val="center"/>
          </w:tcPr>
          <w:p w:rsidR="00EE29AD" w:rsidRPr="00691E0E" w:rsidRDefault="00EE29AD" w:rsidP="00E92F9F">
            <w:pPr>
              <w:pStyle w:val="23"/>
            </w:pPr>
            <w:r>
              <w:t>613,</w:t>
            </w:r>
            <w:r w:rsidRPr="00BE2B02">
              <w:t>9</w:t>
            </w:r>
            <w:r>
              <w:t xml:space="preserve"> км</w:t>
            </w:r>
          </w:p>
        </w:tc>
        <w:tc>
          <w:tcPr>
            <w:tcW w:w="0" w:type="auto"/>
            <w:vMerge w:val="restart"/>
            <w:vAlign w:val="center"/>
          </w:tcPr>
          <w:p w:rsidR="00EE29AD" w:rsidRPr="0039484F" w:rsidRDefault="0039484F" w:rsidP="00E92F9F">
            <w:pPr>
              <w:pStyle w:val="23"/>
            </w:pPr>
            <w:r w:rsidRPr="008E08EE">
              <w:t>База данных показателей муниципальных образований</w:t>
            </w:r>
            <w:r w:rsidRPr="0039484F">
              <w:t xml:space="preserve"> </w:t>
            </w:r>
            <w:r>
              <w:t>Федеральной службы</w:t>
            </w:r>
            <w:r w:rsidRPr="0039484F">
              <w:t xml:space="preserve"> государственной статистики </w:t>
            </w:r>
            <w:r w:rsidR="00EE29AD" w:rsidRPr="0039484F">
              <w:t>[</w:t>
            </w:r>
            <w:r w:rsidR="00EE29AD">
              <w:rPr>
                <w:lang w:val="en-US"/>
              </w:rPr>
              <w:fldChar w:fldCharType="begin"/>
            </w:r>
            <w:r w:rsidR="00EE29AD" w:rsidRPr="0039484F">
              <w:instrText xml:space="preserve"> </w:instrText>
            </w:r>
            <w:r w:rsidR="00EE29AD">
              <w:rPr>
                <w:lang w:val="en-US"/>
              </w:rPr>
              <w:instrText>REF</w:instrText>
            </w:r>
            <w:r w:rsidR="00EE29AD" w:rsidRPr="0039484F">
              <w:instrText xml:space="preserve"> РОССТАТ \</w:instrText>
            </w:r>
            <w:r w:rsidR="00EE29AD">
              <w:rPr>
                <w:lang w:val="en-US"/>
              </w:rPr>
              <w:instrText>r</w:instrText>
            </w:r>
            <w:r w:rsidR="00EE29AD" w:rsidRPr="0039484F">
              <w:instrText xml:space="preserve"> \</w:instrText>
            </w:r>
            <w:r w:rsidR="00EE29AD">
              <w:rPr>
                <w:lang w:val="en-US"/>
              </w:rPr>
              <w:instrText>h</w:instrText>
            </w:r>
            <w:r w:rsidR="00EE29AD" w:rsidRPr="0039484F">
              <w:instrText xml:space="preserve"> </w:instrText>
            </w:r>
            <w:r w:rsidR="00EE29AD">
              <w:rPr>
                <w:lang w:val="en-US"/>
              </w:rPr>
            </w:r>
            <w:r w:rsidR="00EE29AD">
              <w:rPr>
                <w:lang w:val="en-US"/>
              </w:rPr>
              <w:fldChar w:fldCharType="separate"/>
            </w:r>
            <w:r w:rsidR="00BE321C" w:rsidRPr="00DE4936">
              <w:t>86</w:t>
            </w:r>
            <w:r w:rsidR="00EE29AD">
              <w:rPr>
                <w:lang w:val="en-US"/>
              </w:rPr>
              <w:fldChar w:fldCharType="end"/>
            </w:r>
            <w:r w:rsidR="00EE29AD" w:rsidRPr="0039484F">
              <w:t>]</w:t>
            </w:r>
          </w:p>
        </w:tc>
      </w:tr>
      <w:tr w:rsidR="00EE29AD" w:rsidRPr="00AC4AFC" w:rsidTr="00E92F9F">
        <w:trPr>
          <w:trHeight w:val="57"/>
        </w:trPr>
        <w:tc>
          <w:tcPr>
            <w:tcW w:w="0" w:type="auto"/>
            <w:vAlign w:val="center"/>
          </w:tcPr>
          <w:p w:rsidR="00EE29AD" w:rsidRPr="001F35F8" w:rsidRDefault="00EE29AD" w:rsidP="00E92F9F">
            <w:pPr>
              <w:pStyle w:val="22"/>
            </w:pPr>
            <w:r w:rsidRPr="001F35F8">
              <w:t xml:space="preserve">Общая площадь земель </w:t>
            </w:r>
            <w:r w:rsidR="00A136BD">
              <w:t>Городского округа г. Владикавказ</w:t>
            </w:r>
            <w:r>
              <w:t xml:space="preserve"> </w:t>
            </w:r>
            <w:r w:rsidRPr="001F35F8">
              <w:t>в 2016 году (</w:t>
            </w:r>
            <w:r w:rsidRPr="001F35F8">
              <w:rPr>
                <w:lang w:val="en-US"/>
              </w:rPr>
              <w:t>b</w:t>
            </w:r>
            <w:r w:rsidRPr="001F35F8">
              <w:t>)</w:t>
            </w:r>
          </w:p>
        </w:tc>
        <w:tc>
          <w:tcPr>
            <w:tcW w:w="0" w:type="auto"/>
            <w:vAlign w:val="center"/>
          </w:tcPr>
          <w:p w:rsidR="00EE29AD" w:rsidRPr="00691E0E" w:rsidRDefault="00EE29AD" w:rsidP="00E92F9F">
            <w:pPr>
              <w:pStyle w:val="23"/>
            </w:pPr>
            <w:r>
              <w:rPr>
                <w:rFonts w:eastAsia="Times New Roman"/>
              </w:rPr>
              <w:t>29061</w:t>
            </w:r>
            <w:r>
              <w:t xml:space="preserve"> га (</w:t>
            </w:r>
            <w:r>
              <w:rPr>
                <w:lang w:val="en-US"/>
              </w:rPr>
              <w:t>290</w:t>
            </w:r>
            <w:r>
              <w:t>,61 км</w:t>
            </w:r>
            <w:r>
              <w:rPr>
                <w:vertAlign w:val="superscript"/>
              </w:rPr>
              <w:t>2</w:t>
            </w:r>
            <w:r>
              <w:t>)</w:t>
            </w:r>
          </w:p>
        </w:tc>
        <w:tc>
          <w:tcPr>
            <w:tcW w:w="0" w:type="auto"/>
            <w:vMerge/>
            <w:vAlign w:val="center"/>
          </w:tcPr>
          <w:p w:rsidR="00EE29AD" w:rsidRPr="00AC4AFC" w:rsidRDefault="00EE29AD" w:rsidP="00E92F9F">
            <w:pPr>
              <w:pStyle w:val="23"/>
            </w:pPr>
          </w:p>
        </w:tc>
      </w:tr>
    </w:tbl>
    <w:p w:rsidR="00EE29AD" w:rsidRPr="00AC4AFC" w:rsidRDefault="00EE29AD" w:rsidP="00EE29AD"/>
    <w:p w:rsidR="00EE29AD" w:rsidRDefault="00EE29AD" w:rsidP="00EE29AD">
      <w:r w:rsidRPr="00AC4AFC">
        <w:t xml:space="preserve">Результаты расчета предельных значений расчетных показателей минимально допустимого уровня обеспеченности </w:t>
      </w:r>
      <w:r w:rsidR="00A124F2">
        <w:t xml:space="preserve">объектами </w:t>
      </w:r>
      <w:r w:rsidR="00A124F2" w:rsidRPr="003E1C48">
        <w:t>местного значения в области дорожной деятельно</w:t>
      </w:r>
      <w:r w:rsidR="00A124F2">
        <w:t>сти, транспортного обслуживания</w:t>
      </w:r>
      <w:r w:rsidRPr="00AC4AFC">
        <w:t xml:space="preserve"> представлены в </w:t>
      </w:r>
      <w:r>
        <w:fldChar w:fldCharType="begin"/>
      </w:r>
      <w:r>
        <w:instrText xml:space="preserve"> REF _Ref496372705 \h </w:instrText>
      </w:r>
      <w:r>
        <w:fldChar w:fldCharType="separate"/>
      </w:r>
      <w:r w:rsidR="00BE321C" w:rsidRPr="00AC4AFC">
        <w:t xml:space="preserve">Таблица </w:t>
      </w:r>
      <w:r w:rsidR="00BE321C">
        <w:rPr>
          <w:noProof/>
        </w:rPr>
        <w:t>30</w:t>
      </w:r>
      <w:r>
        <w:fldChar w:fldCharType="end"/>
      </w:r>
      <w:r>
        <w:t>.</w:t>
      </w:r>
    </w:p>
    <w:p w:rsidR="00EE29AD" w:rsidRPr="00AC4AFC" w:rsidRDefault="00EE29AD" w:rsidP="00EE29AD">
      <w:pPr>
        <w:pStyle w:val="a6"/>
      </w:pPr>
      <w:bookmarkStart w:id="70" w:name="_Ref496372705"/>
      <w:r w:rsidRPr="00AC4AFC">
        <w:t xml:space="preserve">Таблица </w:t>
      </w:r>
      <w:fldSimple w:instr=" SEQ Таблица \* ARABIC ">
        <w:r w:rsidR="00BE321C">
          <w:rPr>
            <w:noProof/>
          </w:rPr>
          <w:t>30</w:t>
        </w:r>
      </w:fldSimple>
      <w:bookmarkEnd w:id="70"/>
    </w:p>
    <w:tbl>
      <w:tblPr>
        <w:tblStyle w:val="a5"/>
        <w:tblW w:w="0" w:type="auto"/>
        <w:tblLook w:val="04A0" w:firstRow="1" w:lastRow="0" w:firstColumn="1" w:lastColumn="0" w:noHBand="0" w:noVBand="1"/>
      </w:tblPr>
      <w:tblGrid>
        <w:gridCol w:w="3017"/>
        <w:gridCol w:w="3641"/>
        <w:gridCol w:w="2912"/>
      </w:tblGrid>
      <w:tr w:rsidR="007D169B" w:rsidRPr="00AC4AFC" w:rsidTr="00E92F9F">
        <w:trPr>
          <w:trHeight w:val="57"/>
        </w:trPr>
        <w:tc>
          <w:tcPr>
            <w:tcW w:w="0" w:type="auto"/>
            <w:vAlign w:val="center"/>
          </w:tcPr>
          <w:p w:rsidR="00EE29AD" w:rsidRPr="00AC4AFC" w:rsidRDefault="00EE29AD" w:rsidP="00E92F9F">
            <w:pPr>
              <w:pStyle w:val="41"/>
            </w:pPr>
            <w:r w:rsidRPr="00AC4AFC">
              <w:t>Наименование объекта</w:t>
            </w:r>
          </w:p>
        </w:tc>
        <w:tc>
          <w:tcPr>
            <w:tcW w:w="0" w:type="auto"/>
            <w:vAlign w:val="center"/>
          </w:tcPr>
          <w:p w:rsidR="00EE29AD" w:rsidRPr="00AC4AFC" w:rsidRDefault="00EE29AD" w:rsidP="00E92F9F">
            <w:pPr>
              <w:pStyle w:val="41"/>
            </w:pPr>
            <w:r w:rsidRPr="00AC4AFC">
              <w:t>Расчетный показатель минимально допустимого уровня обеспеченности</w:t>
            </w:r>
            <w:r>
              <w:t xml:space="preserve"> (Н)</w:t>
            </w:r>
          </w:p>
        </w:tc>
        <w:tc>
          <w:tcPr>
            <w:tcW w:w="0" w:type="auto"/>
            <w:vAlign w:val="center"/>
          </w:tcPr>
          <w:p w:rsidR="00EE29AD" w:rsidRPr="00AC4AFC" w:rsidRDefault="00EE29AD" w:rsidP="00E92F9F">
            <w:pPr>
              <w:pStyle w:val="41"/>
            </w:pPr>
            <w:r w:rsidRPr="00691E0E">
              <w:t>Примечание</w:t>
            </w:r>
          </w:p>
        </w:tc>
      </w:tr>
      <w:tr w:rsidR="007D169B" w:rsidRPr="00AC4AFC" w:rsidTr="00E92F9F">
        <w:trPr>
          <w:trHeight w:val="57"/>
        </w:trPr>
        <w:tc>
          <w:tcPr>
            <w:tcW w:w="0" w:type="auto"/>
            <w:vAlign w:val="center"/>
          </w:tcPr>
          <w:p w:rsidR="00EE29AD" w:rsidRPr="00B50ABD" w:rsidRDefault="00EE29AD" w:rsidP="00E92F9F">
            <w:pPr>
              <w:pStyle w:val="22"/>
            </w:pPr>
            <w:r>
              <w:t>Автомобильные дороги общего пользования местного значения (п</w:t>
            </w:r>
            <w:r w:rsidRPr="00AC4AFC">
              <w:t xml:space="preserve">лотность автомобильных дорог в границах </w:t>
            </w:r>
            <w:r>
              <w:t>городского округа)</w:t>
            </w:r>
          </w:p>
        </w:tc>
        <w:tc>
          <w:tcPr>
            <w:tcW w:w="0" w:type="auto"/>
            <w:vAlign w:val="center"/>
          </w:tcPr>
          <w:p w:rsidR="00EE29AD" w:rsidRDefault="00EE29AD" w:rsidP="00E92F9F">
            <w:pPr>
              <w:pStyle w:val="22"/>
            </w:pPr>
            <w:r>
              <w:t>Уровень текущей обеспеченности:</w:t>
            </w:r>
          </w:p>
          <w:p w:rsidR="00447A33" w:rsidRPr="001158C3" w:rsidRDefault="00EE29AD" w:rsidP="00E818BD">
            <w:pPr>
              <w:pStyle w:val="22"/>
            </w:pPr>
            <w:r>
              <w:t xml:space="preserve">Н = </w:t>
            </w:r>
            <w:r>
              <w:rPr>
                <w:lang w:val="en-US"/>
              </w:rPr>
              <w:t>a</w:t>
            </w:r>
            <w:r w:rsidRPr="0056275E">
              <w:t xml:space="preserve"> / </w:t>
            </w:r>
            <w:r>
              <w:rPr>
                <w:lang w:val="en-US"/>
              </w:rPr>
              <w:t>b</w:t>
            </w:r>
            <w:r w:rsidRPr="0056275E">
              <w:t xml:space="preserve"> = </w:t>
            </w:r>
            <w:r>
              <w:t>613,</w:t>
            </w:r>
            <w:r w:rsidRPr="00BE2B02">
              <w:t>9</w:t>
            </w:r>
            <w:r>
              <w:t xml:space="preserve"> / </w:t>
            </w:r>
            <w:r w:rsidRPr="0091050D">
              <w:t>290</w:t>
            </w:r>
            <w:r>
              <w:t>,61 = 2,11 км/км</w:t>
            </w:r>
            <w:r>
              <w:rPr>
                <w:vertAlign w:val="superscript"/>
              </w:rPr>
              <w:t>2</w:t>
            </w:r>
          </w:p>
        </w:tc>
        <w:tc>
          <w:tcPr>
            <w:tcW w:w="0" w:type="auto"/>
            <w:vAlign w:val="center"/>
          </w:tcPr>
          <w:p w:rsidR="00EE29AD" w:rsidRPr="0056275E" w:rsidRDefault="007D169B" w:rsidP="00E92F9F">
            <w:pPr>
              <w:pStyle w:val="22"/>
            </w:pPr>
            <w:r>
              <w:t>Минимальное</w:t>
            </w:r>
            <w:r w:rsidR="00EE29AD">
              <w:t xml:space="preserve"> значение расчетного показателя принимается равным уровню текущей обеспеченности (2,11 км/км</w:t>
            </w:r>
            <w:r w:rsidR="00EE29AD">
              <w:rPr>
                <w:vertAlign w:val="superscript"/>
              </w:rPr>
              <w:t>2</w:t>
            </w:r>
            <w:r w:rsidR="00EE29AD">
              <w:t>)</w:t>
            </w:r>
          </w:p>
        </w:tc>
      </w:tr>
      <w:tr w:rsidR="007D169B" w:rsidRPr="00AC4AFC" w:rsidTr="00E92F9F">
        <w:trPr>
          <w:trHeight w:val="57"/>
        </w:trPr>
        <w:tc>
          <w:tcPr>
            <w:tcW w:w="0" w:type="auto"/>
            <w:vAlign w:val="center"/>
          </w:tcPr>
          <w:p w:rsidR="00EE29AD" w:rsidRPr="00B50ABD" w:rsidRDefault="00EE29AD" w:rsidP="00E92F9F">
            <w:pPr>
              <w:pStyle w:val="22"/>
            </w:pPr>
            <w:r>
              <w:t>Искусственные сооружения на автомобильных дорогах общего пользования местного значения</w:t>
            </w:r>
          </w:p>
        </w:tc>
        <w:tc>
          <w:tcPr>
            <w:tcW w:w="0" w:type="auto"/>
            <w:vAlign w:val="center"/>
          </w:tcPr>
          <w:p w:rsidR="00EE29AD" w:rsidRPr="007E23AF" w:rsidRDefault="00EE29AD" w:rsidP="007E23AF">
            <w:pPr>
              <w:pStyle w:val="22"/>
            </w:pPr>
            <w:r w:rsidRPr="001F35F8">
              <w:t>В соответствии с требованиями</w:t>
            </w:r>
            <w:r w:rsidR="007E23AF" w:rsidRPr="00E0468A">
              <w:t xml:space="preserve"> СП</w:t>
            </w:r>
            <w:r w:rsidR="007E23AF">
              <w:rPr>
                <w:lang w:val="en-US"/>
              </w:rPr>
              <w:t> </w:t>
            </w:r>
            <w:r w:rsidR="007E23AF" w:rsidRPr="00E0468A">
              <w:t>35.13330.2011</w:t>
            </w:r>
            <w:r w:rsidRPr="001F35F8">
              <w:t xml:space="preserve"> </w:t>
            </w:r>
            <w:r w:rsidRPr="0091050D">
              <w:t>[</w:t>
            </w:r>
            <w:r>
              <w:fldChar w:fldCharType="begin"/>
            </w:r>
            <w:r>
              <w:instrText xml:space="preserve"> REF СП_мосты_и_трубы \r \h </w:instrText>
            </w:r>
            <w:r>
              <w:fldChar w:fldCharType="separate"/>
            </w:r>
            <w:r w:rsidR="00BE321C">
              <w:t>42</w:t>
            </w:r>
            <w:r>
              <w:fldChar w:fldCharType="end"/>
            </w:r>
            <w:r w:rsidRPr="0091050D">
              <w:t>]</w:t>
            </w:r>
            <w:r w:rsidRPr="001F35F8">
              <w:t xml:space="preserve">, </w:t>
            </w:r>
            <w:r w:rsidR="007E23AF" w:rsidRPr="00E0468A">
              <w:t>СП</w:t>
            </w:r>
            <w:r w:rsidR="007E23AF">
              <w:rPr>
                <w:lang w:val="en-US"/>
              </w:rPr>
              <w:t> </w:t>
            </w:r>
            <w:r w:rsidR="007E23AF" w:rsidRPr="00E0468A">
              <w:t>122.13330.2012</w:t>
            </w:r>
            <w:r w:rsidR="007E23AF" w:rsidRPr="007E23AF">
              <w:t xml:space="preserve"> </w:t>
            </w:r>
            <w:r w:rsidRPr="007E23AF">
              <w:t>[</w:t>
            </w:r>
            <w:r>
              <w:rPr>
                <w:lang w:val="en-US"/>
              </w:rPr>
              <w:fldChar w:fldCharType="begin"/>
            </w:r>
            <w:r w:rsidRPr="007E23AF">
              <w:instrText xml:space="preserve"> </w:instrText>
            </w:r>
            <w:r>
              <w:rPr>
                <w:lang w:val="en-US"/>
              </w:rPr>
              <w:instrText>REF</w:instrText>
            </w:r>
            <w:r w:rsidRPr="007E23AF">
              <w:instrText xml:space="preserve"> СП_тонелли_жд_и_автодорожные \</w:instrText>
            </w:r>
            <w:r>
              <w:rPr>
                <w:lang w:val="en-US"/>
              </w:rPr>
              <w:instrText>r</w:instrText>
            </w:r>
            <w:r w:rsidRPr="007E23AF">
              <w:instrText xml:space="preserve"> \</w:instrText>
            </w:r>
            <w:r>
              <w:rPr>
                <w:lang w:val="en-US"/>
              </w:rPr>
              <w:instrText>h</w:instrText>
            </w:r>
            <w:r w:rsidRPr="007E23AF">
              <w:instrText xml:space="preserve"> </w:instrText>
            </w:r>
            <w:r>
              <w:rPr>
                <w:lang w:val="en-US"/>
              </w:rPr>
            </w:r>
            <w:r>
              <w:rPr>
                <w:lang w:val="en-US"/>
              </w:rPr>
              <w:fldChar w:fldCharType="separate"/>
            </w:r>
            <w:r w:rsidR="00BE321C" w:rsidRPr="00DE4936">
              <w:t>43</w:t>
            </w:r>
            <w:r>
              <w:rPr>
                <w:lang w:val="en-US"/>
              </w:rPr>
              <w:fldChar w:fldCharType="end"/>
            </w:r>
            <w:r w:rsidRPr="007E23AF">
              <w:t>]</w:t>
            </w:r>
          </w:p>
        </w:tc>
        <w:tc>
          <w:tcPr>
            <w:tcW w:w="0" w:type="auto"/>
            <w:vAlign w:val="center"/>
          </w:tcPr>
          <w:p w:rsidR="00EE29AD" w:rsidRDefault="00EE29AD" w:rsidP="00E92F9F">
            <w:pPr>
              <w:pStyle w:val="22"/>
            </w:pPr>
            <w:r>
              <w:t>-</w:t>
            </w:r>
          </w:p>
        </w:tc>
      </w:tr>
      <w:tr w:rsidR="007D169B" w:rsidRPr="00AC4AFC" w:rsidTr="00E92F9F">
        <w:trPr>
          <w:trHeight w:val="57"/>
        </w:trPr>
        <w:tc>
          <w:tcPr>
            <w:tcW w:w="0" w:type="auto"/>
            <w:vAlign w:val="center"/>
          </w:tcPr>
          <w:p w:rsidR="00EE29AD" w:rsidRPr="00B50ABD" w:rsidRDefault="00EE29AD" w:rsidP="00E92F9F">
            <w:pPr>
              <w:pStyle w:val="22"/>
            </w:pPr>
            <w:r>
              <w:t>Сеть общественного пассажирского транспорта</w:t>
            </w:r>
          </w:p>
        </w:tc>
        <w:tc>
          <w:tcPr>
            <w:tcW w:w="0" w:type="auto"/>
            <w:vAlign w:val="center"/>
          </w:tcPr>
          <w:p w:rsidR="00EE29AD" w:rsidRPr="0056275E" w:rsidRDefault="00EE29AD" w:rsidP="00E92F9F">
            <w:pPr>
              <w:pStyle w:val="22"/>
            </w:pPr>
            <w:r w:rsidRPr="00FE0140">
              <w:t>Плотность сети линий наземного транспорта</w:t>
            </w:r>
            <w:r>
              <w:t xml:space="preserve"> на застроенных территориях в</w:t>
            </w:r>
            <w:r w:rsidRPr="00D064F1">
              <w:t xml:space="preserve"> зависимости от функционального использования и интенсивности пассажиропотоков</w:t>
            </w:r>
          </w:p>
        </w:tc>
        <w:tc>
          <w:tcPr>
            <w:tcW w:w="0" w:type="auto"/>
            <w:vAlign w:val="center"/>
          </w:tcPr>
          <w:p w:rsidR="00EE29AD" w:rsidRPr="0091050D" w:rsidRDefault="00EE29AD" w:rsidP="00E92F9F">
            <w:pPr>
              <w:pStyle w:val="22"/>
              <w:rPr>
                <w:lang w:val="en-US"/>
              </w:rPr>
            </w:pPr>
            <w:r>
              <w:t>Пункт 11.23</w:t>
            </w:r>
            <w:r w:rsidR="000B0458">
              <w:t xml:space="preserve"> СП 42.13330.2016</w:t>
            </w:r>
            <w:r>
              <w:t xml:space="preserve"> </w:t>
            </w:r>
            <w:r>
              <w:rPr>
                <w:lang w:val="en-US"/>
              </w:rPr>
              <w:t>[</w:t>
            </w:r>
            <w:r>
              <w:rPr>
                <w:lang w:val="en-US"/>
              </w:rPr>
              <w:fldChar w:fldCharType="begin"/>
            </w:r>
            <w:r>
              <w:rPr>
                <w:lang w:val="en-US"/>
              </w:rPr>
              <w:instrText xml:space="preserve"> REF СП_ГРАДОСТРОИТЕЛЬСТВО \r \h </w:instrText>
            </w:r>
            <w:r>
              <w:rPr>
                <w:lang w:val="en-US"/>
              </w:rPr>
            </w:r>
            <w:r>
              <w:rPr>
                <w:lang w:val="en-US"/>
              </w:rPr>
              <w:fldChar w:fldCharType="separate"/>
            </w:r>
            <w:r w:rsidR="00BE321C">
              <w:rPr>
                <w:lang w:val="en-US"/>
              </w:rPr>
              <w:t>39</w:t>
            </w:r>
            <w:r>
              <w:rPr>
                <w:lang w:val="en-US"/>
              </w:rPr>
              <w:fldChar w:fldCharType="end"/>
            </w:r>
            <w:r>
              <w:rPr>
                <w:lang w:val="en-US"/>
              </w:rPr>
              <w:t>]</w:t>
            </w:r>
          </w:p>
        </w:tc>
      </w:tr>
      <w:tr w:rsidR="007D169B" w:rsidRPr="00AC4AFC" w:rsidTr="00E92F9F">
        <w:trPr>
          <w:trHeight w:val="57"/>
        </w:trPr>
        <w:tc>
          <w:tcPr>
            <w:tcW w:w="0" w:type="auto"/>
            <w:vAlign w:val="center"/>
          </w:tcPr>
          <w:p w:rsidR="00EE29AD" w:rsidRPr="00B50ABD" w:rsidRDefault="00EE29AD" w:rsidP="00E92F9F">
            <w:pPr>
              <w:pStyle w:val="22"/>
            </w:pPr>
            <w:r>
              <w:t>Остановки общественного пассажирского транспорта</w:t>
            </w:r>
          </w:p>
        </w:tc>
        <w:tc>
          <w:tcPr>
            <w:tcW w:w="0" w:type="auto"/>
            <w:vAlign w:val="center"/>
          </w:tcPr>
          <w:p w:rsidR="00EE29AD" w:rsidRDefault="00EE29AD" w:rsidP="00E92F9F">
            <w:pPr>
              <w:pStyle w:val="22"/>
            </w:pPr>
            <w:r>
              <w:t xml:space="preserve">Расстояния между остановочными пунктами на линиях общественного пассажирского транспорта в </w:t>
            </w:r>
            <w:r>
              <w:lastRenderedPageBreak/>
              <w:t>пределах территории поселений:</w:t>
            </w:r>
          </w:p>
          <w:p w:rsidR="00EE29AD" w:rsidRPr="009A6022" w:rsidRDefault="00EE29AD" w:rsidP="009A6022">
            <w:pPr>
              <w:pStyle w:val="22"/>
            </w:pPr>
            <w:r w:rsidRPr="0091050D">
              <w:t>для автобусов и трамваев - 400-600</w:t>
            </w:r>
            <w:r>
              <w:t xml:space="preserve"> м</w:t>
            </w:r>
          </w:p>
        </w:tc>
        <w:tc>
          <w:tcPr>
            <w:tcW w:w="0" w:type="auto"/>
            <w:vAlign w:val="center"/>
          </w:tcPr>
          <w:p w:rsidR="00EE29AD" w:rsidRDefault="00EE29AD" w:rsidP="00E92F9F">
            <w:pPr>
              <w:pStyle w:val="22"/>
            </w:pPr>
            <w:r>
              <w:lastRenderedPageBreak/>
              <w:t xml:space="preserve">Пункт 11.25 </w:t>
            </w:r>
            <w:r w:rsidR="000B0458">
              <w:t>СП 42.13330.2016</w:t>
            </w:r>
            <w:r w:rsidR="000B0458">
              <w:rPr>
                <w:lang w:val="en-US"/>
              </w:rPr>
              <w:t xml:space="preserve"> </w:t>
            </w:r>
            <w:r>
              <w:rPr>
                <w:lang w:val="en-US"/>
              </w:rPr>
              <w:t>[</w:t>
            </w:r>
            <w:r>
              <w:rPr>
                <w:lang w:val="en-US"/>
              </w:rPr>
              <w:fldChar w:fldCharType="begin"/>
            </w:r>
            <w:r>
              <w:rPr>
                <w:lang w:val="en-US"/>
              </w:rPr>
              <w:instrText xml:space="preserve"> REF СП_ГРАДОСТРОИТЕЛЬСТВО \r \h </w:instrText>
            </w:r>
            <w:r>
              <w:rPr>
                <w:lang w:val="en-US"/>
              </w:rPr>
            </w:r>
            <w:r>
              <w:rPr>
                <w:lang w:val="en-US"/>
              </w:rPr>
              <w:fldChar w:fldCharType="separate"/>
            </w:r>
            <w:r w:rsidR="00BE321C">
              <w:rPr>
                <w:lang w:val="en-US"/>
              </w:rPr>
              <w:t>39</w:t>
            </w:r>
            <w:r>
              <w:rPr>
                <w:lang w:val="en-US"/>
              </w:rPr>
              <w:fldChar w:fldCharType="end"/>
            </w:r>
            <w:r>
              <w:rPr>
                <w:lang w:val="en-US"/>
              </w:rPr>
              <w:t>]</w:t>
            </w:r>
          </w:p>
        </w:tc>
      </w:tr>
      <w:tr w:rsidR="007D169B" w:rsidRPr="00AC4AFC" w:rsidTr="00E92F9F">
        <w:trPr>
          <w:trHeight w:val="57"/>
        </w:trPr>
        <w:tc>
          <w:tcPr>
            <w:tcW w:w="0" w:type="auto"/>
            <w:vAlign w:val="center"/>
          </w:tcPr>
          <w:p w:rsidR="00EE29AD" w:rsidRPr="00B50ABD" w:rsidRDefault="00EE29AD" w:rsidP="00E92F9F">
            <w:pPr>
              <w:pStyle w:val="22"/>
            </w:pPr>
            <w:r>
              <w:lastRenderedPageBreak/>
              <w:t>Объекты по техническому обслуживанию автомобилей</w:t>
            </w:r>
          </w:p>
        </w:tc>
        <w:tc>
          <w:tcPr>
            <w:tcW w:w="0" w:type="auto"/>
            <w:vAlign w:val="center"/>
          </w:tcPr>
          <w:p w:rsidR="00EE29AD" w:rsidRPr="00FE0140" w:rsidRDefault="00EE29AD" w:rsidP="00E92F9F">
            <w:pPr>
              <w:pStyle w:val="22"/>
            </w:pPr>
            <w:r>
              <w:t>1 пост на 200 легковых автомобилей</w:t>
            </w:r>
          </w:p>
        </w:tc>
        <w:tc>
          <w:tcPr>
            <w:tcW w:w="0" w:type="auto"/>
            <w:vAlign w:val="center"/>
          </w:tcPr>
          <w:p w:rsidR="00EE29AD" w:rsidRDefault="00EE29AD" w:rsidP="00E92F9F">
            <w:pPr>
              <w:pStyle w:val="22"/>
            </w:pPr>
            <w:r>
              <w:t>Пункт 11.40</w:t>
            </w:r>
            <w:r w:rsidR="000B0458">
              <w:t xml:space="preserve"> СП 42.13330.2016</w:t>
            </w:r>
            <w:r>
              <w:t xml:space="preserve"> </w:t>
            </w:r>
            <w:r>
              <w:rPr>
                <w:lang w:val="en-US"/>
              </w:rPr>
              <w:t>[</w:t>
            </w:r>
            <w:r>
              <w:rPr>
                <w:lang w:val="en-US"/>
              </w:rPr>
              <w:fldChar w:fldCharType="begin"/>
            </w:r>
            <w:r>
              <w:rPr>
                <w:lang w:val="en-US"/>
              </w:rPr>
              <w:instrText xml:space="preserve"> REF СП_ГРАДОСТРОИТЕЛЬСТВО \r \h </w:instrText>
            </w:r>
            <w:r>
              <w:rPr>
                <w:lang w:val="en-US"/>
              </w:rPr>
            </w:r>
            <w:r>
              <w:rPr>
                <w:lang w:val="en-US"/>
              </w:rPr>
              <w:fldChar w:fldCharType="separate"/>
            </w:r>
            <w:r w:rsidR="00BE321C">
              <w:rPr>
                <w:lang w:val="en-US"/>
              </w:rPr>
              <w:t>39</w:t>
            </w:r>
            <w:r>
              <w:rPr>
                <w:lang w:val="en-US"/>
              </w:rPr>
              <w:fldChar w:fldCharType="end"/>
            </w:r>
            <w:r>
              <w:rPr>
                <w:lang w:val="en-US"/>
              </w:rPr>
              <w:t>]</w:t>
            </w:r>
          </w:p>
        </w:tc>
      </w:tr>
      <w:tr w:rsidR="007D169B" w:rsidRPr="00AC4AFC" w:rsidTr="00E92F9F">
        <w:trPr>
          <w:trHeight w:val="57"/>
        </w:trPr>
        <w:tc>
          <w:tcPr>
            <w:tcW w:w="0" w:type="auto"/>
            <w:vAlign w:val="center"/>
          </w:tcPr>
          <w:p w:rsidR="00EE29AD" w:rsidRPr="00B50ABD" w:rsidRDefault="00EE29AD" w:rsidP="00E92F9F">
            <w:pPr>
              <w:pStyle w:val="22"/>
            </w:pPr>
            <w:r>
              <w:t>Автозаправочные станции</w:t>
            </w:r>
          </w:p>
        </w:tc>
        <w:tc>
          <w:tcPr>
            <w:tcW w:w="0" w:type="auto"/>
            <w:vAlign w:val="center"/>
          </w:tcPr>
          <w:p w:rsidR="00EE29AD" w:rsidRPr="00FE0140" w:rsidRDefault="00EE29AD" w:rsidP="00E92F9F">
            <w:pPr>
              <w:pStyle w:val="22"/>
            </w:pPr>
            <w:r>
              <w:t>1 колонка на 1200 легковых автомобилей</w:t>
            </w:r>
          </w:p>
        </w:tc>
        <w:tc>
          <w:tcPr>
            <w:tcW w:w="0" w:type="auto"/>
            <w:vAlign w:val="center"/>
          </w:tcPr>
          <w:p w:rsidR="00EE29AD" w:rsidRDefault="00EE29AD" w:rsidP="00E92F9F">
            <w:pPr>
              <w:pStyle w:val="22"/>
            </w:pPr>
            <w:r>
              <w:t>Пункт 11.41</w:t>
            </w:r>
            <w:r w:rsidR="000B0458">
              <w:t xml:space="preserve"> СП 42.13330.2016</w:t>
            </w:r>
            <w:r>
              <w:t xml:space="preserve"> </w:t>
            </w:r>
            <w:r>
              <w:rPr>
                <w:lang w:val="en-US"/>
              </w:rPr>
              <w:t>[</w:t>
            </w:r>
            <w:r>
              <w:rPr>
                <w:lang w:val="en-US"/>
              </w:rPr>
              <w:fldChar w:fldCharType="begin"/>
            </w:r>
            <w:r>
              <w:rPr>
                <w:lang w:val="en-US"/>
              </w:rPr>
              <w:instrText xml:space="preserve"> REF СП_ГРАДОСТРОИТЕЛЬСТВО \r \h </w:instrText>
            </w:r>
            <w:r>
              <w:rPr>
                <w:lang w:val="en-US"/>
              </w:rPr>
            </w:r>
            <w:r>
              <w:rPr>
                <w:lang w:val="en-US"/>
              </w:rPr>
              <w:fldChar w:fldCharType="separate"/>
            </w:r>
            <w:r w:rsidR="00BE321C">
              <w:rPr>
                <w:lang w:val="en-US"/>
              </w:rPr>
              <w:t>39</w:t>
            </w:r>
            <w:r>
              <w:rPr>
                <w:lang w:val="en-US"/>
              </w:rPr>
              <w:fldChar w:fldCharType="end"/>
            </w:r>
            <w:r>
              <w:rPr>
                <w:lang w:val="en-US"/>
              </w:rPr>
              <w:t>]</w:t>
            </w:r>
          </w:p>
        </w:tc>
      </w:tr>
      <w:tr w:rsidR="007D169B" w:rsidRPr="00AC4AFC" w:rsidTr="00E92F9F">
        <w:trPr>
          <w:trHeight w:val="57"/>
        </w:trPr>
        <w:tc>
          <w:tcPr>
            <w:tcW w:w="0" w:type="auto"/>
            <w:vAlign w:val="center"/>
          </w:tcPr>
          <w:p w:rsidR="000B0458" w:rsidRDefault="000B0458" w:rsidP="008C250E">
            <w:pPr>
              <w:pStyle w:val="22"/>
            </w:pPr>
            <w:r>
              <w:t xml:space="preserve">Стоянки для хранения легковых автомобилей населения в зонах многоквартирной жилой застройки </w:t>
            </w:r>
          </w:p>
        </w:tc>
        <w:tc>
          <w:tcPr>
            <w:tcW w:w="0" w:type="auto"/>
            <w:vAlign w:val="center"/>
          </w:tcPr>
          <w:p w:rsidR="005E3463" w:rsidRDefault="005E3463" w:rsidP="005E3463">
            <w:pPr>
              <w:pStyle w:val="22"/>
            </w:pPr>
            <w:r>
              <w:t>Уровень обеспеченности, машино-мест на 1 квартиру в зависимости от уровня комфорта:</w:t>
            </w:r>
          </w:p>
          <w:p w:rsidR="005E3463" w:rsidRPr="005E3463" w:rsidRDefault="005E3463" w:rsidP="005E3463">
            <w:pPr>
              <w:pStyle w:val="22"/>
            </w:pPr>
            <w:r>
              <w:t xml:space="preserve">- бизнес-класс – </w:t>
            </w:r>
            <w:r w:rsidRPr="005E3463">
              <w:t>2,0</w:t>
            </w:r>
            <w:r>
              <w:t>;</w:t>
            </w:r>
          </w:p>
          <w:p w:rsidR="005E3463" w:rsidRPr="005E3463" w:rsidRDefault="005E3463" w:rsidP="005E3463">
            <w:pPr>
              <w:pStyle w:val="22"/>
            </w:pPr>
            <w:r>
              <w:t xml:space="preserve">- эконом-класс – </w:t>
            </w:r>
            <w:r w:rsidRPr="005E3463">
              <w:t>1,2</w:t>
            </w:r>
            <w:r>
              <w:t>;</w:t>
            </w:r>
          </w:p>
          <w:p w:rsidR="005E3463" w:rsidRPr="005E3463" w:rsidRDefault="005E3463" w:rsidP="005E3463">
            <w:pPr>
              <w:pStyle w:val="22"/>
            </w:pPr>
            <w:r>
              <w:t xml:space="preserve">- муниципальный – </w:t>
            </w:r>
            <w:r w:rsidRPr="005E3463">
              <w:t>1,0</w:t>
            </w:r>
            <w:r>
              <w:t>;</w:t>
            </w:r>
          </w:p>
          <w:p w:rsidR="000B0458" w:rsidRPr="00AC4AFC" w:rsidRDefault="005E3463" w:rsidP="005E3463">
            <w:pPr>
              <w:pStyle w:val="22"/>
            </w:pPr>
            <w:r>
              <w:t xml:space="preserve">- специализированный – </w:t>
            </w:r>
            <w:r w:rsidRPr="005E3463">
              <w:t>0,7</w:t>
            </w:r>
          </w:p>
        </w:tc>
        <w:tc>
          <w:tcPr>
            <w:tcW w:w="0" w:type="auto"/>
            <w:vAlign w:val="center"/>
          </w:tcPr>
          <w:p w:rsidR="000B0458" w:rsidRPr="00AC4AFC" w:rsidRDefault="000B0458" w:rsidP="005818C1">
            <w:pPr>
              <w:pStyle w:val="22"/>
            </w:pPr>
            <w:r>
              <w:t>Пункт 11.32</w:t>
            </w:r>
            <w:r w:rsidRPr="00FE0140">
              <w:t xml:space="preserve"> </w:t>
            </w:r>
            <w:r>
              <w:t>СП 42.13330.2016</w:t>
            </w:r>
            <w:r w:rsidRPr="00FE0140">
              <w:t xml:space="preserve"> </w:t>
            </w:r>
            <w:r w:rsidR="00150C1B">
              <w:rPr>
                <w:lang w:val="en-US"/>
              </w:rPr>
              <w:t>[</w:t>
            </w:r>
            <w:r w:rsidR="00150C1B">
              <w:rPr>
                <w:lang w:val="en-US"/>
              </w:rPr>
              <w:fldChar w:fldCharType="begin"/>
            </w:r>
            <w:r w:rsidR="00150C1B">
              <w:rPr>
                <w:lang w:val="en-US"/>
              </w:rPr>
              <w:instrText xml:space="preserve"> REF СП_ГРАДОСТРОИТЕЛЬСТВО \r \h </w:instrText>
            </w:r>
            <w:r w:rsidR="00150C1B">
              <w:rPr>
                <w:lang w:val="en-US"/>
              </w:rPr>
            </w:r>
            <w:r w:rsidR="00150C1B">
              <w:rPr>
                <w:lang w:val="en-US"/>
              </w:rPr>
              <w:fldChar w:fldCharType="separate"/>
            </w:r>
            <w:r w:rsidR="00BE321C">
              <w:rPr>
                <w:lang w:val="en-US"/>
              </w:rPr>
              <w:t>39</w:t>
            </w:r>
            <w:r w:rsidR="00150C1B">
              <w:rPr>
                <w:lang w:val="en-US"/>
              </w:rPr>
              <w:fldChar w:fldCharType="end"/>
            </w:r>
            <w:r w:rsidR="00150C1B">
              <w:rPr>
                <w:lang w:val="en-US"/>
              </w:rPr>
              <w:t>]</w:t>
            </w:r>
          </w:p>
        </w:tc>
      </w:tr>
      <w:tr w:rsidR="007D169B" w:rsidRPr="00AC4AFC" w:rsidTr="00E92F9F">
        <w:trPr>
          <w:trHeight w:val="57"/>
        </w:trPr>
        <w:tc>
          <w:tcPr>
            <w:tcW w:w="0" w:type="auto"/>
            <w:vAlign w:val="center"/>
          </w:tcPr>
          <w:p w:rsidR="007A1618" w:rsidRDefault="007A1618" w:rsidP="008C250E">
            <w:pPr>
              <w:pStyle w:val="22"/>
            </w:pPr>
            <w:r>
              <w:t>Подземные стоянки для</w:t>
            </w:r>
            <w:r w:rsidRPr="007A1618">
              <w:t xml:space="preserve"> автомобилей</w:t>
            </w:r>
            <w:r>
              <w:t xml:space="preserve"> на территории многоквартирной жилой застройки</w:t>
            </w:r>
          </w:p>
        </w:tc>
        <w:tc>
          <w:tcPr>
            <w:tcW w:w="0" w:type="auto"/>
            <w:vAlign w:val="center"/>
          </w:tcPr>
          <w:p w:rsidR="007A1618" w:rsidRPr="00FE0140" w:rsidRDefault="007A1618" w:rsidP="00627315">
            <w:pPr>
              <w:pStyle w:val="22"/>
            </w:pPr>
            <w:r>
              <w:t>0,5</w:t>
            </w:r>
            <w:r w:rsidRPr="00AC4AFC">
              <w:t xml:space="preserve"> </w:t>
            </w:r>
            <w:r>
              <w:t>машино-мест</w:t>
            </w:r>
            <w:r w:rsidRPr="00AC4AFC">
              <w:t xml:space="preserve"> на </w:t>
            </w:r>
            <w:r>
              <w:t>1 квартиру</w:t>
            </w:r>
          </w:p>
        </w:tc>
        <w:tc>
          <w:tcPr>
            <w:tcW w:w="0" w:type="auto"/>
            <w:vAlign w:val="center"/>
          </w:tcPr>
          <w:p w:rsidR="007A1618" w:rsidRDefault="007A1618" w:rsidP="007A1618">
            <w:pPr>
              <w:pStyle w:val="22"/>
            </w:pPr>
            <w:r>
              <w:t>Пункт 11.33</w:t>
            </w:r>
            <w:r w:rsidRPr="00FE0140">
              <w:t xml:space="preserve"> </w:t>
            </w:r>
            <w:r>
              <w:t>СП 42.13330.2016</w:t>
            </w:r>
            <w:r w:rsidRPr="00FE0140">
              <w:t xml:space="preserve"> </w:t>
            </w:r>
            <w:r>
              <w:rPr>
                <w:lang w:val="en-US"/>
              </w:rPr>
              <w:t>[</w:t>
            </w:r>
            <w:r>
              <w:rPr>
                <w:lang w:val="en-US"/>
              </w:rPr>
              <w:fldChar w:fldCharType="begin"/>
            </w:r>
            <w:r>
              <w:rPr>
                <w:lang w:val="en-US"/>
              </w:rPr>
              <w:instrText xml:space="preserve"> REF СП_ГРАДОСТРОИТЕЛЬСТВО \r \h  \* MERGEFORMAT </w:instrText>
            </w:r>
            <w:r>
              <w:rPr>
                <w:lang w:val="en-US"/>
              </w:rPr>
            </w:r>
            <w:r>
              <w:rPr>
                <w:lang w:val="en-US"/>
              </w:rPr>
              <w:fldChar w:fldCharType="separate"/>
            </w:r>
            <w:r w:rsidR="00BE321C">
              <w:rPr>
                <w:lang w:val="en-US"/>
              </w:rPr>
              <w:t>39</w:t>
            </w:r>
            <w:r>
              <w:rPr>
                <w:lang w:val="en-US"/>
              </w:rPr>
              <w:fldChar w:fldCharType="end"/>
            </w:r>
            <w:r>
              <w:rPr>
                <w:lang w:val="en-US"/>
              </w:rPr>
              <w:t>]</w:t>
            </w:r>
          </w:p>
        </w:tc>
      </w:tr>
      <w:tr w:rsidR="007D169B" w:rsidRPr="00AC4AFC" w:rsidTr="00E92F9F">
        <w:trPr>
          <w:trHeight w:val="57"/>
        </w:trPr>
        <w:tc>
          <w:tcPr>
            <w:tcW w:w="0" w:type="auto"/>
            <w:vAlign w:val="center"/>
          </w:tcPr>
          <w:p w:rsidR="007A1618" w:rsidRDefault="007A1618" w:rsidP="00E92F9F">
            <w:pPr>
              <w:pStyle w:val="22"/>
            </w:pPr>
            <w:r>
              <w:t>Приобъектные стоянки легковых автомобилей</w:t>
            </w:r>
          </w:p>
        </w:tc>
        <w:tc>
          <w:tcPr>
            <w:tcW w:w="0" w:type="auto"/>
            <w:vAlign w:val="center"/>
          </w:tcPr>
          <w:p w:rsidR="007A1618" w:rsidRDefault="007A1618" w:rsidP="00944134">
            <w:pPr>
              <w:pStyle w:val="22"/>
            </w:pPr>
            <w:r>
              <w:t>-</w:t>
            </w:r>
          </w:p>
        </w:tc>
        <w:tc>
          <w:tcPr>
            <w:tcW w:w="0" w:type="auto"/>
            <w:vAlign w:val="center"/>
          </w:tcPr>
          <w:p w:rsidR="007A1618" w:rsidRDefault="007A1618" w:rsidP="005818C1">
            <w:pPr>
              <w:pStyle w:val="22"/>
            </w:pPr>
            <w:r>
              <w:t>Приложение Ж СП 42.13330.2016</w:t>
            </w:r>
            <w:r w:rsidRPr="00FE0140">
              <w:t xml:space="preserve"> </w:t>
            </w:r>
            <w:r>
              <w:rPr>
                <w:lang w:val="en-US"/>
              </w:rPr>
              <w:t>[</w:t>
            </w:r>
            <w:r>
              <w:rPr>
                <w:lang w:val="en-US"/>
              </w:rPr>
              <w:fldChar w:fldCharType="begin"/>
            </w:r>
            <w:r>
              <w:rPr>
                <w:lang w:val="en-US"/>
              </w:rPr>
              <w:instrText xml:space="preserve"> REF СП_ГРАДОСТРОИТЕЛЬСТВО \r \h </w:instrText>
            </w:r>
            <w:r>
              <w:rPr>
                <w:lang w:val="en-US"/>
              </w:rPr>
            </w:r>
            <w:r>
              <w:rPr>
                <w:lang w:val="en-US"/>
              </w:rPr>
              <w:fldChar w:fldCharType="separate"/>
            </w:r>
            <w:r w:rsidR="00BE321C">
              <w:rPr>
                <w:lang w:val="en-US"/>
              </w:rPr>
              <w:t>39</w:t>
            </w:r>
            <w:r>
              <w:rPr>
                <w:lang w:val="en-US"/>
              </w:rPr>
              <w:fldChar w:fldCharType="end"/>
            </w:r>
            <w:r>
              <w:rPr>
                <w:lang w:val="en-US"/>
              </w:rPr>
              <w:t>]</w:t>
            </w:r>
          </w:p>
        </w:tc>
      </w:tr>
    </w:tbl>
    <w:p w:rsidR="00EE29AD" w:rsidRDefault="00EE29AD" w:rsidP="00EE29AD"/>
    <w:p w:rsidR="00EE29AD" w:rsidRDefault="00EE29AD" w:rsidP="00EE29AD">
      <w:r w:rsidRPr="00AC4AFC">
        <w:t xml:space="preserve">Предельные значения расчетных показателей максимально допустимого уровня территориальной доступности </w:t>
      </w:r>
      <w:r w:rsidR="00A124F2">
        <w:t>объектов</w:t>
      </w:r>
      <w:r w:rsidR="00A124F2" w:rsidRPr="00A124F2">
        <w:t xml:space="preserve"> </w:t>
      </w:r>
      <w:r w:rsidR="00A124F2" w:rsidRPr="003E1C48">
        <w:t>местного значения в области дорожной деятельно</w:t>
      </w:r>
      <w:r w:rsidR="00A124F2">
        <w:t>сти, транспортного обслуживания</w:t>
      </w:r>
      <w:r w:rsidRPr="00AC4AFC">
        <w:t xml:space="preserve"> установлены по законодательным и иным нормативно-правовым актам, представленным в </w:t>
      </w:r>
      <w:r>
        <w:fldChar w:fldCharType="begin"/>
      </w:r>
      <w:r>
        <w:instrText xml:space="preserve"> REF _Ref496372706 \h </w:instrText>
      </w:r>
      <w:r>
        <w:fldChar w:fldCharType="separate"/>
      </w:r>
      <w:r w:rsidR="00BE321C">
        <w:t xml:space="preserve">Таблица </w:t>
      </w:r>
      <w:r w:rsidR="00BE321C">
        <w:rPr>
          <w:noProof/>
        </w:rPr>
        <w:t>31</w:t>
      </w:r>
      <w:r>
        <w:fldChar w:fldCharType="end"/>
      </w:r>
      <w:r>
        <w:t>.</w:t>
      </w:r>
    </w:p>
    <w:p w:rsidR="00703323" w:rsidRDefault="00703323" w:rsidP="00EE29AD"/>
    <w:p w:rsidR="00703323" w:rsidRDefault="00703323" w:rsidP="00EE29AD"/>
    <w:p w:rsidR="00703323" w:rsidRDefault="00703323" w:rsidP="00EE29AD"/>
    <w:p w:rsidR="00703323" w:rsidRDefault="00703323" w:rsidP="00EE29AD"/>
    <w:p w:rsidR="00703323" w:rsidRPr="00AC4AFC" w:rsidRDefault="00703323" w:rsidP="00EE29AD"/>
    <w:p w:rsidR="00EE29AD" w:rsidRDefault="00EE29AD" w:rsidP="00EE29AD">
      <w:pPr>
        <w:pStyle w:val="a6"/>
      </w:pPr>
      <w:bookmarkStart w:id="71" w:name="_Ref496372706"/>
      <w:r>
        <w:t xml:space="preserve">Таблица </w:t>
      </w:r>
      <w:fldSimple w:instr=" SEQ Таблица \* ARABIC ">
        <w:r w:rsidR="00BE321C">
          <w:rPr>
            <w:noProof/>
          </w:rPr>
          <w:t>31</w:t>
        </w:r>
      </w:fldSimple>
      <w:bookmarkEnd w:id="71"/>
    </w:p>
    <w:tbl>
      <w:tblPr>
        <w:tblStyle w:val="a5"/>
        <w:tblW w:w="0" w:type="auto"/>
        <w:tblLook w:val="04A0" w:firstRow="1" w:lastRow="0" w:firstColumn="1" w:lastColumn="0" w:noHBand="0" w:noVBand="1"/>
      </w:tblPr>
      <w:tblGrid>
        <w:gridCol w:w="3971"/>
        <w:gridCol w:w="5599"/>
      </w:tblGrid>
      <w:tr w:rsidR="00EE29AD" w:rsidRPr="00AC4AFC" w:rsidTr="00E92F9F">
        <w:trPr>
          <w:trHeight w:val="57"/>
        </w:trPr>
        <w:tc>
          <w:tcPr>
            <w:tcW w:w="0" w:type="auto"/>
            <w:vAlign w:val="center"/>
          </w:tcPr>
          <w:p w:rsidR="00EE29AD" w:rsidRPr="00AC4AFC" w:rsidRDefault="00EE29AD" w:rsidP="00E92F9F">
            <w:pPr>
              <w:pStyle w:val="211"/>
            </w:pPr>
            <w:r w:rsidRPr="00AC4AFC">
              <w:t>Наименование объекта</w:t>
            </w:r>
          </w:p>
        </w:tc>
        <w:tc>
          <w:tcPr>
            <w:tcW w:w="0" w:type="auto"/>
            <w:vAlign w:val="center"/>
          </w:tcPr>
          <w:p w:rsidR="00EE29AD" w:rsidRPr="00AC4AFC" w:rsidRDefault="00EE29AD" w:rsidP="00E92F9F">
            <w:pPr>
              <w:pStyle w:val="211"/>
            </w:pPr>
            <w:r w:rsidRPr="00AC4AFC">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EE29AD" w:rsidRPr="00AC4AFC" w:rsidTr="00E92F9F">
        <w:trPr>
          <w:trHeight w:val="57"/>
        </w:trPr>
        <w:tc>
          <w:tcPr>
            <w:tcW w:w="0" w:type="auto"/>
            <w:vAlign w:val="center"/>
          </w:tcPr>
          <w:p w:rsidR="00EE29AD" w:rsidRPr="00B50ABD" w:rsidRDefault="00EE29AD" w:rsidP="00E92F9F">
            <w:pPr>
              <w:pStyle w:val="22"/>
            </w:pPr>
            <w:r>
              <w:t>Автомобильные дороги общего пользования местного значения (п</w:t>
            </w:r>
            <w:r w:rsidRPr="00AC4AFC">
              <w:t>лотность автомобильных дорог в границах</w:t>
            </w:r>
            <w:r>
              <w:t xml:space="preserve"> городского округа)</w:t>
            </w:r>
          </w:p>
        </w:tc>
        <w:tc>
          <w:tcPr>
            <w:tcW w:w="0" w:type="auto"/>
            <w:vAlign w:val="center"/>
          </w:tcPr>
          <w:p w:rsidR="00EE29AD" w:rsidRPr="00AC4AFC" w:rsidRDefault="00EE29AD" w:rsidP="00E92F9F">
            <w:pPr>
              <w:pStyle w:val="23"/>
            </w:pPr>
            <w:r>
              <w:t>Не нормируется</w:t>
            </w:r>
          </w:p>
        </w:tc>
      </w:tr>
      <w:tr w:rsidR="00EE29AD" w:rsidRPr="00AC4AFC" w:rsidTr="00E92F9F">
        <w:trPr>
          <w:trHeight w:val="57"/>
        </w:trPr>
        <w:tc>
          <w:tcPr>
            <w:tcW w:w="0" w:type="auto"/>
            <w:vAlign w:val="center"/>
          </w:tcPr>
          <w:p w:rsidR="00EE29AD" w:rsidRPr="00B50ABD" w:rsidRDefault="00EE29AD" w:rsidP="00E92F9F">
            <w:pPr>
              <w:pStyle w:val="22"/>
            </w:pPr>
            <w:r>
              <w:t>Искусственные сооружения на автомобильных дорогах общего пользования местного значения</w:t>
            </w:r>
          </w:p>
        </w:tc>
        <w:tc>
          <w:tcPr>
            <w:tcW w:w="0" w:type="auto"/>
            <w:vAlign w:val="center"/>
          </w:tcPr>
          <w:p w:rsidR="00EE29AD" w:rsidRPr="00AC4AFC" w:rsidRDefault="00EE29AD" w:rsidP="00E92F9F">
            <w:pPr>
              <w:pStyle w:val="23"/>
            </w:pPr>
            <w:r w:rsidRPr="001F35F8">
              <w:t xml:space="preserve">В соответствии с требованиями </w:t>
            </w:r>
            <w:r w:rsidR="007E23AF" w:rsidRPr="00E0468A">
              <w:t>СП</w:t>
            </w:r>
            <w:r w:rsidR="007E23AF">
              <w:rPr>
                <w:lang w:val="en-US"/>
              </w:rPr>
              <w:t> </w:t>
            </w:r>
            <w:r w:rsidR="007E23AF" w:rsidRPr="00E0468A">
              <w:t>35.13330.2011</w:t>
            </w:r>
            <w:r w:rsidR="007E23AF" w:rsidRPr="001F35F8">
              <w:t xml:space="preserve"> </w:t>
            </w:r>
            <w:r w:rsidR="007E23AF" w:rsidRPr="0091050D">
              <w:t>[</w:t>
            </w:r>
            <w:r w:rsidR="007E23AF">
              <w:fldChar w:fldCharType="begin"/>
            </w:r>
            <w:r w:rsidR="007E23AF">
              <w:instrText xml:space="preserve"> REF СП_мосты_и_трубы \r \h </w:instrText>
            </w:r>
            <w:r w:rsidR="007E23AF">
              <w:fldChar w:fldCharType="separate"/>
            </w:r>
            <w:r w:rsidR="00BE321C">
              <w:t>42</w:t>
            </w:r>
            <w:r w:rsidR="007E23AF">
              <w:fldChar w:fldCharType="end"/>
            </w:r>
            <w:r w:rsidR="007E23AF" w:rsidRPr="0091050D">
              <w:t>]</w:t>
            </w:r>
            <w:r w:rsidR="007E23AF" w:rsidRPr="001F35F8">
              <w:t xml:space="preserve">, </w:t>
            </w:r>
            <w:r w:rsidR="007E23AF" w:rsidRPr="00E0468A">
              <w:t>СП</w:t>
            </w:r>
            <w:r w:rsidR="007E23AF">
              <w:rPr>
                <w:lang w:val="en-US"/>
              </w:rPr>
              <w:t> </w:t>
            </w:r>
            <w:r w:rsidR="007E23AF" w:rsidRPr="00E0468A">
              <w:t>122.13330.2012</w:t>
            </w:r>
            <w:r w:rsidR="007E23AF" w:rsidRPr="007E23AF">
              <w:t xml:space="preserve"> [</w:t>
            </w:r>
            <w:r w:rsidR="007E23AF">
              <w:rPr>
                <w:lang w:val="en-US"/>
              </w:rPr>
              <w:fldChar w:fldCharType="begin"/>
            </w:r>
            <w:r w:rsidR="007E23AF" w:rsidRPr="007E23AF">
              <w:instrText xml:space="preserve"> </w:instrText>
            </w:r>
            <w:r w:rsidR="007E23AF">
              <w:rPr>
                <w:lang w:val="en-US"/>
              </w:rPr>
              <w:instrText>REF</w:instrText>
            </w:r>
            <w:r w:rsidR="007E23AF" w:rsidRPr="007E23AF">
              <w:instrText xml:space="preserve"> СП_тонелли_жд_и_автодорожные \</w:instrText>
            </w:r>
            <w:r w:rsidR="007E23AF">
              <w:rPr>
                <w:lang w:val="en-US"/>
              </w:rPr>
              <w:instrText>r</w:instrText>
            </w:r>
            <w:r w:rsidR="007E23AF" w:rsidRPr="007E23AF">
              <w:instrText xml:space="preserve"> \</w:instrText>
            </w:r>
            <w:r w:rsidR="007E23AF">
              <w:rPr>
                <w:lang w:val="en-US"/>
              </w:rPr>
              <w:instrText>h</w:instrText>
            </w:r>
            <w:r w:rsidR="007E23AF" w:rsidRPr="007E23AF">
              <w:instrText xml:space="preserve"> </w:instrText>
            </w:r>
            <w:r w:rsidR="007E23AF">
              <w:rPr>
                <w:lang w:val="en-US"/>
              </w:rPr>
            </w:r>
            <w:r w:rsidR="007E23AF">
              <w:rPr>
                <w:lang w:val="en-US"/>
              </w:rPr>
              <w:fldChar w:fldCharType="separate"/>
            </w:r>
            <w:r w:rsidR="00BE321C" w:rsidRPr="00DE4936">
              <w:t>43</w:t>
            </w:r>
            <w:r w:rsidR="007E23AF">
              <w:rPr>
                <w:lang w:val="en-US"/>
              </w:rPr>
              <w:fldChar w:fldCharType="end"/>
            </w:r>
            <w:r w:rsidR="007E23AF" w:rsidRPr="007E23AF">
              <w:t>]</w:t>
            </w:r>
          </w:p>
        </w:tc>
      </w:tr>
      <w:tr w:rsidR="00EE29AD" w:rsidRPr="00AC4AFC" w:rsidTr="00E92F9F">
        <w:trPr>
          <w:trHeight w:val="57"/>
        </w:trPr>
        <w:tc>
          <w:tcPr>
            <w:tcW w:w="0" w:type="auto"/>
            <w:vAlign w:val="center"/>
          </w:tcPr>
          <w:p w:rsidR="00EE29AD" w:rsidRPr="00B50ABD" w:rsidRDefault="00EE29AD" w:rsidP="00E92F9F">
            <w:pPr>
              <w:pStyle w:val="22"/>
            </w:pPr>
            <w:r>
              <w:t>Сеть общественного пассажирского транспорта</w:t>
            </w:r>
          </w:p>
        </w:tc>
        <w:tc>
          <w:tcPr>
            <w:tcW w:w="0" w:type="auto"/>
            <w:vAlign w:val="center"/>
          </w:tcPr>
          <w:p w:rsidR="00EE29AD" w:rsidRPr="00AC4AFC" w:rsidRDefault="00EE29AD" w:rsidP="00E92F9F">
            <w:pPr>
              <w:pStyle w:val="23"/>
            </w:pPr>
            <w:r>
              <w:t>Пункт 11.2</w:t>
            </w:r>
            <w:r w:rsidR="008C250E">
              <w:t xml:space="preserve"> СП 42.13330.2016</w:t>
            </w:r>
            <w:r w:rsidRPr="00A224F4">
              <w:t xml:space="preserve"> </w:t>
            </w:r>
            <w:r>
              <w:rPr>
                <w:lang w:val="en-US"/>
              </w:rPr>
              <w:t>[</w:t>
            </w:r>
            <w:r>
              <w:rPr>
                <w:lang w:val="en-US"/>
              </w:rPr>
              <w:fldChar w:fldCharType="begin"/>
            </w:r>
            <w:r>
              <w:rPr>
                <w:lang w:val="en-US"/>
              </w:rPr>
              <w:instrText xml:space="preserve"> REF СП_ГРАДОСТРОИТЕЛЬСТВО \r \h </w:instrText>
            </w:r>
            <w:r>
              <w:rPr>
                <w:lang w:val="en-US"/>
              </w:rPr>
            </w:r>
            <w:r>
              <w:rPr>
                <w:lang w:val="en-US"/>
              </w:rPr>
              <w:fldChar w:fldCharType="separate"/>
            </w:r>
            <w:r w:rsidR="00BE321C">
              <w:rPr>
                <w:lang w:val="en-US"/>
              </w:rPr>
              <w:t>39</w:t>
            </w:r>
            <w:r>
              <w:rPr>
                <w:lang w:val="en-US"/>
              </w:rPr>
              <w:fldChar w:fldCharType="end"/>
            </w:r>
            <w:r>
              <w:rPr>
                <w:lang w:val="en-US"/>
              </w:rPr>
              <w:t>]</w:t>
            </w:r>
          </w:p>
        </w:tc>
      </w:tr>
      <w:tr w:rsidR="00EE29AD" w:rsidRPr="00AC4AFC" w:rsidTr="00E92F9F">
        <w:trPr>
          <w:trHeight w:val="57"/>
        </w:trPr>
        <w:tc>
          <w:tcPr>
            <w:tcW w:w="0" w:type="auto"/>
            <w:vAlign w:val="center"/>
          </w:tcPr>
          <w:p w:rsidR="00EE29AD" w:rsidRPr="00B50ABD" w:rsidRDefault="00EE29AD" w:rsidP="00E92F9F">
            <w:pPr>
              <w:pStyle w:val="22"/>
            </w:pPr>
            <w:r>
              <w:t xml:space="preserve">Остановки общественного </w:t>
            </w:r>
            <w:r>
              <w:lastRenderedPageBreak/>
              <w:t>пассажирского транспорта</w:t>
            </w:r>
          </w:p>
        </w:tc>
        <w:tc>
          <w:tcPr>
            <w:tcW w:w="0" w:type="auto"/>
            <w:vAlign w:val="center"/>
          </w:tcPr>
          <w:p w:rsidR="00EE29AD" w:rsidRDefault="00EE29AD" w:rsidP="00E92F9F">
            <w:pPr>
              <w:pStyle w:val="23"/>
            </w:pPr>
            <w:r>
              <w:lastRenderedPageBreak/>
              <w:t xml:space="preserve">Пункт </w:t>
            </w:r>
            <w:r w:rsidRPr="00A224F4">
              <w:t>11.24</w:t>
            </w:r>
            <w:r w:rsidR="008C250E">
              <w:t xml:space="preserve"> СП 42.13330.2016</w:t>
            </w:r>
            <w:r w:rsidRPr="00A224F4">
              <w:t xml:space="preserve"> </w:t>
            </w:r>
            <w:r w:rsidRPr="00C34570">
              <w:t>[</w:t>
            </w:r>
            <w:r>
              <w:rPr>
                <w:lang w:val="en-US"/>
              </w:rPr>
              <w:fldChar w:fldCharType="begin"/>
            </w:r>
            <w:r w:rsidRPr="00C34570">
              <w:instrText xml:space="preserve"> </w:instrText>
            </w:r>
            <w:r>
              <w:rPr>
                <w:lang w:val="en-US"/>
              </w:rPr>
              <w:instrText>REF</w:instrText>
            </w:r>
            <w:r w:rsidRPr="00C34570">
              <w:instrText xml:space="preserve"> СП_ГРАДОСТРОИТЕЛЬСТВО \</w:instrText>
            </w:r>
            <w:r>
              <w:rPr>
                <w:lang w:val="en-US"/>
              </w:rPr>
              <w:instrText>r</w:instrText>
            </w:r>
            <w:r w:rsidRPr="00C34570">
              <w:instrText xml:space="preserve"> \</w:instrText>
            </w:r>
            <w:r>
              <w:rPr>
                <w:lang w:val="en-US"/>
              </w:rPr>
              <w:instrText>h</w:instrText>
            </w:r>
            <w:r w:rsidRPr="00C34570">
              <w:instrText xml:space="preserve"> </w:instrText>
            </w:r>
            <w:r>
              <w:rPr>
                <w:lang w:val="en-US"/>
              </w:rPr>
            </w:r>
            <w:r>
              <w:rPr>
                <w:lang w:val="en-US"/>
              </w:rPr>
              <w:fldChar w:fldCharType="separate"/>
            </w:r>
            <w:r w:rsidR="00BE321C" w:rsidRPr="00DE4936">
              <w:t>39</w:t>
            </w:r>
            <w:r>
              <w:rPr>
                <w:lang w:val="en-US"/>
              </w:rPr>
              <w:fldChar w:fldCharType="end"/>
            </w:r>
            <w:r w:rsidRPr="00C34570">
              <w:t>]</w:t>
            </w:r>
            <w:r w:rsidRPr="00A224F4">
              <w:t>;</w:t>
            </w:r>
          </w:p>
          <w:p w:rsidR="00EE29AD" w:rsidRPr="00C34570" w:rsidRDefault="00C34570" w:rsidP="00E92F9F">
            <w:pPr>
              <w:pStyle w:val="23"/>
            </w:pPr>
            <w:r>
              <w:lastRenderedPageBreak/>
              <w:t>р</w:t>
            </w:r>
            <w:r w:rsidRPr="00C34570">
              <w:t xml:space="preserve">аспоряжение Министерства транспорта РФ от 31.01.2017 № НА-19-р </w:t>
            </w:r>
            <w:r w:rsidR="00EE29AD" w:rsidRPr="00C34570">
              <w:t>[</w:t>
            </w:r>
            <w:r w:rsidR="00EE29AD">
              <w:rPr>
                <w:lang w:val="en-US"/>
              </w:rPr>
              <w:fldChar w:fldCharType="begin"/>
            </w:r>
            <w:r w:rsidR="00EE29AD" w:rsidRPr="00C34570">
              <w:instrText xml:space="preserve"> </w:instrText>
            </w:r>
            <w:r w:rsidR="00EE29AD">
              <w:rPr>
                <w:lang w:val="en-US"/>
              </w:rPr>
              <w:instrText>REF</w:instrText>
            </w:r>
            <w:r w:rsidR="00EE29AD" w:rsidRPr="00C34570">
              <w:instrText xml:space="preserve"> распоряж_минтранспорта \</w:instrText>
            </w:r>
            <w:r w:rsidR="00EE29AD">
              <w:rPr>
                <w:lang w:val="en-US"/>
              </w:rPr>
              <w:instrText>r</w:instrText>
            </w:r>
            <w:r w:rsidR="00EE29AD" w:rsidRPr="00C34570">
              <w:instrText xml:space="preserve"> \</w:instrText>
            </w:r>
            <w:r w:rsidR="00EE29AD">
              <w:rPr>
                <w:lang w:val="en-US"/>
              </w:rPr>
              <w:instrText>h</w:instrText>
            </w:r>
            <w:r w:rsidR="00EE29AD" w:rsidRPr="00C34570">
              <w:instrText xml:space="preserve"> </w:instrText>
            </w:r>
            <w:r w:rsidR="00EE29AD">
              <w:rPr>
                <w:lang w:val="en-US"/>
              </w:rPr>
            </w:r>
            <w:r w:rsidR="00EE29AD">
              <w:rPr>
                <w:lang w:val="en-US"/>
              </w:rPr>
              <w:fldChar w:fldCharType="separate"/>
            </w:r>
            <w:r w:rsidR="00BE321C" w:rsidRPr="00DE4936">
              <w:t>27</w:t>
            </w:r>
            <w:r w:rsidR="00EE29AD">
              <w:rPr>
                <w:lang w:val="en-US"/>
              </w:rPr>
              <w:fldChar w:fldCharType="end"/>
            </w:r>
            <w:r w:rsidR="00EE29AD" w:rsidRPr="00C34570">
              <w:t>]</w:t>
            </w:r>
          </w:p>
        </w:tc>
      </w:tr>
      <w:tr w:rsidR="00EE29AD" w:rsidRPr="00AC4AFC" w:rsidTr="00E92F9F">
        <w:trPr>
          <w:trHeight w:val="57"/>
        </w:trPr>
        <w:tc>
          <w:tcPr>
            <w:tcW w:w="0" w:type="auto"/>
            <w:vAlign w:val="center"/>
          </w:tcPr>
          <w:p w:rsidR="00EE29AD" w:rsidRPr="00B50ABD" w:rsidRDefault="00EE29AD" w:rsidP="00E92F9F">
            <w:pPr>
              <w:pStyle w:val="22"/>
            </w:pPr>
            <w:r>
              <w:lastRenderedPageBreak/>
              <w:t>Объекты по техническому обслуживанию автомобилей</w:t>
            </w:r>
          </w:p>
        </w:tc>
        <w:tc>
          <w:tcPr>
            <w:tcW w:w="0" w:type="auto"/>
            <w:vAlign w:val="center"/>
          </w:tcPr>
          <w:p w:rsidR="00EE29AD" w:rsidRPr="00AC4AFC" w:rsidRDefault="00EE29AD" w:rsidP="00E92F9F">
            <w:pPr>
              <w:pStyle w:val="23"/>
            </w:pPr>
            <w:r>
              <w:t>Не нормируется</w:t>
            </w:r>
          </w:p>
        </w:tc>
      </w:tr>
      <w:tr w:rsidR="00EE29AD" w:rsidRPr="00AC4AFC" w:rsidTr="00E92F9F">
        <w:trPr>
          <w:trHeight w:val="57"/>
        </w:trPr>
        <w:tc>
          <w:tcPr>
            <w:tcW w:w="0" w:type="auto"/>
            <w:vAlign w:val="center"/>
          </w:tcPr>
          <w:p w:rsidR="00EE29AD" w:rsidRPr="00B50ABD" w:rsidRDefault="00EE29AD" w:rsidP="00E92F9F">
            <w:pPr>
              <w:pStyle w:val="22"/>
            </w:pPr>
            <w:r>
              <w:t>Автозаправочные станции</w:t>
            </w:r>
          </w:p>
        </w:tc>
        <w:tc>
          <w:tcPr>
            <w:tcW w:w="0" w:type="auto"/>
            <w:vAlign w:val="center"/>
          </w:tcPr>
          <w:p w:rsidR="00EE29AD" w:rsidRPr="00AC4AFC" w:rsidRDefault="00EE29AD" w:rsidP="00E92F9F">
            <w:pPr>
              <w:pStyle w:val="23"/>
            </w:pPr>
            <w:r>
              <w:t>Не нормируется</w:t>
            </w:r>
          </w:p>
        </w:tc>
      </w:tr>
      <w:tr w:rsidR="008C250E" w:rsidRPr="00AC4AFC" w:rsidTr="00944134">
        <w:trPr>
          <w:trHeight w:val="57"/>
        </w:trPr>
        <w:tc>
          <w:tcPr>
            <w:tcW w:w="0" w:type="auto"/>
            <w:vAlign w:val="center"/>
          </w:tcPr>
          <w:p w:rsidR="008C250E" w:rsidRDefault="008C250E" w:rsidP="00944134">
            <w:pPr>
              <w:pStyle w:val="22"/>
            </w:pPr>
            <w:r>
              <w:t xml:space="preserve">Стоянки для хранения легковых автомобилей населения в зонах многоквартирной жилой застройки </w:t>
            </w:r>
          </w:p>
        </w:tc>
        <w:tc>
          <w:tcPr>
            <w:tcW w:w="0" w:type="auto"/>
            <w:vAlign w:val="center"/>
          </w:tcPr>
          <w:p w:rsidR="008C250E" w:rsidRPr="00F77C7F" w:rsidRDefault="008C250E" w:rsidP="00944134">
            <w:pPr>
              <w:pStyle w:val="22"/>
              <w:jc w:val="center"/>
              <w:rPr>
                <w:highlight w:val="yellow"/>
              </w:rPr>
            </w:pPr>
            <w:r w:rsidRPr="006303C3">
              <w:t xml:space="preserve">Пункт 11.32 </w:t>
            </w:r>
            <w:r>
              <w:t>СП 42.13330.2016</w:t>
            </w:r>
            <w:r w:rsidRPr="00A224F4">
              <w:t xml:space="preserve"> </w:t>
            </w:r>
            <w:r>
              <w:rPr>
                <w:lang w:val="en-US"/>
              </w:rPr>
              <w:t>[</w:t>
            </w:r>
            <w:r>
              <w:rPr>
                <w:lang w:val="en-US"/>
              </w:rPr>
              <w:fldChar w:fldCharType="begin"/>
            </w:r>
            <w:r>
              <w:rPr>
                <w:lang w:val="en-US"/>
              </w:rPr>
              <w:instrText xml:space="preserve"> REF СП_ГРАДОСТРОИТЕЛЬСТВО \r \h </w:instrText>
            </w:r>
            <w:r w:rsidR="00944134">
              <w:rPr>
                <w:lang w:val="en-US"/>
              </w:rPr>
              <w:instrText xml:space="preserve"> \* MERGEFORMAT </w:instrText>
            </w:r>
            <w:r>
              <w:rPr>
                <w:lang w:val="en-US"/>
              </w:rPr>
            </w:r>
            <w:r>
              <w:rPr>
                <w:lang w:val="en-US"/>
              </w:rPr>
              <w:fldChar w:fldCharType="separate"/>
            </w:r>
            <w:r w:rsidR="00BE321C">
              <w:rPr>
                <w:lang w:val="en-US"/>
              </w:rPr>
              <w:t>39</w:t>
            </w:r>
            <w:r>
              <w:rPr>
                <w:lang w:val="en-US"/>
              </w:rPr>
              <w:fldChar w:fldCharType="end"/>
            </w:r>
            <w:r>
              <w:rPr>
                <w:lang w:val="en-US"/>
              </w:rPr>
              <w:t>]</w:t>
            </w:r>
          </w:p>
        </w:tc>
      </w:tr>
      <w:tr w:rsidR="003268F0" w:rsidRPr="00AC4AFC" w:rsidTr="00944134">
        <w:trPr>
          <w:trHeight w:val="57"/>
        </w:trPr>
        <w:tc>
          <w:tcPr>
            <w:tcW w:w="0" w:type="auto"/>
            <w:vAlign w:val="center"/>
          </w:tcPr>
          <w:p w:rsidR="003268F0" w:rsidRDefault="003268F0" w:rsidP="00627315">
            <w:pPr>
              <w:pStyle w:val="22"/>
            </w:pPr>
            <w:r>
              <w:t>Подземные стоянки для</w:t>
            </w:r>
            <w:r w:rsidRPr="007A1618">
              <w:t xml:space="preserve"> автомобилей</w:t>
            </w:r>
            <w:r>
              <w:t xml:space="preserve"> на территории многоквартирной жилой застройки</w:t>
            </w:r>
          </w:p>
        </w:tc>
        <w:tc>
          <w:tcPr>
            <w:tcW w:w="0" w:type="auto"/>
            <w:vAlign w:val="center"/>
          </w:tcPr>
          <w:p w:rsidR="003268F0" w:rsidRPr="006303C3" w:rsidRDefault="003268F0" w:rsidP="00944134">
            <w:pPr>
              <w:pStyle w:val="22"/>
              <w:jc w:val="center"/>
            </w:pPr>
            <w:r w:rsidRPr="006303C3">
              <w:t xml:space="preserve">Пункт 11.32 </w:t>
            </w:r>
            <w:r>
              <w:t>СП 42.13330.2016</w:t>
            </w:r>
            <w:r w:rsidRPr="00A224F4">
              <w:t xml:space="preserve"> </w:t>
            </w:r>
            <w:r>
              <w:rPr>
                <w:lang w:val="en-US"/>
              </w:rPr>
              <w:t>[</w:t>
            </w:r>
            <w:r>
              <w:rPr>
                <w:lang w:val="en-US"/>
              </w:rPr>
              <w:fldChar w:fldCharType="begin"/>
            </w:r>
            <w:r>
              <w:rPr>
                <w:lang w:val="en-US"/>
              </w:rPr>
              <w:instrText xml:space="preserve"> REF СП_ГРАДОСТРОИТЕЛЬСТВО \r \h  \* MERGEFORMAT </w:instrText>
            </w:r>
            <w:r>
              <w:rPr>
                <w:lang w:val="en-US"/>
              </w:rPr>
            </w:r>
            <w:r>
              <w:rPr>
                <w:lang w:val="en-US"/>
              </w:rPr>
              <w:fldChar w:fldCharType="separate"/>
            </w:r>
            <w:r w:rsidR="00BE321C">
              <w:rPr>
                <w:lang w:val="en-US"/>
              </w:rPr>
              <w:t>39</w:t>
            </w:r>
            <w:r>
              <w:rPr>
                <w:lang w:val="en-US"/>
              </w:rPr>
              <w:fldChar w:fldCharType="end"/>
            </w:r>
            <w:r>
              <w:rPr>
                <w:lang w:val="en-US"/>
              </w:rPr>
              <w:t>]</w:t>
            </w:r>
          </w:p>
        </w:tc>
      </w:tr>
      <w:tr w:rsidR="003268F0" w:rsidRPr="00AC4AFC" w:rsidTr="00E92F9F">
        <w:trPr>
          <w:trHeight w:val="57"/>
        </w:trPr>
        <w:tc>
          <w:tcPr>
            <w:tcW w:w="0" w:type="auto"/>
            <w:vAlign w:val="center"/>
          </w:tcPr>
          <w:p w:rsidR="003268F0" w:rsidRDefault="003268F0" w:rsidP="00944134">
            <w:pPr>
              <w:pStyle w:val="22"/>
            </w:pPr>
            <w:r>
              <w:t>Приобъектные стоянки легковых автомобилей</w:t>
            </w:r>
          </w:p>
        </w:tc>
        <w:tc>
          <w:tcPr>
            <w:tcW w:w="0" w:type="auto"/>
            <w:vAlign w:val="center"/>
          </w:tcPr>
          <w:p w:rsidR="003268F0" w:rsidRDefault="003268F0" w:rsidP="00944134">
            <w:pPr>
              <w:pStyle w:val="22"/>
              <w:jc w:val="center"/>
            </w:pPr>
            <w:r>
              <w:t>Пункт 11.36</w:t>
            </w:r>
            <w:r w:rsidRPr="00FE0140">
              <w:t xml:space="preserve"> </w:t>
            </w:r>
            <w:r>
              <w:t>СП 42.13330.2016</w:t>
            </w:r>
            <w:r w:rsidRPr="00A224F4">
              <w:t xml:space="preserve"> </w:t>
            </w:r>
            <w:r>
              <w:rPr>
                <w:lang w:val="en-US"/>
              </w:rPr>
              <w:t>[</w:t>
            </w:r>
            <w:r>
              <w:rPr>
                <w:lang w:val="en-US"/>
              </w:rPr>
              <w:fldChar w:fldCharType="begin"/>
            </w:r>
            <w:r>
              <w:rPr>
                <w:lang w:val="en-US"/>
              </w:rPr>
              <w:instrText xml:space="preserve"> REF СП_ГРАДОСТРОИТЕЛЬСТВО \r \h  \* MERGEFORMAT </w:instrText>
            </w:r>
            <w:r>
              <w:rPr>
                <w:lang w:val="en-US"/>
              </w:rPr>
            </w:r>
            <w:r>
              <w:rPr>
                <w:lang w:val="en-US"/>
              </w:rPr>
              <w:fldChar w:fldCharType="separate"/>
            </w:r>
            <w:r w:rsidR="00BE321C">
              <w:rPr>
                <w:lang w:val="en-US"/>
              </w:rPr>
              <w:t>39</w:t>
            </w:r>
            <w:r>
              <w:rPr>
                <w:lang w:val="en-US"/>
              </w:rPr>
              <w:fldChar w:fldCharType="end"/>
            </w:r>
            <w:r>
              <w:rPr>
                <w:lang w:val="en-US"/>
              </w:rPr>
              <w:t>]</w:t>
            </w:r>
          </w:p>
        </w:tc>
      </w:tr>
    </w:tbl>
    <w:p w:rsidR="00EE29AD" w:rsidRDefault="00EE29AD" w:rsidP="00EE29AD"/>
    <w:p w:rsidR="00EE29AD" w:rsidRDefault="00EE29AD" w:rsidP="00EE29AD">
      <w:r w:rsidRPr="003D780D">
        <w:t xml:space="preserve">Категории улиц и дорог, а также предельные значения расчетных показателей для проектирования сети улиц и дорог </w:t>
      </w:r>
      <w:r>
        <w:t xml:space="preserve">приняты </w:t>
      </w:r>
      <w:r w:rsidRPr="003D780D">
        <w:t>в</w:t>
      </w:r>
      <w:r>
        <w:t xml:space="preserve"> соответствии с пунктами 11.4-11.7</w:t>
      </w:r>
      <w:r w:rsidR="007E23AF" w:rsidRPr="007E23AF">
        <w:t xml:space="preserve"> </w:t>
      </w:r>
      <w:r w:rsidR="007E23AF">
        <w:t>СП 42.13330.2016</w:t>
      </w:r>
      <w:r>
        <w:t xml:space="preserve"> </w:t>
      </w:r>
      <w:r w:rsidRPr="00E93BF6">
        <w:t>[</w:t>
      </w:r>
      <w:r>
        <w:rPr>
          <w:lang w:val="en-US"/>
        </w:rPr>
        <w:fldChar w:fldCharType="begin"/>
      </w:r>
      <w:r w:rsidRPr="00E93BF6">
        <w:instrText xml:space="preserve"> </w:instrText>
      </w:r>
      <w:r>
        <w:rPr>
          <w:lang w:val="en-US"/>
        </w:rPr>
        <w:instrText>REF</w:instrText>
      </w:r>
      <w:r w:rsidRPr="00E93BF6">
        <w:instrText xml:space="preserve"> СП_ГРАДОСТРОИТЕЛЬСТВО \</w:instrText>
      </w:r>
      <w:r>
        <w:rPr>
          <w:lang w:val="en-US"/>
        </w:rPr>
        <w:instrText>r</w:instrText>
      </w:r>
      <w:r w:rsidRPr="00E93BF6">
        <w:instrText xml:space="preserve"> \</w:instrText>
      </w:r>
      <w:r>
        <w:rPr>
          <w:lang w:val="en-US"/>
        </w:rPr>
        <w:instrText>h</w:instrText>
      </w:r>
      <w:r w:rsidRPr="00E93BF6">
        <w:instrText xml:space="preserve"> </w:instrText>
      </w:r>
      <w:r>
        <w:rPr>
          <w:lang w:val="en-US"/>
        </w:rPr>
      </w:r>
      <w:r>
        <w:rPr>
          <w:lang w:val="en-US"/>
        </w:rPr>
        <w:fldChar w:fldCharType="separate"/>
      </w:r>
      <w:r w:rsidR="00BE321C" w:rsidRPr="00DE4936">
        <w:t>39</w:t>
      </w:r>
      <w:r>
        <w:rPr>
          <w:lang w:val="en-US"/>
        </w:rPr>
        <w:fldChar w:fldCharType="end"/>
      </w:r>
      <w:r w:rsidRPr="00E93BF6">
        <w:t>]</w:t>
      </w:r>
      <w:r>
        <w:t>.</w:t>
      </w:r>
    </w:p>
    <w:p w:rsidR="00073629" w:rsidRDefault="00886468" w:rsidP="00073629">
      <w:pPr>
        <w:pStyle w:val="143"/>
      </w:pPr>
      <w:bookmarkStart w:id="72" w:name="_Toc22728182"/>
      <w:r>
        <w:t>2.</w:t>
      </w:r>
      <w:r w:rsidR="00CA094A">
        <w:t>1</w:t>
      </w:r>
      <w:r w:rsidR="00C13DB7">
        <w:t>5</w:t>
      </w:r>
      <w:r w:rsidR="00073629">
        <w:t>.4. Объекты</w:t>
      </w:r>
      <w:r w:rsidR="00073629" w:rsidRPr="003E1C48">
        <w:t xml:space="preserve"> местного значения в области гражданской обороны, предупреждения чрезвычайных ситуаций, стихийных бедствий, эпидемий и ликви</w:t>
      </w:r>
      <w:r w:rsidR="00073629">
        <w:t>дация их последствий</w:t>
      </w:r>
      <w:bookmarkEnd w:id="72"/>
    </w:p>
    <w:p w:rsidR="00073629" w:rsidRDefault="00073629" w:rsidP="00073629">
      <w:r w:rsidRPr="00AC4AFC">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t>объектов</w:t>
      </w:r>
      <w:r w:rsidR="0052199E" w:rsidRPr="0052199E">
        <w:t xml:space="preserve"> </w:t>
      </w:r>
      <w:r w:rsidR="0052199E" w:rsidRPr="003E1C48">
        <w:t>местного значения в области гражданской обороны, предупреждения чрезвычайных ситуаций, стихийных бедствий, эпидемий и ликви</w:t>
      </w:r>
      <w:r w:rsidR="0052199E">
        <w:t>дация их последствий</w:t>
      </w:r>
      <w:r>
        <w:t xml:space="preserve"> </w:t>
      </w:r>
      <w:r w:rsidRPr="00AC4AFC">
        <w:t xml:space="preserve">установлены по законодательным и иным нормативно-правовым актам, представленным в </w:t>
      </w:r>
      <w:r>
        <w:fldChar w:fldCharType="begin"/>
      </w:r>
      <w:r>
        <w:instrText xml:space="preserve"> REF _Ref490991242 \h </w:instrText>
      </w:r>
      <w:r>
        <w:fldChar w:fldCharType="separate"/>
      </w:r>
      <w:r w:rsidR="00BE321C">
        <w:t xml:space="preserve">Таблица </w:t>
      </w:r>
      <w:r w:rsidR="00BE321C">
        <w:rPr>
          <w:noProof/>
        </w:rPr>
        <w:t>32</w:t>
      </w:r>
      <w:r>
        <w:fldChar w:fldCharType="end"/>
      </w:r>
      <w:r>
        <w:t>.</w:t>
      </w:r>
    </w:p>
    <w:p w:rsidR="00703323" w:rsidRDefault="00703323" w:rsidP="00073629"/>
    <w:p w:rsidR="00703323" w:rsidRDefault="00703323" w:rsidP="00073629"/>
    <w:p w:rsidR="00073629" w:rsidRDefault="00073629" w:rsidP="00073629">
      <w:pPr>
        <w:pStyle w:val="a6"/>
      </w:pPr>
      <w:bookmarkStart w:id="73" w:name="_Ref490991242"/>
      <w:r>
        <w:t xml:space="preserve">Таблица </w:t>
      </w:r>
      <w:fldSimple w:instr=" SEQ Таблица \* ARABIC ">
        <w:r w:rsidR="00BE321C">
          <w:rPr>
            <w:noProof/>
          </w:rPr>
          <w:t>32</w:t>
        </w:r>
      </w:fldSimple>
      <w:bookmarkEnd w:id="73"/>
    </w:p>
    <w:tbl>
      <w:tblPr>
        <w:tblStyle w:val="a5"/>
        <w:tblW w:w="0" w:type="auto"/>
        <w:tblLook w:val="04A0" w:firstRow="1" w:lastRow="0" w:firstColumn="1" w:lastColumn="0" w:noHBand="0" w:noVBand="1"/>
      </w:tblPr>
      <w:tblGrid>
        <w:gridCol w:w="4691"/>
        <w:gridCol w:w="2356"/>
        <w:gridCol w:w="2523"/>
      </w:tblGrid>
      <w:tr w:rsidR="00073629" w:rsidRPr="00AC4AFC" w:rsidTr="00E92F9F">
        <w:trPr>
          <w:trHeight w:val="57"/>
        </w:trPr>
        <w:tc>
          <w:tcPr>
            <w:tcW w:w="0" w:type="auto"/>
            <w:vMerge w:val="restart"/>
            <w:vAlign w:val="center"/>
          </w:tcPr>
          <w:p w:rsidR="00073629" w:rsidRPr="00AC4AFC" w:rsidRDefault="00073629" w:rsidP="00E92F9F">
            <w:pPr>
              <w:pStyle w:val="211"/>
            </w:pPr>
            <w:r w:rsidRPr="00AC4AFC">
              <w:t>Наименование объекта</w:t>
            </w:r>
          </w:p>
        </w:tc>
        <w:tc>
          <w:tcPr>
            <w:tcW w:w="0" w:type="auto"/>
            <w:gridSpan w:val="2"/>
            <w:vAlign w:val="center"/>
          </w:tcPr>
          <w:p w:rsidR="00073629" w:rsidRPr="00AC4AFC" w:rsidRDefault="00073629" w:rsidP="00E92F9F">
            <w:pPr>
              <w:pStyle w:val="211"/>
            </w:pPr>
            <w:r w:rsidRPr="00AC4AFC">
              <w:t>Законодательные и иные нормативно-правовые акты, на основании которых установлены предельные значения расчетных показателей</w:t>
            </w:r>
          </w:p>
        </w:tc>
      </w:tr>
      <w:tr w:rsidR="00073629" w:rsidRPr="00AC4AFC" w:rsidTr="00E92F9F">
        <w:trPr>
          <w:trHeight w:val="57"/>
        </w:trPr>
        <w:tc>
          <w:tcPr>
            <w:tcW w:w="0" w:type="auto"/>
            <w:vMerge/>
            <w:vAlign w:val="center"/>
          </w:tcPr>
          <w:p w:rsidR="00073629" w:rsidRPr="00AC4AFC" w:rsidRDefault="00073629" w:rsidP="00E92F9F">
            <w:pPr>
              <w:pStyle w:val="211"/>
            </w:pPr>
          </w:p>
        </w:tc>
        <w:tc>
          <w:tcPr>
            <w:tcW w:w="0" w:type="auto"/>
            <w:vAlign w:val="center"/>
          </w:tcPr>
          <w:p w:rsidR="00073629" w:rsidRPr="00AC4AFC" w:rsidRDefault="00073629" w:rsidP="00E92F9F">
            <w:pPr>
              <w:pStyle w:val="211"/>
            </w:pPr>
            <w:r w:rsidRPr="00AC4AFC">
              <w:t>Минимально допустимого уровня обеспеченности</w:t>
            </w:r>
          </w:p>
        </w:tc>
        <w:tc>
          <w:tcPr>
            <w:tcW w:w="0" w:type="auto"/>
            <w:vAlign w:val="center"/>
          </w:tcPr>
          <w:p w:rsidR="00073629" w:rsidRPr="00AC4AFC" w:rsidRDefault="00073629" w:rsidP="00E92F9F">
            <w:pPr>
              <w:pStyle w:val="211"/>
            </w:pPr>
            <w:r w:rsidRPr="00AC4AFC">
              <w:t>Максимально допустимого уровня территориальной доступности</w:t>
            </w:r>
          </w:p>
        </w:tc>
      </w:tr>
      <w:tr w:rsidR="00073629" w:rsidRPr="00AC4AFC" w:rsidTr="00E92F9F">
        <w:trPr>
          <w:trHeight w:val="57"/>
        </w:trPr>
        <w:tc>
          <w:tcPr>
            <w:tcW w:w="0" w:type="auto"/>
            <w:vAlign w:val="center"/>
          </w:tcPr>
          <w:p w:rsidR="00073629" w:rsidRPr="00CE3072" w:rsidRDefault="00073629" w:rsidP="00E92F9F">
            <w:pPr>
              <w:pStyle w:val="22"/>
            </w:pPr>
            <w:r>
              <w:t xml:space="preserve">Административные здания, в том числе для размещения сил гражданской обороны, территориальной обороны, сил и средств защиты населения и территории от чрезвычайных ситуаций природного и техногенного характера, аварийно-спасательных служб, в том числе поисково-спасательных, лабораторий, </w:t>
            </w:r>
            <w:r>
              <w:lastRenderedPageBreak/>
              <w:t>образовательных организаций по подготовке спасателей, объектов по подготовке собак и др., противопожарной службы</w:t>
            </w:r>
          </w:p>
        </w:tc>
        <w:tc>
          <w:tcPr>
            <w:tcW w:w="0" w:type="auto"/>
            <w:vAlign w:val="center"/>
          </w:tcPr>
          <w:p w:rsidR="00073629" w:rsidRDefault="00073629" w:rsidP="00E92F9F">
            <w:pPr>
              <w:pStyle w:val="22"/>
            </w:pPr>
            <w:r>
              <w:lastRenderedPageBreak/>
              <w:t>По заданию на проектирование</w:t>
            </w:r>
          </w:p>
        </w:tc>
        <w:tc>
          <w:tcPr>
            <w:tcW w:w="0" w:type="auto"/>
            <w:vAlign w:val="center"/>
          </w:tcPr>
          <w:p w:rsidR="00073629" w:rsidRDefault="00073629" w:rsidP="00E92F9F">
            <w:pPr>
              <w:pStyle w:val="22"/>
            </w:pPr>
            <w:r>
              <w:t>Не нормируется</w:t>
            </w:r>
          </w:p>
        </w:tc>
      </w:tr>
      <w:tr w:rsidR="00073629" w:rsidRPr="00AC4AFC" w:rsidTr="00E92F9F">
        <w:trPr>
          <w:trHeight w:val="57"/>
        </w:trPr>
        <w:tc>
          <w:tcPr>
            <w:tcW w:w="0" w:type="auto"/>
            <w:vAlign w:val="center"/>
          </w:tcPr>
          <w:p w:rsidR="00073629" w:rsidRDefault="00073629" w:rsidP="00E92F9F">
            <w:pPr>
              <w:pStyle w:val="22"/>
            </w:pPr>
            <w:r>
              <w:lastRenderedPageBreak/>
              <w:t>Защитные сооружения гражданской обороны (убежища, противорадиационные укрытия, укрытия)</w:t>
            </w:r>
          </w:p>
        </w:tc>
        <w:tc>
          <w:tcPr>
            <w:tcW w:w="0" w:type="auto"/>
            <w:vAlign w:val="center"/>
          </w:tcPr>
          <w:p w:rsidR="00073629" w:rsidRPr="00DC657A" w:rsidRDefault="00DC657A" w:rsidP="00DC657A">
            <w:pPr>
              <w:pStyle w:val="22"/>
              <w:rPr>
                <w:lang w:val="en-US"/>
              </w:rPr>
            </w:pPr>
            <w:r>
              <w:t>Пункты 5.2.1, 6.1.2, 6а.1.2</w:t>
            </w:r>
            <w:r>
              <w:rPr>
                <w:lang w:val="en-US"/>
              </w:rPr>
              <w:t xml:space="preserve"> </w:t>
            </w:r>
            <w:r w:rsidR="007E23AF" w:rsidRPr="00E0468A">
              <w:t>СП</w:t>
            </w:r>
            <w:r w:rsidR="007E23AF">
              <w:t xml:space="preserve"> </w:t>
            </w:r>
            <w:r w:rsidR="007E23AF" w:rsidRPr="00E0468A">
              <w:t>88.13330.2014</w:t>
            </w:r>
            <w:r w:rsidR="007E23AF" w:rsidRPr="00DC657A">
              <w:t xml:space="preserve"> </w:t>
            </w:r>
            <w:r w:rsidRPr="00DC657A">
              <w:t>[</w:t>
            </w:r>
            <w:r>
              <w:fldChar w:fldCharType="begin"/>
            </w:r>
            <w:r>
              <w:instrText xml:space="preserve"> REF СП_защит_сооруж_гражд_обороны \r \h </w:instrText>
            </w:r>
            <w:r>
              <w:fldChar w:fldCharType="separate"/>
            </w:r>
            <w:r w:rsidR="00BE321C">
              <w:t>49</w:t>
            </w:r>
            <w:r>
              <w:fldChar w:fldCharType="end"/>
            </w:r>
            <w:r w:rsidRPr="00DC657A">
              <w:t>]</w:t>
            </w:r>
          </w:p>
        </w:tc>
        <w:tc>
          <w:tcPr>
            <w:tcW w:w="0" w:type="auto"/>
            <w:vAlign w:val="center"/>
          </w:tcPr>
          <w:p w:rsidR="00073629" w:rsidRDefault="00073629" w:rsidP="00E92F9F">
            <w:pPr>
              <w:pStyle w:val="22"/>
            </w:pPr>
            <w:r>
              <w:t>Пункты 4.12, 4.19, 4.23</w:t>
            </w:r>
            <w:r w:rsidRPr="000B2D3B">
              <w:t xml:space="preserve"> </w:t>
            </w:r>
            <w:r w:rsidR="007E23AF" w:rsidRPr="00E0468A">
              <w:t>СП</w:t>
            </w:r>
            <w:r w:rsidR="007E23AF">
              <w:t xml:space="preserve"> </w:t>
            </w:r>
            <w:r w:rsidR="007E23AF" w:rsidRPr="00E0468A">
              <w:t>88.13330.2014</w:t>
            </w:r>
            <w:r w:rsidR="007E23AF" w:rsidRPr="00DC657A">
              <w:t xml:space="preserve"> </w:t>
            </w:r>
            <w:r w:rsidR="00DC657A" w:rsidRPr="00DC657A">
              <w:t>[</w:t>
            </w:r>
            <w:r w:rsidR="00DC657A">
              <w:fldChar w:fldCharType="begin"/>
            </w:r>
            <w:r w:rsidR="00DC657A">
              <w:instrText xml:space="preserve"> REF СП_защит_сооруж_гражд_обороны \r \h </w:instrText>
            </w:r>
            <w:r w:rsidR="00DC657A">
              <w:fldChar w:fldCharType="separate"/>
            </w:r>
            <w:r w:rsidR="00BE321C">
              <w:t>49</w:t>
            </w:r>
            <w:r w:rsidR="00DC657A">
              <w:fldChar w:fldCharType="end"/>
            </w:r>
            <w:r w:rsidR="00DC657A" w:rsidRPr="00DC657A">
              <w:t>]</w:t>
            </w:r>
          </w:p>
        </w:tc>
      </w:tr>
      <w:tr w:rsidR="00073629" w:rsidRPr="00AC4AFC" w:rsidTr="00E92F9F">
        <w:trPr>
          <w:trHeight w:val="57"/>
        </w:trPr>
        <w:tc>
          <w:tcPr>
            <w:tcW w:w="0" w:type="auto"/>
            <w:vAlign w:val="center"/>
          </w:tcPr>
          <w:p w:rsidR="00073629" w:rsidRPr="00CE3072" w:rsidRDefault="00073629" w:rsidP="00E92F9F">
            <w:pPr>
              <w:pStyle w:val="22"/>
            </w:pPr>
            <w:r>
              <w:t>Сооружения по защите территорий от чрезвычайных ситуаций природного и техногенного характера</w:t>
            </w:r>
          </w:p>
        </w:tc>
        <w:tc>
          <w:tcPr>
            <w:tcW w:w="0" w:type="auto"/>
            <w:vAlign w:val="center"/>
          </w:tcPr>
          <w:p w:rsidR="00073629" w:rsidRDefault="00073629" w:rsidP="00E92F9F">
            <w:pPr>
              <w:pStyle w:val="22"/>
            </w:pPr>
            <w:r>
              <w:t xml:space="preserve">100 % территории, </w:t>
            </w:r>
            <w:r w:rsidRPr="00A211A8">
              <w:t>требующей защиты</w:t>
            </w:r>
          </w:p>
        </w:tc>
        <w:tc>
          <w:tcPr>
            <w:tcW w:w="0" w:type="auto"/>
            <w:vAlign w:val="center"/>
          </w:tcPr>
          <w:p w:rsidR="00073629" w:rsidRDefault="00073629" w:rsidP="00E92F9F">
            <w:pPr>
              <w:pStyle w:val="22"/>
            </w:pPr>
            <w:r>
              <w:t>Не нормируется</w:t>
            </w:r>
          </w:p>
        </w:tc>
      </w:tr>
      <w:tr w:rsidR="00073629" w:rsidRPr="00AC4AFC" w:rsidTr="00E92F9F">
        <w:trPr>
          <w:trHeight w:val="57"/>
        </w:trPr>
        <w:tc>
          <w:tcPr>
            <w:tcW w:w="0" w:type="auto"/>
            <w:vAlign w:val="center"/>
          </w:tcPr>
          <w:p w:rsidR="00073629" w:rsidRPr="00CE3072" w:rsidRDefault="00073629" w:rsidP="00E92F9F">
            <w:pPr>
              <w:pStyle w:val="22"/>
            </w:pPr>
            <w:r>
              <w:t>Берегозащитные сооружения</w:t>
            </w:r>
          </w:p>
        </w:tc>
        <w:tc>
          <w:tcPr>
            <w:tcW w:w="0" w:type="auto"/>
            <w:vAlign w:val="center"/>
          </w:tcPr>
          <w:p w:rsidR="00073629" w:rsidRDefault="00073629" w:rsidP="00E92F9F">
            <w:pPr>
              <w:pStyle w:val="22"/>
            </w:pPr>
            <w:r>
              <w:t xml:space="preserve">100 % территории, </w:t>
            </w:r>
            <w:r w:rsidRPr="00A211A8">
              <w:t>требующей защиты</w:t>
            </w:r>
          </w:p>
        </w:tc>
        <w:tc>
          <w:tcPr>
            <w:tcW w:w="0" w:type="auto"/>
            <w:vAlign w:val="center"/>
          </w:tcPr>
          <w:p w:rsidR="00073629" w:rsidRDefault="00073629" w:rsidP="00E92F9F">
            <w:pPr>
              <w:pStyle w:val="22"/>
            </w:pPr>
            <w:r>
              <w:t>Не нормируется</w:t>
            </w:r>
          </w:p>
        </w:tc>
      </w:tr>
      <w:tr w:rsidR="00073629" w:rsidRPr="00AC4AFC" w:rsidTr="00E92F9F">
        <w:trPr>
          <w:trHeight w:val="57"/>
        </w:trPr>
        <w:tc>
          <w:tcPr>
            <w:tcW w:w="0" w:type="auto"/>
            <w:vAlign w:val="center"/>
          </w:tcPr>
          <w:p w:rsidR="00073629" w:rsidRPr="00CE3072" w:rsidRDefault="00073629" w:rsidP="00E92F9F">
            <w:pPr>
              <w:pStyle w:val="22"/>
            </w:pPr>
            <w:r>
              <w:t>Подразделения пожарной охраны</w:t>
            </w:r>
          </w:p>
        </w:tc>
        <w:tc>
          <w:tcPr>
            <w:tcW w:w="0" w:type="auto"/>
            <w:vAlign w:val="center"/>
          </w:tcPr>
          <w:p w:rsidR="00073629" w:rsidRPr="00E95234" w:rsidRDefault="00E95234" w:rsidP="00E92F9F">
            <w:pPr>
              <w:pStyle w:val="22"/>
            </w:pPr>
            <w:r w:rsidRPr="008E08EE">
              <w:t>Методические рекомендации МЧС органам местного самоуправления</w:t>
            </w:r>
            <w:r w:rsidRPr="00E95234">
              <w:t xml:space="preserve"> </w:t>
            </w:r>
            <w:r w:rsidR="00D23B8E" w:rsidRPr="00E95234">
              <w:t>[</w:t>
            </w:r>
            <w:r w:rsidR="00D23B8E">
              <w:rPr>
                <w:lang w:val="en-US"/>
              </w:rPr>
              <w:fldChar w:fldCharType="begin"/>
            </w:r>
            <w:r w:rsidR="00D23B8E" w:rsidRPr="00E95234">
              <w:instrText xml:space="preserve"> </w:instrText>
            </w:r>
            <w:r w:rsidR="00D23B8E">
              <w:rPr>
                <w:lang w:val="en-US"/>
              </w:rPr>
              <w:instrText>REF</w:instrText>
            </w:r>
            <w:r w:rsidR="00D23B8E" w:rsidRPr="00E95234">
              <w:instrText xml:space="preserve"> метод_рек_мчс_общ_принц_орг_самоупр_в_ГО \</w:instrText>
            </w:r>
            <w:r w:rsidR="00D23B8E">
              <w:rPr>
                <w:lang w:val="en-US"/>
              </w:rPr>
              <w:instrText>r</w:instrText>
            </w:r>
            <w:r w:rsidR="00D23B8E" w:rsidRPr="00E95234">
              <w:instrText xml:space="preserve"> \</w:instrText>
            </w:r>
            <w:r w:rsidR="00D23B8E">
              <w:rPr>
                <w:lang w:val="en-US"/>
              </w:rPr>
              <w:instrText>h</w:instrText>
            </w:r>
            <w:r w:rsidR="00D23B8E" w:rsidRPr="00E95234">
              <w:instrText xml:space="preserve"> </w:instrText>
            </w:r>
            <w:r w:rsidR="00D23B8E">
              <w:rPr>
                <w:lang w:val="en-US"/>
              </w:rPr>
            </w:r>
            <w:r w:rsidR="00D23B8E">
              <w:rPr>
                <w:lang w:val="en-US"/>
              </w:rPr>
              <w:fldChar w:fldCharType="separate"/>
            </w:r>
            <w:r w:rsidR="00BE321C" w:rsidRPr="00DE4936">
              <w:t>28</w:t>
            </w:r>
            <w:r w:rsidR="00D23B8E">
              <w:rPr>
                <w:lang w:val="en-US"/>
              </w:rPr>
              <w:fldChar w:fldCharType="end"/>
            </w:r>
            <w:r w:rsidR="00D23B8E" w:rsidRPr="00E95234">
              <w:t>]</w:t>
            </w:r>
          </w:p>
        </w:tc>
        <w:tc>
          <w:tcPr>
            <w:tcW w:w="0" w:type="auto"/>
            <w:vAlign w:val="center"/>
          </w:tcPr>
          <w:p w:rsidR="00073629" w:rsidRPr="00D23B8E" w:rsidRDefault="00073629" w:rsidP="00D23B8E">
            <w:pPr>
              <w:pStyle w:val="22"/>
              <w:rPr>
                <w:lang w:val="en-US"/>
              </w:rPr>
            </w:pPr>
            <w:r>
              <w:t xml:space="preserve">Статья 76 </w:t>
            </w:r>
            <w:r w:rsidR="00D23B8E">
              <w:rPr>
                <w:lang w:val="en-US"/>
              </w:rPr>
              <w:t>[</w:t>
            </w:r>
            <w:r w:rsidR="00D23B8E">
              <w:rPr>
                <w:lang w:val="en-US"/>
              </w:rPr>
              <w:fldChar w:fldCharType="begin"/>
            </w:r>
            <w:r w:rsidR="00D23B8E">
              <w:rPr>
                <w:lang w:val="en-US"/>
              </w:rPr>
              <w:instrText xml:space="preserve"> REF ФЗ_о_треб_пожар_безоп \r \h </w:instrText>
            </w:r>
            <w:r w:rsidR="00D23B8E">
              <w:rPr>
                <w:lang w:val="en-US"/>
              </w:rPr>
            </w:r>
            <w:r w:rsidR="00D23B8E">
              <w:rPr>
                <w:lang w:val="en-US"/>
              </w:rPr>
              <w:fldChar w:fldCharType="separate"/>
            </w:r>
            <w:r w:rsidR="00BE321C">
              <w:rPr>
                <w:lang w:val="en-US"/>
              </w:rPr>
              <w:t>5</w:t>
            </w:r>
            <w:r w:rsidR="00D23B8E">
              <w:rPr>
                <w:lang w:val="en-US"/>
              </w:rPr>
              <w:fldChar w:fldCharType="end"/>
            </w:r>
            <w:r w:rsidR="00D23B8E">
              <w:rPr>
                <w:lang w:val="en-US"/>
              </w:rPr>
              <w:t>]</w:t>
            </w:r>
          </w:p>
        </w:tc>
      </w:tr>
      <w:tr w:rsidR="00073629" w:rsidRPr="00AC4AFC" w:rsidTr="00E92F9F">
        <w:trPr>
          <w:trHeight w:val="57"/>
        </w:trPr>
        <w:tc>
          <w:tcPr>
            <w:tcW w:w="0" w:type="auto"/>
            <w:vAlign w:val="center"/>
          </w:tcPr>
          <w:p w:rsidR="00073629" w:rsidRPr="00CE3072" w:rsidRDefault="00073629" w:rsidP="00E92F9F">
            <w:pPr>
              <w:pStyle w:val="22"/>
            </w:pPr>
            <w:r>
              <w:t>Склады материально-технических, продовольственных, медицинских запасов и иных средств</w:t>
            </w:r>
          </w:p>
        </w:tc>
        <w:tc>
          <w:tcPr>
            <w:tcW w:w="0" w:type="auto"/>
            <w:vAlign w:val="center"/>
          </w:tcPr>
          <w:p w:rsidR="00073629" w:rsidRDefault="00073629" w:rsidP="00E92F9F">
            <w:pPr>
              <w:pStyle w:val="22"/>
            </w:pPr>
            <w:r>
              <w:t>По заданию на проектирование</w:t>
            </w:r>
          </w:p>
        </w:tc>
        <w:tc>
          <w:tcPr>
            <w:tcW w:w="0" w:type="auto"/>
            <w:vAlign w:val="center"/>
          </w:tcPr>
          <w:p w:rsidR="00073629" w:rsidRDefault="00073629" w:rsidP="00E92F9F">
            <w:pPr>
              <w:pStyle w:val="22"/>
            </w:pPr>
            <w:r>
              <w:t>Не нормируется</w:t>
            </w:r>
          </w:p>
        </w:tc>
      </w:tr>
    </w:tbl>
    <w:p w:rsidR="009355F2" w:rsidRDefault="009355F2" w:rsidP="009355F2">
      <w:pPr>
        <w:rPr>
          <w:lang w:val="en-US"/>
        </w:rPr>
      </w:pPr>
    </w:p>
    <w:p w:rsidR="009355F2" w:rsidRDefault="00886468" w:rsidP="009355F2">
      <w:pPr>
        <w:pStyle w:val="143"/>
        <w:rPr>
          <w:rFonts w:eastAsia="Calibri"/>
        </w:rPr>
      </w:pPr>
      <w:bookmarkStart w:id="74" w:name="_Toc22728183"/>
      <w:r>
        <w:rPr>
          <w:rFonts w:eastAsia="Calibri"/>
        </w:rPr>
        <w:t>2.</w:t>
      </w:r>
      <w:r w:rsidR="00CA094A">
        <w:rPr>
          <w:rFonts w:eastAsia="Calibri"/>
        </w:rPr>
        <w:t>1</w:t>
      </w:r>
      <w:r w:rsidR="00C13DB7">
        <w:rPr>
          <w:rFonts w:eastAsia="Calibri"/>
        </w:rPr>
        <w:t>5</w:t>
      </w:r>
      <w:r w:rsidR="009355F2">
        <w:rPr>
          <w:rFonts w:eastAsia="Calibri"/>
        </w:rPr>
        <w:t>.</w:t>
      </w:r>
      <w:r w:rsidR="009355F2" w:rsidRPr="009355F2">
        <w:rPr>
          <w:rFonts w:eastAsia="Calibri"/>
        </w:rPr>
        <w:t>5</w:t>
      </w:r>
      <w:r w:rsidR="009355F2">
        <w:rPr>
          <w:rFonts w:eastAsia="Calibri"/>
        </w:rPr>
        <w:t xml:space="preserve">. </w:t>
      </w:r>
      <w:r w:rsidR="009355F2" w:rsidRPr="00AC4AFC">
        <w:rPr>
          <w:rFonts w:eastAsia="Calibri"/>
        </w:rPr>
        <w:t xml:space="preserve">Объекты </w:t>
      </w:r>
      <w:r w:rsidR="009355F2" w:rsidRPr="009355F2">
        <w:rPr>
          <w:rFonts w:eastAsia="Calibri"/>
        </w:rPr>
        <w:t>местного значения в области связи и информатизации</w:t>
      </w:r>
      <w:bookmarkEnd w:id="74"/>
    </w:p>
    <w:p w:rsidR="009355F2" w:rsidRDefault="009355F2" w:rsidP="009355F2">
      <w:r w:rsidRPr="00AC4AFC">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rPr>
          <w:rFonts w:eastAsia="Calibri"/>
        </w:rPr>
        <w:t>объектов</w:t>
      </w:r>
      <w:r w:rsidRPr="00AC4AFC">
        <w:rPr>
          <w:rFonts w:eastAsia="Calibri"/>
        </w:rPr>
        <w:t xml:space="preserve"> </w:t>
      </w:r>
      <w:r w:rsidR="00EF65FA" w:rsidRPr="009355F2">
        <w:rPr>
          <w:rFonts w:eastAsia="Calibri"/>
        </w:rPr>
        <w:t>местного значения в области связи и информатизации</w:t>
      </w:r>
      <w:r w:rsidRPr="00AC4AFC">
        <w:t xml:space="preserve"> установлены по законодательным и иным нормативно-правовым актам, представленным в </w:t>
      </w:r>
      <w:r>
        <w:fldChar w:fldCharType="begin"/>
      </w:r>
      <w:r>
        <w:instrText xml:space="preserve"> REF _Ref490993084 \h </w:instrText>
      </w:r>
      <w:r>
        <w:fldChar w:fldCharType="separate"/>
      </w:r>
      <w:r w:rsidR="00BE321C">
        <w:t xml:space="preserve">Таблица </w:t>
      </w:r>
      <w:r w:rsidR="00BE321C">
        <w:rPr>
          <w:noProof/>
        </w:rPr>
        <w:t>33</w:t>
      </w:r>
      <w:r>
        <w:fldChar w:fldCharType="end"/>
      </w:r>
      <w:r>
        <w:t>.</w:t>
      </w:r>
    </w:p>
    <w:p w:rsidR="00703323" w:rsidRDefault="00703323" w:rsidP="009355F2"/>
    <w:p w:rsidR="00703323" w:rsidRDefault="00703323" w:rsidP="009355F2"/>
    <w:p w:rsidR="00703323" w:rsidRDefault="00703323" w:rsidP="009355F2"/>
    <w:p w:rsidR="009355F2" w:rsidRDefault="009355F2" w:rsidP="009355F2">
      <w:pPr>
        <w:pStyle w:val="a6"/>
      </w:pPr>
      <w:bookmarkStart w:id="75" w:name="_Ref490993084"/>
      <w:r>
        <w:t xml:space="preserve">Таблица </w:t>
      </w:r>
      <w:fldSimple w:instr=" SEQ Таблица \* ARABIC ">
        <w:r w:rsidR="00BE321C">
          <w:rPr>
            <w:noProof/>
          </w:rPr>
          <w:t>33</w:t>
        </w:r>
      </w:fldSimple>
      <w:bookmarkEnd w:id="75"/>
    </w:p>
    <w:tbl>
      <w:tblPr>
        <w:tblStyle w:val="a5"/>
        <w:tblW w:w="0" w:type="auto"/>
        <w:tblLook w:val="04A0" w:firstRow="1" w:lastRow="0" w:firstColumn="1" w:lastColumn="0" w:noHBand="0" w:noVBand="1"/>
      </w:tblPr>
      <w:tblGrid>
        <w:gridCol w:w="4266"/>
        <w:gridCol w:w="2492"/>
        <w:gridCol w:w="2812"/>
      </w:tblGrid>
      <w:tr w:rsidR="009355F2" w:rsidRPr="00AC4AFC" w:rsidTr="003263C3">
        <w:trPr>
          <w:trHeight w:val="57"/>
        </w:trPr>
        <w:tc>
          <w:tcPr>
            <w:tcW w:w="0" w:type="auto"/>
            <w:vMerge w:val="restart"/>
            <w:vAlign w:val="center"/>
          </w:tcPr>
          <w:p w:rsidR="009355F2" w:rsidRPr="00AC4AFC" w:rsidRDefault="009355F2" w:rsidP="003263C3">
            <w:pPr>
              <w:pStyle w:val="211"/>
            </w:pPr>
            <w:r w:rsidRPr="00AC4AFC">
              <w:t>Наименование объекта</w:t>
            </w:r>
          </w:p>
        </w:tc>
        <w:tc>
          <w:tcPr>
            <w:tcW w:w="0" w:type="auto"/>
            <w:gridSpan w:val="2"/>
            <w:vAlign w:val="center"/>
          </w:tcPr>
          <w:p w:rsidR="009355F2" w:rsidRPr="00AC4AFC" w:rsidRDefault="009355F2" w:rsidP="003263C3">
            <w:pPr>
              <w:pStyle w:val="211"/>
            </w:pPr>
            <w:r w:rsidRPr="00AC4AFC">
              <w:t>Законодательные и иные нормативно-правовые акты, на основании которых установлены предельные значения расчетных показателей</w:t>
            </w:r>
          </w:p>
        </w:tc>
      </w:tr>
      <w:tr w:rsidR="009355F2" w:rsidRPr="00AC4AFC" w:rsidTr="003263C3">
        <w:trPr>
          <w:trHeight w:val="57"/>
        </w:trPr>
        <w:tc>
          <w:tcPr>
            <w:tcW w:w="0" w:type="auto"/>
            <w:vMerge/>
            <w:vAlign w:val="center"/>
          </w:tcPr>
          <w:p w:rsidR="009355F2" w:rsidRPr="00AC4AFC" w:rsidRDefault="009355F2" w:rsidP="003263C3">
            <w:pPr>
              <w:pStyle w:val="211"/>
            </w:pPr>
          </w:p>
        </w:tc>
        <w:tc>
          <w:tcPr>
            <w:tcW w:w="0" w:type="auto"/>
            <w:vAlign w:val="center"/>
          </w:tcPr>
          <w:p w:rsidR="009355F2" w:rsidRPr="00AC4AFC" w:rsidRDefault="009355F2" w:rsidP="003263C3">
            <w:pPr>
              <w:pStyle w:val="211"/>
            </w:pPr>
            <w:r w:rsidRPr="00AC4AFC">
              <w:t>Минимально допустимого уровня обеспеченности</w:t>
            </w:r>
          </w:p>
        </w:tc>
        <w:tc>
          <w:tcPr>
            <w:tcW w:w="0" w:type="auto"/>
            <w:vAlign w:val="center"/>
          </w:tcPr>
          <w:p w:rsidR="009355F2" w:rsidRPr="00AC4AFC" w:rsidRDefault="009355F2" w:rsidP="003263C3">
            <w:pPr>
              <w:pStyle w:val="211"/>
            </w:pPr>
            <w:r w:rsidRPr="00AC4AFC">
              <w:t>Максимально допустимого уровня территориальной доступности</w:t>
            </w:r>
          </w:p>
        </w:tc>
      </w:tr>
      <w:tr w:rsidR="009355F2" w:rsidRPr="00AC4AFC" w:rsidTr="003263C3">
        <w:trPr>
          <w:trHeight w:val="57"/>
        </w:trPr>
        <w:tc>
          <w:tcPr>
            <w:tcW w:w="0" w:type="auto"/>
            <w:vAlign w:val="center"/>
          </w:tcPr>
          <w:p w:rsidR="009355F2" w:rsidRPr="00AC4AFC" w:rsidRDefault="009355F2" w:rsidP="003263C3">
            <w:pPr>
              <w:pStyle w:val="22"/>
            </w:pPr>
            <w:r w:rsidRPr="00AC4AFC">
              <w:t>Отделение почтовой связи</w:t>
            </w:r>
          </w:p>
        </w:tc>
        <w:tc>
          <w:tcPr>
            <w:tcW w:w="0" w:type="auto"/>
            <w:vAlign w:val="center"/>
          </w:tcPr>
          <w:p w:rsidR="009355F2" w:rsidRPr="00643922" w:rsidRDefault="00E95234" w:rsidP="003263C3">
            <w:pPr>
              <w:pStyle w:val="22"/>
              <w:rPr>
                <w:lang w:val="en-US"/>
              </w:rPr>
            </w:pPr>
            <w:r w:rsidRPr="008E08EE">
              <w:t>Приказ Минсвязи СССР от 27.04.1981 № 178</w:t>
            </w:r>
            <w:r>
              <w:rPr>
                <w:lang w:val="en-US"/>
              </w:rPr>
              <w:t xml:space="preserve"> </w:t>
            </w:r>
            <w:r w:rsidR="00643922">
              <w:rPr>
                <w:lang w:val="en-US"/>
              </w:rPr>
              <w:t>[</w:t>
            </w:r>
            <w:r w:rsidR="00643922">
              <w:rPr>
                <w:lang w:val="en-US"/>
              </w:rPr>
              <w:fldChar w:fldCharType="begin"/>
            </w:r>
            <w:r w:rsidR="00643922">
              <w:rPr>
                <w:lang w:val="en-US"/>
              </w:rPr>
              <w:instrText xml:space="preserve"> REF приказ_минсвязи_СССР \r \h </w:instrText>
            </w:r>
            <w:r w:rsidR="00643922">
              <w:rPr>
                <w:lang w:val="en-US"/>
              </w:rPr>
            </w:r>
            <w:r w:rsidR="00643922">
              <w:rPr>
                <w:lang w:val="en-US"/>
              </w:rPr>
              <w:fldChar w:fldCharType="separate"/>
            </w:r>
            <w:r w:rsidR="00BE321C">
              <w:rPr>
                <w:lang w:val="en-US"/>
              </w:rPr>
              <w:t>22</w:t>
            </w:r>
            <w:r w:rsidR="00643922">
              <w:rPr>
                <w:lang w:val="en-US"/>
              </w:rPr>
              <w:fldChar w:fldCharType="end"/>
            </w:r>
            <w:r w:rsidR="00643922">
              <w:rPr>
                <w:lang w:val="en-US"/>
              </w:rPr>
              <w:t>]</w:t>
            </w:r>
          </w:p>
        </w:tc>
        <w:tc>
          <w:tcPr>
            <w:tcW w:w="0" w:type="auto"/>
            <w:vAlign w:val="center"/>
          </w:tcPr>
          <w:p w:rsidR="009355F2" w:rsidRPr="00EF65FA" w:rsidRDefault="009355F2" w:rsidP="00EF65FA">
            <w:pPr>
              <w:pStyle w:val="22"/>
              <w:rPr>
                <w:lang w:val="en-US"/>
              </w:rPr>
            </w:pPr>
            <w:r>
              <w:t>Пункт 10.3-10.4</w:t>
            </w:r>
            <w:r w:rsidRPr="00AC4AFC">
              <w:t xml:space="preserve"> </w:t>
            </w:r>
            <w:r w:rsidR="00777BA6">
              <w:t>СП 42.13330.2016</w:t>
            </w:r>
            <w:r w:rsidR="00777BA6">
              <w:rPr>
                <w:lang w:val="en-US"/>
              </w:rPr>
              <w:t xml:space="preserve"> </w:t>
            </w:r>
            <w:r w:rsidR="00EF65FA">
              <w:rPr>
                <w:lang w:val="en-US"/>
              </w:rPr>
              <w:t>[</w:t>
            </w:r>
            <w:r w:rsidR="00EF65FA">
              <w:rPr>
                <w:lang w:val="en-US"/>
              </w:rPr>
              <w:fldChar w:fldCharType="begin"/>
            </w:r>
            <w:r w:rsidR="00EF65FA">
              <w:rPr>
                <w:lang w:val="en-US"/>
              </w:rPr>
              <w:instrText xml:space="preserve"> REF СП_ГРАДОСТРОИТЕЛЬСТВО \r \h </w:instrText>
            </w:r>
            <w:r w:rsidR="00EF65FA">
              <w:rPr>
                <w:lang w:val="en-US"/>
              </w:rPr>
            </w:r>
            <w:r w:rsidR="00EF65FA">
              <w:rPr>
                <w:lang w:val="en-US"/>
              </w:rPr>
              <w:fldChar w:fldCharType="separate"/>
            </w:r>
            <w:r w:rsidR="00BE321C">
              <w:rPr>
                <w:lang w:val="en-US"/>
              </w:rPr>
              <w:t>39</w:t>
            </w:r>
            <w:r w:rsidR="00EF65FA">
              <w:rPr>
                <w:lang w:val="en-US"/>
              </w:rPr>
              <w:fldChar w:fldCharType="end"/>
            </w:r>
            <w:r w:rsidR="00EF65FA">
              <w:rPr>
                <w:lang w:val="en-US"/>
              </w:rPr>
              <w:t>]</w:t>
            </w:r>
          </w:p>
        </w:tc>
      </w:tr>
      <w:tr w:rsidR="009355F2" w:rsidRPr="00AC4AFC" w:rsidTr="003263C3">
        <w:trPr>
          <w:trHeight w:val="57"/>
        </w:trPr>
        <w:tc>
          <w:tcPr>
            <w:tcW w:w="0" w:type="auto"/>
            <w:vAlign w:val="center"/>
          </w:tcPr>
          <w:p w:rsidR="009355F2" w:rsidRPr="00AC4AFC" w:rsidRDefault="009355F2" w:rsidP="003263C3">
            <w:pPr>
              <w:pStyle w:val="22"/>
            </w:pPr>
            <w:r w:rsidRPr="00AC4AFC">
              <w:t>Телефонная сеть общего пользования</w:t>
            </w:r>
          </w:p>
        </w:tc>
        <w:tc>
          <w:tcPr>
            <w:tcW w:w="0" w:type="auto"/>
            <w:vMerge w:val="restart"/>
            <w:vAlign w:val="center"/>
          </w:tcPr>
          <w:p w:rsidR="009355F2" w:rsidRPr="00EF65FA" w:rsidRDefault="009355F2" w:rsidP="00777BA6">
            <w:pPr>
              <w:pStyle w:val="22"/>
              <w:rPr>
                <w:lang w:val="en-US"/>
              </w:rPr>
            </w:pPr>
            <w:r>
              <w:t xml:space="preserve">Раздел 5.1, 5.3-5.5, 5.13 </w:t>
            </w:r>
            <w:r w:rsidR="00777BA6" w:rsidRPr="00E0468A">
              <w:t>СП</w:t>
            </w:r>
            <w:r w:rsidR="00777BA6">
              <w:rPr>
                <w:lang w:val="en-US"/>
              </w:rPr>
              <w:t> </w:t>
            </w:r>
            <w:r w:rsidR="00777BA6" w:rsidRPr="00E0468A">
              <w:t>134.13330.2012</w:t>
            </w:r>
            <w:r w:rsidR="00777BA6">
              <w:rPr>
                <w:lang w:val="en-US"/>
              </w:rPr>
              <w:t xml:space="preserve"> </w:t>
            </w:r>
            <w:r w:rsidR="00EF65FA">
              <w:rPr>
                <w:lang w:val="en-US"/>
              </w:rPr>
              <w:t>[</w:t>
            </w:r>
            <w:r w:rsidR="00EF65FA">
              <w:rPr>
                <w:lang w:val="en-US"/>
              </w:rPr>
              <w:fldChar w:fldCharType="begin"/>
            </w:r>
            <w:r w:rsidR="00EF65FA">
              <w:rPr>
                <w:lang w:val="en-US"/>
              </w:rPr>
              <w:instrText xml:space="preserve"> REF СП_сист_электросв_зданий \r \h </w:instrText>
            </w:r>
            <w:r w:rsidR="00EF65FA">
              <w:rPr>
                <w:lang w:val="en-US"/>
              </w:rPr>
            </w:r>
            <w:r w:rsidR="00EF65FA">
              <w:rPr>
                <w:lang w:val="en-US"/>
              </w:rPr>
              <w:fldChar w:fldCharType="separate"/>
            </w:r>
            <w:r w:rsidR="00BE321C">
              <w:rPr>
                <w:lang w:val="en-US"/>
              </w:rPr>
              <w:t>54</w:t>
            </w:r>
            <w:r w:rsidR="00EF65FA">
              <w:rPr>
                <w:lang w:val="en-US"/>
              </w:rPr>
              <w:fldChar w:fldCharType="end"/>
            </w:r>
            <w:r w:rsidR="00EF65FA">
              <w:rPr>
                <w:lang w:val="en-US"/>
              </w:rPr>
              <w:t>]</w:t>
            </w:r>
          </w:p>
        </w:tc>
        <w:tc>
          <w:tcPr>
            <w:tcW w:w="0" w:type="auto"/>
            <w:vMerge w:val="restart"/>
            <w:vAlign w:val="center"/>
          </w:tcPr>
          <w:p w:rsidR="009355F2" w:rsidRDefault="009355F2" w:rsidP="003263C3">
            <w:pPr>
              <w:pStyle w:val="22"/>
            </w:pPr>
            <w:r>
              <w:t>Не нормируется</w:t>
            </w:r>
          </w:p>
        </w:tc>
      </w:tr>
      <w:tr w:rsidR="009355F2" w:rsidRPr="00AC4AFC" w:rsidTr="003263C3">
        <w:trPr>
          <w:trHeight w:val="57"/>
        </w:trPr>
        <w:tc>
          <w:tcPr>
            <w:tcW w:w="0" w:type="auto"/>
            <w:vAlign w:val="center"/>
          </w:tcPr>
          <w:p w:rsidR="009355F2" w:rsidRPr="00AC4AFC" w:rsidRDefault="009355F2" w:rsidP="003263C3">
            <w:pPr>
              <w:pStyle w:val="22"/>
            </w:pPr>
            <w:r w:rsidRPr="00AC4AFC">
              <w:t>Сеть радиовещания и радиотрансляции</w:t>
            </w:r>
          </w:p>
        </w:tc>
        <w:tc>
          <w:tcPr>
            <w:tcW w:w="0" w:type="auto"/>
            <w:vMerge/>
            <w:vAlign w:val="center"/>
          </w:tcPr>
          <w:p w:rsidR="009355F2" w:rsidRDefault="009355F2" w:rsidP="003263C3">
            <w:pPr>
              <w:pStyle w:val="22"/>
            </w:pPr>
          </w:p>
        </w:tc>
        <w:tc>
          <w:tcPr>
            <w:tcW w:w="0" w:type="auto"/>
            <w:vMerge/>
            <w:vAlign w:val="center"/>
          </w:tcPr>
          <w:p w:rsidR="009355F2" w:rsidRDefault="009355F2" w:rsidP="003263C3">
            <w:pPr>
              <w:pStyle w:val="22"/>
            </w:pPr>
          </w:p>
        </w:tc>
      </w:tr>
      <w:tr w:rsidR="009355F2" w:rsidRPr="00AC4AFC" w:rsidTr="003263C3">
        <w:trPr>
          <w:trHeight w:val="57"/>
        </w:trPr>
        <w:tc>
          <w:tcPr>
            <w:tcW w:w="0" w:type="auto"/>
            <w:vAlign w:val="center"/>
          </w:tcPr>
          <w:p w:rsidR="009355F2" w:rsidRPr="00AC4AFC" w:rsidRDefault="009355F2" w:rsidP="003263C3">
            <w:pPr>
              <w:pStyle w:val="22"/>
            </w:pPr>
            <w:r>
              <w:t>Сеть приема телевизионных программ</w:t>
            </w:r>
          </w:p>
        </w:tc>
        <w:tc>
          <w:tcPr>
            <w:tcW w:w="0" w:type="auto"/>
            <w:vMerge/>
            <w:vAlign w:val="center"/>
          </w:tcPr>
          <w:p w:rsidR="009355F2" w:rsidRDefault="009355F2" w:rsidP="003263C3">
            <w:pPr>
              <w:pStyle w:val="22"/>
            </w:pPr>
          </w:p>
        </w:tc>
        <w:tc>
          <w:tcPr>
            <w:tcW w:w="0" w:type="auto"/>
            <w:vMerge/>
            <w:vAlign w:val="center"/>
          </w:tcPr>
          <w:p w:rsidR="009355F2" w:rsidRDefault="009355F2" w:rsidP="003263C3">
            <w:pPr>
              <w:pStyle w:val="22"/>
            </w:pPr>
          </w:p>
        </w:tc>
      </w:tr>
      <w:tr w:rsidR="009355F2" w:rsidRPr="00AC4AFC" w:rsidTr="003263C3">
        <w:trPr>
          <w:trHeight w:val="57"/>
        </w:trPr>
        <w:tc>
          <w:tcPr>
            <w:tcW w:w="0" w:type="auto"/>
            <w:vAlign w:val="center"/>
          </w:tcPr>
          <w:p w:rsidR="009355F2" w:rsidRDefault="009355F2" w:rsidP="003263C3">
            <w:pPr>
              <w:pStyle w:val="22"/>
            </w:pPr>
            <w:r>
              <w:t>Сеть доступа к сети Интернет</w:t>
            </w:r>
          </w:p>
        </w:tc>
        <w:tc>
          <w:tcPr>
            <w:tcW w:w="0" w:type="auto"/>
            <w:vMerge/>
            <w:vAlign w:val="center"/>
          </w:tcPr>
          <w:p w:rsidR="009355F2" w:rsidRDefault="009355F2" w:rsidP="003263C3">
            <w:pPr>
              <w:pStyle w:val="22"/>
            </w:pPr>
          </w:p>
        </w:tc>
        <w:tc>
          <w:tcPr>
            <w:tcW w:w="0" w:type="auto"/>
            <w:vMerge/>
            <w:vAlign w:val="center"/>
          </w:tcPr>
          <w:p w:rsidR="009355F2" w:rsidRDefault="009355F2" w:rsidP="003263C3">
            <w:pPr>
              <w:pStyle w:val="22"/>
            </w:pPr>
          </w:p>
        </w:tc>
      </w:tr>
      <w:tr w:rsidR="009355F2" w:rsidRPr="00AC4AFC" w:rsidTr="003263C3">
        <w:trPr>
          <w:trHeight w:val="57"/>
        </w:trPr>
        <w:tc>
          <w:tcPr>
            <w:tcW w:w="0" w:type="auto"/>
            <w:vAlign w:val="center"/>
          </w:tcPr>
          <w:p w:rsidR="009355F2" w:rsidRPr="00AC4AFC" w:rsidRDefault="009355F2" w:rsidP="003263C3">
            <w:pPr>
              <w:pStyle w:val="22"/>
            </w:pPr>
            <w:r>
              <w:t>Система оповещения РСЧС</w:t>
            </w:r>
          </w:p>
        </w:tc>
        <w:tc>
          <w:tcPr>
            <w:tcW w:w="0" w:type="auto"/>
            <w:vMerge/>
            <w:vAlign w:val="center"/>
          </w:tcPr>
          <w:p w:rsidR="009355F2" w:rsidRDefault="009355F2" w:rsidP="003263C3">
            <w:pPr>
              <w:pStyle w:val="22"/>
            </w:pPr>
          </w:p>
        </w:tc>
        <w:tc>
          <w:tcPr>
            <w:tcW w:w="0" w:type="auto"/>
            <w:vMerge/>
            <w:vAlign w:val="center"/>
          </w:tcPr>
          <w:p w:rsidR="009355F2" w:rsidRDefault="009355F2" w:rsidP="003263C3">
            <w:pPr>
              <w:pStyle w:val="22"/>
            </w:pPr>
          </w:p>
        </w:tc>
      </w:tr>
      <w:tr w:rsidR="009355F2" w:rsidRPr="00AC4AFC" w:rsidTr="003263C3">
        <w:trPr>
          <w:trHeight w:val="57"/>
        </w:trPr>
        <w:tc>
          <w:tcPr>
            <w:tcW w:w="0" w:type="auto"/>
            <w:vAlign w:val="center"/>
          </w:tcPr>
          <w:p w:rsidR="009355F2" w:rsidRPr="00AC4AFC" w:rsidRDefault="009355F2" w:rsidP="003263C3">
            <w:pPr>
              <w:pStyle w:val="22"/>
            </w:pPr>
            <w:r w:rsidRPr="00AC4AFC">
              <w:t xml:space="preserve">Средства коллективного доступа для </w:t>
            </w:r>
            <w:r w:rsidRPr="00AC4AFC">
              <w:lastRenderedPageBreak/>
              <w:t>оказания услуг телефонной связи с обеспечением бесплатного доступа к экстренным оперативным службам</w:t>
            </w:r>
          </w:p>
        </w:tc>
        <w:tc>
          <w:tcPr>
            <w:tcW w:w="0" w:type="auto"/>
            <w:vMerge w:val="restart"/>
            <w:vAlign w:val="center"/>
          </w:tcPr>
          <w:p w:rsidR="009355F2" w:rsidRPr="00E95234" w:rsidRDefault="009355F2" w:rsidP="00EF65FA">
            <w:pPr>
              <w:pStyle w:val="22"/>
            </w:pPr>
            <w:r>
              <w:lastRenderedPageBreak/>
              <w:t xml:space="preserve">Статья 57 </w:t>
            </w:r>
            <w:r w:rsidR="00E95234">
              <w:lastRenderedPageBreak/>
              <w:t>Федерального</w:t>
            </w:r>
            <w:r w:rsidR="00E95234" w:rsidRPr="008E08EE">
              <w:t xml:space="preserve"> закон</w:t>
            </w:r>
            <w:r w:rsidR="00E95234">
              <w:t>а</w:t>
            </w:r>
            <w:r w:rsidR="00E95234" w:rsidRPr="008E08EE">
              <w:t xml:space="preserve"> от 07.07.2003 № 126-ФЗ </w:t>
            </w:r>
            <w:r w:rsidR="00EF65FA" w:rsidRPr="00E95234">
              <w:t>[</w:t>
            </w:r>
            <w:r w:rsidR="00EF65FA">
              <w:rPr>
                <w:lang w:val="en-US"/>
              </w:rPr>
              <w:fldChar w:fldCharType="begin"/>
            </w:r>
            <w:r w:rsidR="00EF65FA" w:rsidRPr="00E95234">
              <w:instrText xml:space="preserve"> </w:instrText>
            </w:r>
            <w:r w:rsidR="00EF65FA">
              <w:rPr>
                <w:lang w:val="en-US"/>
              </w:rPr>
              <w:instrText>REF</w:instrText>
            </w:r>
            <w:r w:rsidR="00EF65FA" w:rsidRPr="00E95234">
              <w:instrText xml:space="preserve"> ФЗ_о_связи \</w:instrText>
            </w:r>
            <w:r w:rsidR="00EF65FA">
              <w:rPr>
                <w:lang w:val="en-US"/>
              </w:rPr>
              <w:instrText>r</w:instrText>
            </w:r>
            <w:r w:rsidR="00EF65FA" w:rsidRPr="00E95234">
              <w:instrText xml:space="preserve"> \</w:instrText>
            </w:r>
            <w:r w:rsidR="00EF65FA">
              <w:rPr>
                <w:lang w:val="en-US"/>
              </w:rPr>
              <w:instrText>h</w:instrText>
            </w:r>
            <w:r w:rsidR="00EF65FA" w:rsidRPr="00E95234">
              <w:instrText xml:space="preserve"> </w:instrText>
            </w:r>
            <w:r w:rsidR="00EF65FA">
              <w:rPr>
                <w:lang w:val="en-US"/>
              </w:rPr>
            </w:r>
            <w:r w:rsidR="00EF65FA">
              <w:rPr>
                <w:lang w:val="en-US"/>
              </w:rPr>
              <w:fldChar w:fldCharType="separate"/>
            </w:r>
            <w:r w:rsidR="00BE321C" w:rsidRPr="00DE4936">
              <w:t>6</w:t>
            </w:r>
            <w:r w:rsidR="00EF65FA">
              <w:rPr>
                <w:lang w:val="en-US"/>
              </w:rPr>
              <w:fldChar w:fldCharType="end"/>
            </w:r>
            <w:r w:rsidR="00EF65FA" w:rsidRPr="00E95234">
              <w:t>]</w:t>
            </w:r>
          </w:p>
        </w:tc>
        <w:tc>
          <w:tcPr>
            <w:tcW w:w="0" w:type="auto"/>
            <w:vAlign w:val="center"/>
          </w:tcPr>
          <w:p w:rsidR="009355F2" w:rsidRDefault="00EF65FA" w:rsidP="00E95234">
            <w:pPr>
              <w:pStyle w:val="22"/>
            </w:pPr>
            <w:r>
              <w:lastRenderedPageBreak/>
              <w:t>Статья 57</w:t>
            </w:r>
            <w:r w:rsidR="00E95234">
              <w:t xml:space="preserve"> Федерального</w:t>
            </w:r>
            <w:r w:rsidR="00E95234" w:rsidRPr="008E08EE">
              <w:t xml:space="preserve"> </w:t>
            </w:r>
            <w:r w:rsidR="00E95234" w:rsidRPr="008E08EE">
              <w:lastRenderedPageBreak/>
              <w:t>закон</w:t>
            </w:r>
            <w:r w:rsidR="00E95234">
              <w:t>а</w:t>
            </w:r>
            <w:r w:rsidR="00E95234" w:rsidRPr="008E08EE">
              <w:t xml:space="preserve"> от 07.07.2003 №</w:t>
            </w:r>
            <w:r w:rsidR="00E95234">
              <w:t> </w:t>
            </w:r>
            <w:r w:rsidR="00E95234" w:rsidRPr="008E08EE">
              <w:t>126-ФЗ</w:t>
            </w:r>
            <w:r>
              <w:t xml:space="preserve"> </w:t>
            </w:r>
            <w:r w:rsidRPr="00E95234">
              <w:t>[</w:t>
            </w:r>
            <w:r>
              <w:rPr>
                <w:lang w:val="en-US"/>
              </w:rPr>
              <w:fldChar w:fldCharType="begin"/>
            </w:r>
            <w:r w:rsidRPr="00E95234">
              <w:instrText xml:space="preserve"> </w:instrText>
            </w:r>
            <w:r>
              <w:rPr>
                <w:lang w:val="en-US"/>
              </w:rPr>
              <w:instrText>REF</w:instrText>
            </w:r>
            <w:r w:rsidRPr="00E95234">
              <w:instrText xml:space="preserve"> ФЗ_о_связи \</w:instrText>
            </w:r>
            <w:r>
              <w:rPr>
                <w:lang w:val="en-US"/>
              </w:rPr>
              <w:instrText>r</w:instrText>
            </w:r>
            <w:r w:rsidRPr="00E95234">
              <w:instrText xml:space="preserve"> \</w:instrText>
            </w:r>
            <w:r>
              <w:rPr>
                <w:lang w:val="en-US"/>
              </w:rPr>
              <w:instrText>h</w:instrText>
            </w:r>
            <w:r w:rsidRPr="00E95234">
              <w:instrText xml:space="preserve"> </w:instrText>
            </w:r>
            <w:r>
              <w:rPr>
                <w:lang w:val="en-US"/>
              </w:rPr>
            </w:r>
            <w:r>
              <w:rPr>
                <w:lang w:val="en-US"/>
              </w:rPr>
              <w:fldChar w:fldCharType="separate"/>
            </w:r>
            <w:r w:rsidR="00BE321C" w:rsidRPr="00DE4936">
              <w:t>6</w:t>
            </w:r>
            <w:r>
              <w:rPr>
                <w:lang w:val="en-US"/>
              </w:rPr>
              <w:fldChar w:fldCharType="end"/>
            </w:r>
            <w:r w:rsidRPr="00E95234">
              <w:t>]</w:t>
            </w:r>
          </w:p>
        </w:tc>
      </w:tr>
      <w:tr w:rsidR="009355F2" w:rsidRPr="00AC4AFC" w:rsidTr="003263C3">
        <w:trPr>
          <w:trHeight w:val="57"/>
        </w:trPr>
        <w:tc>
          <w:tcPr>
            <w:tcW w:w="0" w:type="auto"/>
            <w:vAlign w:val="center"/>
          </w:tcPr>
          <w:p w:rsidR="009355F2" w:rsidRPr="00AC4AFC" w:rsidRDefault="009355F2" w:rsidP="003263C3">
            <w:pPr>
              <w:pStyle w:val="22"/>
            </w:pPr>
            <w:r w:rsidRPr="00AC4AFC">
              <w:lastRenderedPageBreak/>
              <w:t>Средства коллективного доступа для оказания услуг по передаче данных и предоставлению доступа к информационно-телекоммуникационной сети «Интернет» без использования пользовательского оборудования абонента</w:t>
            </w:r>
          </w:p>
        </w:tc>
        <w:tc>
          <w:tcPr>
            <w:tcW w:w="0" w:type="auto"/>
            <w:vMerge/>
            <w:vAlign w:val="center"/>
          </w:tcPr>
          <w:p w:rsidR="009355F2" w:rsidRDefault="009355F2" w:rsidP="003263C3">
            <w:pPr>
              <w:pStyle w:val="22"/>
            </w:pPr>
          </w:p>
        </w:tc>
        <w:tc>
          <w:tcPr>
            <w:tcW w:w="0" w:type="auto"/>
            <w:vAlign w:val="center"/>
          </w:tcPr>
          <w:p w:rsidR="009355F2" w:rsidRDefault="009355F2" w:rsidP="003263C3">
            <w:pPr>
              <w:pStyle w:val="22"/>
            </w:pPr>
            <w:r>
              <w:t>Предельное значение расчетного показателя принимается как для объекта периодического пользования</w:t>
            </w:r>
          </w:p>
        </w:tc>
      </w:tr>
    </w:tbl>
    <w:p w:rsidR="00772E62" w:rsidRPr="00DA569F" w:rsidRDefault="00772E62" w:rsidP="00772E62">
      <w:pPr>
        <w:pStyle w:val="ab"/>
        <w:rPr>
          <w:lang w:val="ru-RU"/>
        </w:rPr>
      </w:pPr>
    </w:p>
    <w:p w:rsidR="00C84C51" w:rsidRPr="00AC4AFC" w:rsidRDefault="00C84C51" w:rsidP="00C84C51">
      <w:pPr>
        <w:pStyle w:val="143"/>
      </w:pPr>
      <w:bookmarkStart w:id="76" w:name="_Toc22728184"/>
      <w:r w:rsidRPr="00AC4AFC">
        <w:t>2.</w:t>
      </w:r>
      <w:r w:rsidR="00CA094A">
        <w:t>1</w:t>
      </w:r>
      <w:r w:rsidR="00C13DB7">
        <w:t>5</w:t>
      </w:r>
      <w:r w:rsidRPr="00AC4AFC">
        <w:t>.</w:t>
      </w:r>
      <w:r>
        <w:t>6</w:t>
      </w:r>
      <w:r w:rsidRPr="00AC4AFC">
        <w:t xml:space="preserve">. Объекты </w:t>
      </w:r>
      <w:r w:rsidRPr="00C84C51">
        <w:t>местного значения в области образования</w:t>
      </w:r>
      <w:bookmarkEnd w:id="76"/>
    </w:p>
    <w:p w:rsidR="00C84C51" w:rsidRPr="00AC4AFC" w:rsidRDefault="00C84C51" w:rsidP="00C84C51">
      <w:r w:rsidRPr="00AC4AFC">
        <w:t xml:space="preserve">Исходные данные для расчета предельных значений расчетных показателей минимально допустимого уровня обеспеченности объектами </w:t>
      </w:r>
      <w:r w:rsidRPr="00C84C51">
        <w:t>местного значения в области образования</w:t>
      </w:r>
      <w:r w:rsidRPr="00AC4AFC">
        <w:t xml:space="preserve"> представлены в </w:t>
      </w:r>
      <w:r>
        <w:fldChar w:fldCharType="begin"/>
      </w:r>
      <w:r>
        <w:instrText xml:space="preserve"> REF _Ref496780736 \h </w:instrText>
      </w:r>
      <w:r>
        <w:fldChar w:fldCharType="separate"/>
      </w:r>
      <w:r w:rsidR="00BE321C" w:rsidRPr="00AC4AFC">
        <w:t xml:space="preserve">Таблица </w:t>
      </w:r>
      <w:r w:rsidR="00BE321C">
        <w:rPr>
          <w:noProof/>
        </w:rPr>
        <w:t>34</w:t>
      </w:r>
      <w:r>
        <w:fldChar w:fldCharType="end"/>
      </w:r>
      <w:r>
        <w:t>.</w:t>
      </w:r>
    </w:p>
    <w:p w:rsidR="00C84C51" w:rsidRPr="00AC4AFC" w:rsidRDefault="00C84C51" w:rsidP="00C84C51">
      <w:pPr>
        <w:pStyle w:val="a6"/>
      </w:pPr>
      <w:bookmarkStart w:id="77" w:name="_Ref496780736"/>
      <w:r w:rsidRPr="00AC4AFC">
        <w:t xml:space="preserve">Таблица </w:t>
      </w:r>
      <w:fldSimple w:instr=" SEQ Таблица \* ARABIC ">
        <w:r w:rsidR="00BE321C">
          <w:rPr>
            <w:noProof/>
          </w:rPr>
          <w:t>34</w:t>
        </w:r>
      </w:fldSimple>
      <w:bookmarkEnd w:id="77"/>
    </w:p>
    <w:tbl>
      <w:tblPr>
        <w:tblStyle w:val="a5"/>
        <w:tblW w:w="0" w:type="auto"/>
        <w:tblLook w:val="04A0" w:firstRow="1" w:lastRow="0" w:firstColumn="1" w:lastColumn="0" w:noHBand="0" w:noVBand="1"/>
      </w:tblPr>
      <w:tblGrid>
        <w:gridCol w:w="7305"/>
        <w:gridCol w:w="2265"/>
      </w:tblGrid>
      <w:tr w:rsidR="00C705C9" w:rsidRPr="00AC4AFC" w:rsidTr="003263C3">
        <w:tc>
          <w:tcPr>
            <w:tcW w:w="0" w:type="auto"/>
            <w:vAlign w:val="center"/>
          </w:tcPr>
          <w:p w:rsidR="00C84C51" w:rsidRPr="00AC4AFC" w:rsidRDefault="00C84C51" w:rsidP="003263C3">
            <w:pPr>
              <w:pStyle w:val="211"/>
            </w:pPr>
            <w:r w:rsidRPr="00AC4AFC">
              <w:t>Наименование показателя исходных данных</w:t>
            </w:r>
          </w:p>
        </w:tc>
        <w:tc>
          <w:tcPr>
            <w:tcW w:w="0" w:type="auto"/>
            <w:vAlign w:val="center"/>
          </w:tcPr>
          <w:p w:rsidR="00C84C51" w:rsidRPr="00AC4AFC" w:rsidRDefault="00C84C51" w:rsidP="003263C3">
            <w:pPr>
              <w:pStyle w:val="211"/>
            </w:pPr>
            <w:r w:rsidRPr="00AC4AFC">
              <w:t>Значение показателя</w:t>
            </w:r>
            <w:r>
              <w:t xml:space="preserve"> </w:t>
            </w:r>
            <w:r w:rsidRPr="00AC4AFC">
              <w:t>исходных данных</w:t>
            </w:r>
          </w:p>
        </w:tc>
      </w:tr>
      <w:tr w:rsidR="00C705C9" w:rsidRPr="00AC4AFC" w:rsidTr="003263C3">
        <w:tc>
          <w:tcPr>
            <w:tcW w:w="0" w:type="auto"/>
            <w:vAlign w:val="center"/>
          </w:tcPr>
          <w:p w:rsidR="00C84C51" w:rsidRDefault="00C84C51" w:rsidP="003263C3">
            <w:pPr>
              <w:pStyle w:val="22"/>
            </w:pPr>
            <w:r>
              <w:t xml:space="preserve">Численность </w:t>
            </w:r>
            <w:r w:rsidR="003263C3">
              <w:t xml:space="preserve">всего </w:t>
            </w:r>
            <w:r>
              <w:t xml:space="preserve">населения </w:t>
            </w:r>
            <w:r w:rsidR="00A136BD">
              <w:t>Городского округа г. Владикавказ</w:t>
            </w:r>
            <w:r w:rsidR="003263C3">
              <w:t xml:space="preserve"> (на 01.01.2018</w:t>
            </w:r>
            <w:r w:rsidRPr="00AC4AFC">
              <w:t xml:space="preserve"> г.) (</w:t>
            </w:r>
            <w:r w:rsidRPr="00AC4AFC">
              <w:rPr>
                <w:lang w:val="en-US"/>
              </w:rPr>
              <w:t>a</w:t>
            </w:r>
            <w:r w:rsidRPr="00AC4AFC">
              <w:t>)</w:t>
            </w:r>
          </w:p>
        </w:tc>
        <w:tc>
          <w:tcPr>
            <w:tcW w:w="0" w:type="auto"/>
            <w:vAlign w:val="center"/>
          </w:tcPr>
          <w:p w:rsidR="00C84C51" w:rsidRDefault="003263C3" w:rsidP="003263C3">
            <w:pPr>
              <w:pStyle w:val="23"/>
            </w:pPr>
            <w:r w:rsidRPr="003263C3">
              <w:t>323998</w:t>
            </w:r>
            <w:r>
              <w:t xml:space="preserve"> чел. *</w:t>
            </w:r>
          </w:p>
        </w:tc>
      </w:tr>
      <w:tr w:rsidR="00C705C9" w:rsidRPr="00AC4AFC" w:rsidTr="003263C3">
        <w:tc>
          <w:tcPr>
            <w:tcW w:w="0" w:type="auto"/>
            <w:vAlign w:val="center"/>
          </w:tcPr>
          <w:p w:rsidR="00C84C51" w:rsidRPr="00AC4AFC" w:rsidRDefault="00C84C51" w:rsidP="007705BE">
            <w:pPr>
              <w:pStyle w:val="22"/>
            </w:pPr>
            <w:r w:rsidRPr="00AC4AFC">
              <w:t>Численность д</w:t>
            </w:r>
            <w:r>
              <w:t xml:space="preserve">етей в возрасте от </w:t>
            </w:r>
            <w:r w:rsidR="007705BE">
              <w:t>1</w:t>
            </w:r>
            <w:r w:rsidR="003263C3">
              <w:t xml:space="preserve"> до </w:t>
            </w:r>
            <w:r w:rsidR="007705BE">
              <w:t>6</w:t>
            </w:r>
            <w:r w:rsidRPr="00AC4AFC">
              <w:t xml:space="preserve"> лет в </w:t>
            </w:r>
            <w:r w:rsidR="00F07A48">
              <w:t>Городском округе г. Владикавказ</w:t>
            </w:r>
            <w:r w:rsidR="003263C3">
              <w:t xml:space="preserve"> (на 01.01.2018</w:t>
            </w:r>
            <w:r w:rsidRPr="00AC4AFC">
              <w:t xml:space="preserve"> г.) (</w:t>
            </w:r>
            <w:r>
              <w:rPr>
                <w:lang w:val="en-US"/>
              </w:rPr>
              <w:t>b</w:t>
            </w:r>
            <w:r w:rsidRPr="00AC4AFC">
              <w:t>)</w:t>
            </w:r>
          </w:p>
        </w:tc>
        <w:tc>
          <w:tcPr>
            <w:tcW w:w="0" w:type="auto"/>
            <w:vAlign w:val="center"/>
          </w:tcPr>
          <w:p w:rsidR="00C84C51" w:rsidRDefault="007705BE" w:rsidP="003263C3">
            <w:pPr>
              <w:pStyle w:val="23"/>
            </w:pPr>
            <w:r>
              <w:rPr>
                <w:rFonts w:eastAsia="Times New Roman"/>
              </w:rPr>
              <w:t>26130</w:t>
            </w:r>
            <w:r w:rsidR="003263C3">
              <w:t xml:space="preserve"> чел. *</w:t>
            </w:r>
          </w:p>
        </w:tc>
      </w:tr>
      <w:tr w:rsidR="00C705C9" w:rsidRPr="00AC4AFC" w:rsidTr="003263C3">
        <w:tc>
          <w:tcPr>
            <w:tcW w:w="0" w:type="auto"/>
            <w:vAlign w:val="center"/>
          </w:tcPr>
          <w:p w:rsidR="00C84C51" w:rsidRPr="00AC4AFC" w:rsidRDefault="00C84C51" w:rsidP="003263C3">
            <w:pPr>
              <w:pStyle w:val="22"/>
            </w:pPr>
            <w:r w:rsidRPr="00AC4AFC">
              <w:t>Численность</w:t>
            </w:r>
            <w:r>
              <w:t xml:space="preserve"> населения в возрасте от 6 до 15</w:t>
            </w:r>
            <w:r w:rsidRPr="00AC4AFC">
              <w:t xml:space="preserve"> лет </w:t>
            </w:r>
            <w:r w:rsidR="003263C3" w:rsidRPr="00AC4AFC">
              <w:t xml:space="preserve">в </w:t>
            </w:r>
            <w:r w:rsidR="00F07A48">
              <w:t>Городском округе г. Владикавказ</w:t>
            </w:r>
            <w:r w:rsidR="003263C3">
              <w:t xml:space="preserve"> (на 01.01.2018</w:t>
            </w:r>
            <w:r w:rsidR="003263C3" w:rsidRPr="00AC4AFC">
              <w:t xml:space="preserve"> г.)</w:t>
            </w:r>
            <w:r w:rsidRPr="00AC4AFC">
              <w:t xml:space="preserve"> (</w:t>
            </w:r>
            <w:r>
              <w:rPr>
                <w:lang w:val="en-US"/>
              </w:rPr>
              <w:t>c</w:t>
            </w:r>
            <w:r w:rsidRPr="00AC4AFC">
              <w:t>)</w:t>
            </w:r>
          </w:p>
        </w:tc>
        <w:tc>
          <w:tcPr>
            <w:tcW w:w="0" w:type="auto"/>
            <w:vAlign w:val="center"/>
          </w:tcPr>
          <w:p w:rsidR="00C84C51" w:rsidRDefault="003263C3" w:rsidP="003263C3">
            <w:pPr>
              <w:pStyle w:val="23"/>
            </w:pPr>
            <w:r>
              <w:t>36846 чел. *</w:t>
            </w:r>
          </w:p>
        </w:tc>
      </w:tr>
      <w:tr w:rsidR="00C705C9" w:rsidRPr="00AC4AFC" w:rsidTr="003263C3">
        <w:tc>
          <w:tcPr>
            <w:tcW w:w="0" w:type="auto"/>
            <w:vAlign w:val="center"/>
          </w:tcPr>
          <w:p w:rsidR="00C84C51" w:rsidRPr="00AC4AFC" w:rsidRDefault="00C84C51" w:rsidP="003263C3">
            <w:pPr>
              <w:pStyle w:val="22"/>
            </w:pPr>
            <w:r w:rsidRPr="00AC4AFC">
              <w:t>Численность</w:t>
            </w:r>
            <w:r w:rsidR="004345E9">
              <w:t xml:space="preserve"> населения в возрасте от 16</w:t>
            </w:r>
            <w:r>
              <w:t xml:space="preserve"> до </w:t>
            </w:r>
            <w:r w:rsidRPr="00B43FF6">
              <w:t>17</w:t>
            </w:r>
            <w:r w:rsidRPr="00AC4AFC">
              <w:t xml:space="preserve"> лет </w:t>
            </w:r>
            <w:r w:rsidR="003263C3" w:rsidRPr="00AC4AFC">
              <w:t xml:space="preserve">в </w:t>
            </w:r>
            <w:r w:rsidR="00F07A48">
              <w:t>Городском округе г. Владикавказ</w:t>
            </w:r>
            <w:r w:rsidR="003263C3">
              <w:t xml:space="preserve"> (на 01.01.2018</w:t>
            </w:r>
            <w:r w:rsidR="003263C3" w:rsidRPr="00AC4AFC">
              <w:t xml:space="preserve"> г.)</w:t>
            </w:r>
            <w:r w:rsidRPr="00AC4AFC">
              <w:t xml:space="preserve"> (</w:t>
            </w:r>
            <w:r>
              <w:rPr>
                <w:lang w:val="en-US"/>
              </w:rPr>
              <w:t>d</w:t>
            </w:r>
            <w:r w:rsidRPr="00AC4AFC">
              <w:t>)</w:t>
            </w:r>
          </w:p>
        </w:tc>
        <w:tc>
          <w:tcPr>
            <w:tcW w:w="0" w:type="auto"/>
            <w:vAlign w:val="center"/>
          </w:tcPr>
          <w:p w:rsidR="00C84C51" w:rsidRDefault="004345E9" w:rsidP="003263C3">
            <w:pPr>
              <w:pStyle w:val="23"/>
            </w:pPr>
            <w:r>
              <w:t>6950</w:t>
            </w:r>
            <w:r w:rsidR="00B305BA">
              <w:t xml:space="preserve"> чел. *</w:t>
            </w:r>
          </w:p>
        </w:tc>
      </w:tr>
      <w:tr w:rsidR="00C705C9" w:rsidRPr="00AC4AFC" w:rsidTr="003263C3">
        <w:tc>
          <w:tcPr>
            <w:tcW w:w="0" w:type="auto"/>
            <w:vAlign w:val="center"/>
          </w:tcPr>
          <w:p w:rsidR="00C84C51" w:rsidRPr="00AC4AFC" w:rsidRDefault="00C84C51" w:rsidP="00B305BA">
            <w:pPr>
              <w:pStyle w:val="22"/>
            </w:pPr>
            <w:r w:rsidRPr="00AC4AFC">
              <w:t xml:space="preserve">Численность населения в возрасте от 5 до 18 лет </w:t>
            </w:r>
            <w:r w:rsidR="00B305BA" w:rsidRPr="00AC4AFC">
              <w:t xml:space="preserve">в </w:t>
            </w:r>
            <w:r w:rsidR="00F07A48">
              <w:t>Городском округе г. Владикавказ</w:t>
            </w:r>
            <w:r w:rsidR="00B305BA">
              <w:t xml:space="preserve"> (на 01.01.2018</w:t>
            </w:r>
            <w:r w:rsidR="00B305BA" w:rsidRPr="00AC4AFC">
              <w:t xml:space="preserve"> г.)</w:t>
            </w:r>
            <w:r w:rsidR="00B305BA">
              <w:t xml:space="preserve"> </w:t>
            </w:r>
            <w:r w:rsidRPr="00AC4AFC">
              <w:t>(</w:t>
            </w:r>
            <w:r>
              <w:rPr>
                <w:lang w:val="en-US"/>
              </w:rPr>
              <w:t>e</w:t>
            </w:r>
            <w:r w:rsidRPr="00AC4AFC">
              <w:t>)</w:t>
            </w:r>
          </w:p>
        </w:tc>
        <w:tc>
          <w:tcPr>
            <w:tcW w:w="0" w:type="auto"/>
            <w:vAlign w:val="center"/>
          </w:tcPr>
          <w:p w:rsidR="00C84C51" w:rsidRDefault="00B305BA" w:rsidP="003263C3">
            <w:pPr>
              <w:pStyle w:val="23"/>
            </w:pPr>
            <w:r>
              <w:t>51906 чел. *</w:t>
            </w:r>
          </w:p>
        </w:tc>
      </w:tr>
      <w:tr w:rsidR="00C705C9" w:rsidRPr="00AC4AFC" w:rsidTr="003263C3">
        <w:tc>
          <w:tcPr>
            <w:tcW w:w="0" w:type="auto"/>
            <w:vAlign w:val="center"/>
          </w:tcPr>
          <w:p w:rsidR="00B305BA" w:rsidRPr="00C705C9" w:rsidRDefault="00C705C9" w:rsidP="00C705C9">
            <w:pPr>
              <w:pStyle w:val="22"/>
              <w:rPr>
                <w:lang w:val="en-US"/>
              </w:rPr>
            </w:pPr>
            <w:r>
              <w:t>Целевой показатель по численности</w:t>
            </w:r>
            <w:r w:rsidR="006A2EA8" w:rsidRPr="006A2EA8">
              <w:t xml:space="preserve"> обучающихся, охваченных отдыхом в оздоровительных пришкольных лагерях с дневным пребыванием в период весенних, л</w:t>
            </w:r>
            <w:r w:rsidR="006A2EA8">
              <w:t>етних, осенних и зимних каникул (в 2018 г.)</w:t>
            </w:r>
            <w:r>
              <w:t xml:space="preserve"> (</w:t>
            </w:r>
            <w:r>
              <w:rPr>
                <w:lang w:val="en-US"/>
              </w:rPr>
              <w:t>f)</w:t>
            </w:r>
          </w:p>
        </w:tc>
        <w:tc>
          <w:tcPr>
            <w:tcW w:w="0" w:type="auto"/>
            <w:vAlign w:val="center"/>
          </w:tcPr>
          <w:p w:rsidR="00B305BA" w:rsidRDefault="006A2EA8" w:rsidP="003263C3">
            <w:pPr>
              <w:pStyle w:val="23"/>
            </w:pPr>
            <w:r>
              <w:t>12770 чел. **</w:t>
            </w:r>
          </w:p>
        </w:tc>
      </w:tr>
      <w:tr w:rsidR="000F202F" w:rsidRPr="00AC4AFC" w:rsidTr="000F202F">
        <w:trPr>
          <w:trHeight w:val="57"/>
        </w:trPr>
        <w:tc>
          <w:tcPr>
            <w:tcW w:w="0" w:type="auto"/>
            <w:shd w:val="clear" w:color="auto" w:fill="auto"/>
            <w:vAlign w:val="center"/>
          </w:tcPr>
          <w:p w:rsidR="000F202F" w:rsidRPr="00B375E5" w:rsidRDefault="000F202F" w:rsidP="000F202F">
            <w:pPr>
              <w:pStyle w:val="22"/>
            </w:pPr>
            <w:r>
              <w:t>Ч</w:t>
            </w:r>
            <w:r w:rsidRPr="00B375E5">
              <w:t xml:space="preserve">исленность населения в возрасте от 0 до 17 лет в </w:t>
            </w:r>
            <w:r>
              <w:t>Городском округе г. Владикавказ</w:t>
            </w:r>
            <w:r w:rsidRPr="00B375E5">
              <w:t xml:space="preserve"> (</w:t>
            </w:r>
            <w:r>
              <w:t>на 01.01.2018</w:t>
            </w:r>
            <w:r w:rsidRPr="00AC4AFC">
              <w:t xml:space="preserve"> г.</w:t>
            </w:r>
            <w:r w:rsidRPr="00B375E5">
              <w:t>) (</w:t>
            </w:r>
            <w:r w:rsidRPr="00B375E5">
              <w:rPr>
                <w:lang w:val="en-US"/>
              </w:rPr>
              <w:t>g</w:t>
            </w:r>
            <w:r w:rsidRPr="00B375E5">
              <w:t>)</w:t>
            </w:r>
          </w:p>
        </w:tc>
        <w:tc>
          <w:tcPr>
            <w:tcW w:w="0" w:type="auto"/>
            <w:shd w:val="clear" w:color="auto" w:fill="auto"/>
            <w:vAlign w:val="center"/>
          </w:tcPr>
          <w:p w:rsidR="000F202F" w:rsidRPr="00B375E5" w:rsidRDefault="001533C3" w:rsidP="003263C3">
            <w:pPr>
              <w:pStyle w:val="23"/>
            </w:pPr>
            <w:r>
              <w:rPr>
                <w:rFonts w:eastAsia="Times New Roman"/>
              </w:rPr>
              <w:t xml:space="preserve">69838 </w:t>
            </w:r>
            <w:r w:rsidR="000F202F">
              <w:t>чел. *</w:t>
            </w:r>
          </w:p>
        </w:tc>
      </w:tr>
      <w:tr w:rsidR="00B375E5" w:rsidRPr="00AC4AFC" w:rsidTr="003263C3">
        <w:tc>
          <w:tcPr>
            <w:tcW w:w="0" w:type="auto"/>
            <w:gridSpan w:val="2"/>
            <w:vAlign w:val="center"/>
          </w:tcPr>
          <w:p w:rsidR="00B375E5" w:rsidRDefault="00B375E5" w:rsidP="003263C3">
            <w:pPr>
              <w:pStyle w:val="23"/>
              <w:jc w:val="both"/>
            </w:pPr>
          </w:p>
          <w:p w:rsidR="00B375E5" w:rsidRPr="00E95234" w:rsidRDefault="00B375E5" w:rsidP="003263C3">
            <w:pPr>
              <w:pStyle w:val="23"/>
              <w:jc w:val="both"/>
            </w:pPr>
            <w:r>
              <w:t xml:space="preserve">* </w:t>
            </w:r>
            <w:r w:rsidRPr="00841269">
              <w:t>Источник исходных данных</w:t>
            </w:r>
            <w:r w:rsidR="00E95234" w:rsidRPr="00E95234">
              <w:t xml:space="preserve"> –</w:t>
            </w:r>
            <w:r w:rsidR="00E95234" w:rsidRPr="008E08EE">
              <w:t xml:space="preserve"> База данных показателей муниципальных образований</w:t>
            </w:r>
            <w:r w:rsidR="00E95234" w:rsidRPr="0039484F">
              <w:t xml:space="preserve"> </w:t>
            </w:r>
            <w:r w:rsidR="00E95234">
              <w:t>Федеральной службы</w:t>
            </w:r>
            <w:r w:rsidR="00E95234" w:rsidRPr="0039484F">
              <w:t xml:space="preserve"> государственной статистики</w:t>
            </w:r>
            <w:r>
              <w:t xml:space="preserve"> </w:t>
            </w:r>
            <w:r w:rsidRPr="003900E1">
              <w:t>[</w:t>
            </w:r>
            <w:r>
              <w:rPr>
                <w:lang w:val="en-US"/>
              </w:rPr>
              <w:fldChar w:fldCharType="begin"/>
            </w:r>
            <w:r w:rsidRPr="003900E1">
              <w:instrText xml:space="preserve"> </w:instrText>
            </w:r>
            <w:r>
              <w:rPr>
                <w:lang w:val="en-US"/>
              </w:rPr>
              <w:instrText>REF</w:instrText>
            </w:r>
            <w:r w:rsidRPr="003900E1">
              <w:instrText xml:space="preserve"> РОССТАТ \</w:instrText>
            </w:r>
            <w:r>
              <w:rPr>
                <w:lang w:val="en-US"/>
              </w:rPr>
              <w:instrText>r</w:instrText>
            </w:r>
            <w:r w:rsidRPr="003900E1">
              <w:instrText xml:space="preserve"> \</w:instrText>
            </w:r>
            <w:r>
              <w:rPr>
                <w:lang w:val="en-US"/>
              </w:rPr>
              <w:instrText>h</w:instrText>
            </w:r>
            <w:r w:rsidRPr="003900E1">
              <w:instrText xml:space="preserve"> </w:instrText>
            </w:r>
            <w:r w:rsidRPr="00B375E5">
              <w:instrText xml:space="preserve"> \* </w:instrText>
            </w:r>
            <w:r>
              <w:rPr>
                <w:lang w:val="en-US"/>
              </w:rPr>
              <w:instrText>MERGEFORMAT</w:instrText>
            </w:r>
            <w:r w:rsidRPr="00B375E5">
              <w:instrText xml:space="preserve"> </w:instrText>
            </w:r>
            <w:r>
              <w:rPr>
                <w:lang w:val="en-US"/>
              </w:rPr>
            </w:r>
            <w:r>
              <w:rPr>
                <w:lang w:val="en-US"/>
              </w:rPr>
              <w:fldChar w:fldCharType="separate"/>
            </w:r>
            <w:r w:rsidR="00BE321C" w:rsidRPr="00BE321C">
              <w:t>86</w:t>
            </w:r>
            <w:r>
              <w:rPr>
                <w:lang w:val="en-US"/>
              </w:rPr>
              <w:fldChar w:fldCharType="end"/>
            </w:r>
            <w:r w:rsidRPr="003900E1">
              <w:t>]</w:t>
            </w:r>
            <w:r>
              <w:t>.</w:t>
            </w:r>
          </w:p>
          <w:p w:rsidR="00B375E5" w:rsidRPr="00841269" w:rsidRDefault="00B375E5" w:rsidP="00FA405C">
            <w:pPr>
              <w:pStyle w:val="22"/>
            </w:pPr>
            <w:r>
              <w:t>** М</w:t>
            </w:r>
            <w:r w:rsidRPr="00C705C9">
              <w:t xml:space="preserve">униципальная программа </w:t>
            </w:r>
            <w:r>
              <w:t>«</w:t>
            </w:r>
            <w:r w:rsidRPr="00C705C9">
              <w:t xml:space="preserve">Развитие образования </w:t>
            </w:r>
            <w:r w:rsidR="001F5E1D">
              <w:t>г. Владикавказ</w:t>
            </w:r>
            <w:r>
              <w:t xml:space="preserve">а на период 2017-2020 годов» </w:t>
            </w:r>
            <w:r w:rsidRPr="00C705C9">
              <w:t>[</w:t>
            </w:r>
            <w:r>
              <w:fldChar w:fldCharType="begin"/>
            </w:r>
            <w:r>
              <w:instrText xml:space="preserve"> REF программа_развитие_образования \r \h  \* MERGEFORMAT </w:instrText>
            </w:r>
            <w:r>
              <w:fldChar w:fldCharType="separate"/>
            </w:r>
            <w:r w:rsidR="00BE321C">
              <w:t>37</w:t>
            </w:r>
            <w:r>
              <w:fldChar w:fldCharType="end"/>
            </w:r>
            <w:r w:rsidRPr="00C705C9">
              <w:t>]</w:t>
            </w:r>
            <w:r>
              <w:t>.</w:t>
            </w:r>
          </w:p>
        </w:tc>
      </w:tr>
    </w:tbl>
    <w:p w:rsidR="00C84C51" w:rsidRPr="00AC4AFC" w:rsidRDefault="00C84C51" w:rsidP="00C84C51"/>
    <w:p w:rsidR="00C84C51" w:rsidRPr="00AC4AFC" w:rsidRDefault="00C84C51" w:rsidP="00C84C51">
      <w:r w:rsidRPr="00AC4AFC">
        <w:t xml:space="preserve">Результаты расчета предельных значений расчетных показателей минимально допустимого уровня обеспеченности объектами </w:t>
      </w:r>
      <w:r w:rsidRPr="00C84C51">
        <w:t>местного значения в области образования</w:t>
      </w:r>
      <w:r w:rsidRPr="00AC4AFC">
        <w:t xml:space="preserve"> представлены в </w:t>
      </w:r>
      <w:r>
        <w:fldChar w:fldCharType="begin"/>
      </w:r>
      <w:r>
        <w:instrText xml:space="preserve"> REF _Ref496778362 \h </w:instrText>
      </w:r>
      <w:r>
        <w:fldChar w:fldCharType="separate"/>
      </w:r>
      <w:r w:rsidR="00BE321C" w:rsidRPr="00AC4AFC">
        <w:t xml:space="preserve">Таблица </w:t>
      </w:r>
      <w:r w:rsidR="00BE321C">
        <w:rPr>
          <w:noProof/>
        </w:rPr>
        <w:t>35</w:t>
      </w:r>
      <w:r>
        <w:fldChar w:fldCharType="end"/>
      </w:r>
      <w:r>
        <w:t>.</w:t>
      </w:r>
    </w:p>
    <w:p w:rsidR="00C84C51" w:rsidRPr="00AC4AFC" w:rsidRDefault="00C84C51" w:rsidP="00C84C51">
      <w:pPr>
        <w:pStyle w:val="a6"/>
      </w:pPr>
      <w:bookmarkStart w:id="78" w:name="_Ref496778362"/>
      <w:r w:rsidRPr="00AC4AFC">
        <w:lastRenderedPageBreak/>
        <w:t xml:space="preserve">Таблица </w:t>
      </w:r>
      <w:fldSimple w:instr=" SEQ Таблица \* ARABIC ">
        <w:r w:rsidR="00BE321C">
          <w:rPr>
            <w:noProof/>
          </w:rPr>
          <w:t>35</w:t>
        </w:r>
      </w:fldSimple>
      <w:bookmarkEnd w:id="78"/>
    </w:p>
    <w:tbl>
      <w:tblPr>
        <w:tblStyle w:val="a5"/>
        <w:tblW w:w="0" w:type="auto"/>
        <w:tblLook w:val="04A0" w:firstRow="1" w:lastRow="0" w:firstColumn="1" w:lastColumn="0" w:noHBand="0" w:noVBand="1"/>
      </w:tblPr>
      <w:tblGrid>
        <w:gridCol w:w="2923"/>
        <w:gridCol w:w="2285"/>
        <w:gridCol w:w="4362"/>
      </w:tblGrid>
      <w:tr w:rsidR="00C84C51" w:rsidRPr="00AC4AFC" w:rsidTr="003263C3">
        <w:trPr>
          <w:trHeight w:val="57"/>
        </w:trPr>
        <w:tc>
          <w:tcPr>
            <w:tcW w:w="0" w:type="auto"/>
            <w:vAlign w:val="center"/>
          </w:tcPr>
          <w:p w:rsidR="00C84C51" w:rsidRPr="00AC4AFC" w:rsidRDefault="00C84C51" w:rsidP="003263C3">
            <w:pPr>
              <w:pStyle w:val="41"/>
            </w:pPr>
            <w:r w:rsidRPr="00AC4AFC">
              <w:t>Наименование объекта</w:t>
            </w:r>
          </w:p>
        </w:tc>
        <w:tc>
          <w:tcPr>
            <w:tcW w:w="0" w:type="auto"/>
            <w:vAlign w:val="center"/>
          </w:tcPr>
          <w:p w:rsidR="00C84C51" w:rsidRPr="00AC4AFC" w:rsidRDefault="00C84C51" w:rsidP="003263C3">
            <w:pPr>
              <w:pStyle w:val="41"/>
            </w:pPr>
            <w:r w:rsidRPr="00AC4AFC">
              <w:t xml:space="preserve">Уровень обеспеченности, мест на 1000 </w:t>
            </w:r>
            <w:r w:rsidR="006104A8">
              <w:t xml:space="preserve">чел. </w:t>
            </w:r>
            <w:r>
              <w:t>(Н)</w:t>
            </w:r>
          </w:p>
        </w:tc>
        <w:tc>
          <w:tcPr>
            <w:tcW w:w="0" w:type="auto"/>
            <w:vAlign w:val="center"/>
          </w:tcPr>
          <w:p w:rsidR="00C84C51" w:rsidRPr="00AC4AFC" w:rsidRDefault="00C84C51" w:rsidP="003263C3">
            <w:pPr>
              <w:pStyle w:val="41"/>
            </w:pPr>
            <w:r w:rsidRPr="00AC4AFC">
              <w:t>Примечание</w:t>
            </w:r>
          </w:p>
        </w:tc>
      </w:tr>
      <w:tr w:rsidR="00C84C51" w:rsidRPr="00AC4AFC" w:rsidTr="003263C3">
        <w:trPr>
          <w:trHeight w:val="57"/>
        </w:trPr>
        <w:tc>
          <w:tcPr>
            <w:tcW w:w="0" w:type="auto"/>
            <w:vAlign w:val="center"/>
          </w:tcPr>
          <w:p w:rsidR="00C84C51" w:rsidRPr="00AC4AFC" w:rsidRDefault="00C84C51" w:rsidP="003263C3">
            <w:pPr>
              <w:pStyle w:val="22"/>
            </w:pPr>
            <w:r>
              <w:t>Дошкольные образовательные организации</w:t>
            </w:r>
          </w:p>
        </w:tc>
        <w:tc>
          <w:tcPr>
            <w:tcW w:w="0" w:type="auto"/>
            <w:vAlign w:val="center"/>
          </w:tcPr>
          <w:p w:rsidR="001F5E1D" w:rsidRPr="001F5E1D" w:rsidRDefault="00C84C51" w:rsidP="001F5E1D">
            <w:pPr>
              <w:pStyle w:val="22"/>
            </w:pPr>
            <w:r>
              <w:t>Н</w:t>
            </w:r>
            <w:r>
              <w:rPr>
                <w:vertAlign w:val="subscript"/>
              </w:rPr>
              <w:t>1</w:t>
            </w:r>
            <w:r>
              <w:t xml:space="preserve"> = </w:t>
            </w:r>
            <w:r>
              <w:rPr>
                <w:lang w:val="en-US"/>
              </w:rPr>
              <w:t>b</w:t>
            </w:r>
            <w:r w:rsidRPr="00371F4A">
              <w:t xml:space="preserve"> </w:t>
            </w:r>
            <w:r>
              <w:t>×</w:t>
            </w:r>
            <w:r w:rsidRPr="00371F4A">
              <w:t xml:space="preserve"> </w:t>
            </w:r>
            <w:r>
              <w:rPr>
                <w:lang w:val="en-US"/>
              </w:rPr>
              <w:t>k</w:t>
            </w:r>
            <w:r>
              <w:rPr>
                <w:vertAlign w:val="subscript"/>
              </w:rPr>
              <w:t>1</w:t>
            </w:r>
            <w:r>
              <w:t xml:space="preserve"> × </w:t>
            </w:r>
            <w:r w:rsidRPr="00371F4A">
              <w:t xml:space="preserve">1000 / </w:t>
            </w:r>
            <w:r>
              <w:rPr>
                <w:lang w:val="en-US"/>
              </w:rPr>
              <w:t>a</w:t>
            </w:r>
            <w:r w:rsidRPr="00371F4A">
              <w:t xml:space="preserve"> = </w:t>
            </w:r>
            <w:r w:rsidR="007705BE">
              <w:t>26130</w:t>
            </w:r>
            <w:r w:rsidR="00B90050">
              <w:t xml:space="preserve"> × </w:t>
            </w:r>
            <w:r w:rsidR="007705BE">
              <w:t>0,85</w:t>
            </w:r>
            <w:r w:rsidR="00B90050">
              <w:t xml:space="preserve"> × 1000 / </w:t>
            </w:r>
            <w:r w:rsidR="00B90050" w:rsidRPr="003263C3">
              <w:t>323998</w:t>
            </w:r>
            <w:r w:rsidR="0091247B">
              <w:t xml:space="preserve"> = </w:t>
            </w:r>
            <w:r w:rsidR="007705BE">
              <w:t>69</w:t>
            </w:r>
          </w:p>
        </w:tc>
        <w:tc>
          <w:tcPr>
            <w:tcW w:w="0" w:type="auto"/>
            <w:vAlign w:val="center"/>
          </w:tcPr>
          <w:p w:rsidR="00CE3288" w:rsidRDefault="00CE3288" w:rsidP="003263C3">
            <w:pPr>
              <w:pStyle w:val="22"/>
            </w:pPr>
            <w:r>
              <w:t>Н</w:t>
            </w:r>
            <w:r>
              <w:rPr>
                <w:vertAlign w:val="subscript"/>
              </w:rPr>
              <w:t>1</w:t>
            </w:r>
            <w:r w:rsidRPr="00B80385">
              <w:t xml:space="preserve"> – </w:t>
            </w:r>
            <w:r>
              <w:t>у</w:t>
            </w:r>
            <w:r w:rsidRPr="00AC4AFC">
              <w:t>ровень обеспеченности</w:t>
            </w:r>
            <w:r>
              <w:t xml:space="preserve"> дошкольными образовательными организациями, мест</w:t>
            </w:r>
            <w:r w:rsidRPr="00AC4AFC">
              <w:t xml:space="preserve"> на 1000 чел</w:t>
            </w:r>
            <w:r>
              <w:t>.;</w:t>
            </w:r>
          </w:p>
          <w:p w:rsidR="00C84C51" w:rsidRPr="00E72A66" w:rsidRDefault="00C84C51" w:rsidP="00CE3288">
            <w:pPr>
              <w:pStyle w:val="22"/>
            </w:pPr>
            <w:r>
              <w:rPr>
                <w:lang w:val="en-US"/>
              </w:rPr>
              <w:t>k</w:t>
            </w:r>
            <w:r>
              <w:rPr>
                <w:vertAlign w:val="subscript"/>
              </w:rPr>
              <w:t>1</w:t>
            </w:r>
            <w:r w:rsidRPr="00E72A66">
              <w:t xml:space="preserve"> – </w:t>
            </w:r>
            <w:r w:rsidRPr="00AC4AFC">
              <w:t xml:space="preserve">уровень </w:t>
            </w:r>
            <w:r w:rsidR="00CE3288">
              <w:t>охвата</w:t>
            </w:r>
            <w:r w:rsidRPr="00AC4AFC">
              <w:t xml:space="preserve"> детей дошкольными о</w:t>
            </w:r>
            <w:r>
              <w:t>бразовательными организациями (</w:t>
            </w:r>
            <w:r w:rsidR="004345E9">
              <w:t>85</w:t>
            </w:r>
            <w:r>
              <w:t xml:space="preserve"> %</w:t>
            </w:r>
            <w:r w:rsidRPr="00AC4AFC">
              <w:t xml:space="preserve"> </w:t>
            </w:r>
            <w:r w:rsidR="004345E9" w:rsidRPr="00AC4AFC">
              <w:t>по прил</w:t>
            </w:r>
            <w:r w:rsidR="004345E9">
              <w:t xml:space="preserve">ожению Д СП 42.13330.2016 </w:t>
            </w:r>
            <w:r w:rsidR="004345E9" w:rsidRPr="00B70492">
              <w:t>[</w:t>
            </w:r>
            <w:r w:rsidR="004345E9">
              <w:rPr>
                <w:lang w:val="en-US"/>
              </w:rPr>
              <w:fldChar w:fldCharType="begin"/>
            </w:r>
            <w:r w:rsidR="004345E9" w:rsidRPr="00B70492">
              <w:instrText xml:space="preserve"> </w:instrText>
            </w:r>
            <w:r w:rsidR="004345E9">
              <w:rPr>
                <w:lang w:val="en-US"/>
              </w:rPr>
              <w:instrText>REF</w:instrText>
            </w:r>
            <w:r w:rsidR="004345E9" w:rsidRPr="00B70492">
              <w:instrText xml:space="preserve"> СП_ГРАДОСТРОИТЕЛЬСТВО \</w:instrText>
            </w:r>
            <w:r w:rsidR="004345E9">
              <w:rPr>
                <w:lang w:val="en-US"/>
              </w:rPr>
              <w:instrText>r</w:instrText>
            </w:r>
            <w:r w:rsidR="004345E9" w:rsidRPr="00B70492">
              <w:instrText xml:space="preserve"> \</w:instrText>
            </w:r>
            <w:r w:rsidR="004345E9">
              <w:rPr>
                <w:lang w:val="en-US"/>
              </w:rPr>
              <w:instrText>h</w:instrText>
            </w:r>
            <w:r w:rsidR="004345E9" w:rsidRPr="00B70492">
              <w:instrText xml:space="preserve"> </w:instrText>
            </w:r>
            <w:r w:rsidR="004345E9">
              <w:rPr>
                <w:lang w:val="en-US"/>
              </w:rPr>
            </w:r>
            <w:r w:rsidR="004345E9">
              <w:rPr>
                <w:lang w:val="en-US"/>
              </w:rPr>
              <w:fldChar w:fldCharType="separate"/>
            </w:r>
            <w:r w:rsidR="00BE321C">
              <w:rPr>
                <w:lang w:val="en-US"/>
              </w:rPr>
              <w:t>39</w:t>
            </w:r>
            <w:r w:rsidR="004345E9">
              <w:rPr>
                <w:lang w:val="en-US"/>
              </w:rPr>
              <w:fldChar w:fldCharType="end"/>
            </w:r>
            <w:r w:rsidR="004345E9" w:rsidRPr="00B70492">
              <w:t>]</w:t>
            </w:r>
            <w:r>
              <w:t>)</w:t>
            </w:r>
          </w:p>
        </w:tc>
      </w:tr>
      <w:tr w:rsidR="00C84C51" w:rsidRPr="00AC4AFC" w:rsidTr="003263C3">
        <w:trPr>
          <w:trHeight w:val="57"/>
        </w:trPr>
        <w:tc>
          <w:tcPr>
            <w:tcW w:w="0" w:type="auto"/>
            <w:vAlign w:val="center"/>
          </w:tcPr>
          <w:p w:rsidR="00C84C51" w:rsidRPr="00AC4AFC" w:rsidRDefault="00C84C51" w:rsidP="003263C3">
            <w:pPr>
              <w:pStyle w:val="22"/>
            </w:pPr>
            <w:r>
              <w:t>Общеобразовательные организации</w:t>
            </w:r>
          </w:p>
        </w:tc>
        <w:tc>
          <w:tcPr>
            <w:tcW w:w="0" w:type="auto"/>
            <w:vAlign w:val="center"/>
          </w:tcPr>
          <w:p w:rsidR="00C84C51" w:rsidRDefault="00C84C51" w:rsidP="003263C3">
            <w:pPr>
              <w:pStyle w:val="22"/>
            </w:pPr>
            <w:r>
              <w:t>Н</w:t>
            </w:r>
            <w:r>
              <w:rPr>
                <w:vertAlign w:val="subscript"/>
              </w:rPr>
              <w:t>2</w:t>
            </w:r>
            <w:r>
              <w:t xml:space="preserve"> = </w:t>
            </w:r>
            <w:r>
              <w:rPr>
                <w:lang w:val="en-US"/>
              </w:rPr>
              <w:t>c</w:t>
            </w:r>
            <w:r>
              <w:t xml:space="preserve"> × </w:t>
            </w:r>
            <w:r>
              <w:rPr>
                <w:lang w:val="en-US"/>
              </w:rPr>
              <w:t>k</w:t>
            </w:r>
            <w:r>
              <w:rPr>
                <w:vertAlign w:val="subscript"/>
              </w:rPr>
              <w:t>2</w:t>
            </w:r>
            <w:r>
              <w:t xml:space="preserve"> × </w:t>
            </w:r>
            <w:r w:rsidRPr="0068657E">
              <w:t xml:space="preserve">1000 / </w:t>
            </w:r>
            <w:r>
              <w:rPr>
                <w:lang w:val="en-US"/>
              </w:rPr>
              <w:t>a</w:t>
            </w:r>
            <w:r w:rsidRPr="0068657E">
              <w:t xml:space="preserve"> = </w:t>
            </w:r>
            <w:r w:rsidR="00CE3288">
              <w:t>36846</w:t>
            </w:r>
            <w:r>
              <w:t xml:space="preserve"> × 1 × 1000 / </w:t>
            </w:r>
            <w:r w:rsidR="00CE3288" w:rsidRPr="003263C3">
              <w:t>323998</w:t>
            </w:r>
            <w:r>
              <w:t xml:space="preserve"> = </w:t>
            </w:r>
            <w:r w:rsidR="00CE3288">
              <w:t>114</w:t>
            </w:r>
            <w:r>
              <w:t>;</w:t>
            </w:r>
          </w:p>
          <w:p w:rsidR="00C84C51" w:rsidRDefault="00C84C51" w:rsidP="003263C3">
            <w:pPr>
              <w:pStyle w:val="22"/>
            </w:pPr>
          </w:p>
          <w:p w:rsidR="00C84C51" w:rsidRDefault="00C84C51" w:rsidP="003263C3">
            <w:pPr>
              <w:pStyle w:val="22"/>
            </w:pPr>
            <w:r>
              <w:t>Н</w:t>
            </w:r>
            <w:r>
              <w:rPr>
                <w:vertAlign w:val="subscript"/>
              </w:rPr>
              <w:t>3</w:t>
            </w:r>
            <w:r>
              <w:t xml:space="preserve"> = </w:t>
            </w:r>
            <w:r>
              <w:rPr>
                <w:lang w:val="en-US"/>
              </w:rPr>
              <w:t>d</w:t>
            </w:r>
            <w:r>
              <w:t xml:space="preserve"> × </w:t>
            </w:r>
            <w:r>
              <w:rPr>
                <w:lang w:val="en-US"/>
              </w:rPr>
              <w:t>k</w:t>
            </w:r>
            <w:r>
              <w:rPr>
                <w:vertAlign w:val="subscript"/>
              </w:rPr>
              <w:t>3</w:t>
            </w:r>
            <w:r>
              <w:t xml:space="preserve"> × </w:t>
            </w:r>
            <w:r w:rsidRPr="0068657E">
              <w:t xml:space="preserve">1000 / </w:t>
            </w:r>
            <w:r>
              <w:rPr>
                <w:lang w:val="en-US"/>
              </w:rPr>
              <w:t>a</w:t>
            </w:r>
            <w:r w:rsidRPr="0068657E">
              <w:t xml:space="preserve"> = </w:t>
            </w:r>
            <w:r w:rsidR="002671B6">
              <w:t>6950</w:t>
            </w:r>
            <w:r>
              <w:t xml:space="preserve"> × 0,75 × 1000 / </w:t>
            </w:r>
            <w:r w:rsidR="00B70492" w:rsidRPr="003263C3">
              <w:t>323998</w:t>
            </w:r>
            <w:r>
              <w:t xml:space="preserve"> = </w:t>
            </w:r>
            <w:r w:rsidR="002671B6">
              <w:t>16</w:t>
            </w:r>
            <w:r>
              <w:t>;</w:t>
            </w:r>
          </w:p>
          <w:p w:rsidR="00C84C51" w:rsidRDefault="00C84C51" w:rsidP="003263C3">
            <w:pPr>
              <w:pStyle w:val="22"/>
            </w:pPr>
          </w:p>
          <w:p w:rsidR="00F74D4B" w:rsidRPr="00B70492" w:rsidRDefault="00C84C51" w:rsidP="00F74D4B">
            <w:pPr>
              <w:pStyle w:val="22"/>
            </w:pPr>
            <w:r>
              <w:t>Н</w:t>
            </w:r>
            <w:r>
              <w:rPr>
                <w:vertAlign w:val="subscript"/>
              </w:rPr>
              <w:t>4</w:t>
            </w:r>
            <w:r>
              <w:t xml:space="preserve"> = Н</w:t>
            </w:r>
            <w:r>
              <w:rPr>
                <w:vertAlign w:val="subscript"/>
              </w:rPr>
              <w:t>2</w:t>
            </w:r>
            <w:r>
              <w:t xml:space="preserve"> + Н</w:t>
            </w:r>
            <w:r>
              <w:rPr>
                <w:vertAlign w:val="subscript"/>
              </w:rPr>
              <w:t>3</w:t>
            </w:r>
            <w:r w:rsidR="00B70492">
              <w:t xml:space="preserve"> = </w:t>
            </w:r>
            <w:r w:rsidR="00B70492" w:rsidRPr="00B70492">
              <w:t>114</w:t>
            </w:r>
            <w:r w:rsidR="00B70492">
              <w:t xml:space="preserve"> + </w:t>
            </w:r>
            <w:r w:rsidR="002671B6">
              <w:t>16</w:t>
            </w:r>
            <w:r w:rsidR="00B70492">
              <w:t xml:space="preserve"> = 1</w:t>
            </w:r>
            <w:r w:rsidR="002671B6">
              <w:t>30</w:t>
            </w:r>
          </w:p>
        </w:tc>
        <w:tc>
          <w:tcPr>
            <w:tcW w:w="0" w:type="auto"/>
            <w:vAlign w:val="center"/>
          </w:tcPr>
          <w:p w:rsidR="00C84C51" w:rsidRDefault="00C84C51" w:rsidP="003263C3">
            <w:pPr>
              <w:pStyle w:val="22"/>
            </w:pPr>
            <w:r>
              <w:t>Н</w:t>
            </w:r>
            <w:r>
              <w:rPr>
                <w:vertAlign w:val="subscript"/>
              </w:rPr>
              <w:t>2</w:t>
            </w:r>
            <w:r w:rsidRPr="00B80385">
              <w:t xml:space="preserve"> – </w:t>
            </w:r>
            <w:r>
              <w:t>у</w:t>
            </w:r>
            <w:r w:rsidRPr="00AC4AFC">
              <w:t>ровень обеспеченности</w:t>
            </w:r>
            <w:r>
              <w:t xml:space="preserve"> общеобразовательными организациями, 1-9 класс, мест</w:t>
            </w:r>
            <w:r w:rsidRPr="00AC4AFC">
              <w:t xml:space="preserve"> на 1000 чел</w:t>
            </w:r>
            <w:r>
              <w:t>.;</w:t>
            </w:r>
          </w:p>
          <w:p w:rsidR="00CD4011" w:rsidRDefault="00CD4011" w:rsidP="003263C3">
            <w:pPr>
              <w:pStyle w:val="22"/>
            </w:pPr>
            <w:r>
              <w:rPr>
                <w:lang w:val="en-US"/>
              </w:rPr>
              <w:t>k</w:t>
            </w:r>
            <w:r>
              <w:rPr>
                <w:vertAlign w:val="subscript"/>
              </w:rPr>
              <w:t>2</w:t>
            </w:r>
            <w:r w:rsidRPr="00B80385">
              <w:t xml:space="preserve"> </w:t>
            </w:r>
            <w:r>
              <w:t>–</w:t>
            </w:r>
            <w:r w:rsidRPr="00B80385">
              <w:t xml:space="preserve"> </w:t>
            </w:r>
            <w:r w:rsidRPr="00AC4AFC">
              <w:t>уровень охвата детей неполным средним образованием (100</w:t>
            </w:r>
            <w:r>
              <w:t xml:space="preserve"> %</w:t>
            </w:r>
            <w:r w:rsidRPr="00AC4AFC">
              <w:t xml:space="preserve"> </w:t>
            </w:r>
            <w:r w:rsidR="002671B6" w:rsidRPr="00AC4AFC">
              <w:t>по прил</w:t>
            </w:r>
            <w:r w:rsidR="002671B6">
              <w:t xml:space="preserve">ожению Д СП 42.13330.2016 </w:t>
            </w:r>
            <w:r w:rsidR="002671B6" w:rsidRPr="00B70492">
              <w:t>[</w:t>
            </w:r>
            <w:r w:rsidR="002671B6">
              <w:rPr>
                <w:lang w:val="en-US"/>
              </w:rPr>
              <w:fldChar w:fldCharType="begin"/>
            </w:r>
            <w:r w:rsidR="002671B6" w:rsidRPr="00B70492">
              <w:instrText xml:space="preserve"> </w:instrText>
            </w:r>
            <w:r w:rsidR="002671B6">
              <w:rPr>
                <w:lang w:val="en-US"/>
              </w:rPr>
              <w:instrText>REF</w:instrText>
            </w:r>
            <w:r w:rsidR="002671B6" w:rsidRPr="00B70492">
              <w:instrText xml:space="preserve"> СП_ГРАДОСТРОИТЕЛЬСТВО \</w:instrText>
            </w:r>
            <w:r w:rsidR="002671B6">
              <w:rPr>
                <w:lang w:val="en-US"/>
              </w:rPr>
              <w:instrText>r</w:instrText>
            </w:r>
            <w:r w:rsidR="002671B6" w:rsidRPr="00B70492">
              <w:instrText xml:space="preserve"> \</w:instrText>
            </w:r>
            <w:r w:rsidR="002671B6">
              <w:rPr>
                <w:lang w:val="en-US"/>
              </w:rPr>
              <w:instrText>h</w:instrText>
            </w:r>
            <w:r w:rsidR="002671B6" w:rsidRPr="00B70492">
              <w:instrText xml:space="preserve"> </w:instrText>
            </w:r>
            <w:r w:rsidR="002671B6">
              <w:rPr>
                <w:lang w:val="en-US"/>
              </w:rPr>
            </w:r>
            <w:r w:rsidR="002671B6">
              <w:rPr>
                <w:lang w:val="en-US"/>
              </w:rPr>
              <w:fldChar w:fldCharType="separate"/>
            </w:r>
            <w:r w:rsidR="00BE321C">
              <w:rPr>
                <w:lang w:val="en-US"/>
              </w:rPr>
              <w:t>39</w:t>
            </w:r>
            <w:r w:rsidR="002671B6">
              <w:rPr>
                <w:lang w:val="en-US"/>
              </w:rPr>
              <w:fldChar w:fldCharType="end"/>
            </w:r>
            <w:r w:rsidR="002671B6" w:rsidRPr="00B70492">
              <w:t>]</w:t>
            </w:r>
            <w:r>
              <w:t>);</w:t>
            </w:r>
          </w:p>
          <w:p w:rsidR="00C84C51" w:rsidRDefault="00C84C51" w:rsidP="003263C3">
            <w:pPr>
              <w:pStyle w:val="22"/>
            </w:pPr>
            <w:r>
              <w:t>Н</w:t>
            </w:r>
            <w:r>
              <w:rPr>
                <w:vertAlign w:val="subscript"/>
              </w:rPr>
              <w:t>3</w:t>
            </w:r>
            <w:r w:rsidRPr="00B80385">
              <w:t xml:space="preserve"> – </w:t>
            </w:r>
            <w:r>
              <w:t>у</w:t>
            </w:r>
            <w:r w:rsidRPr="00AC4AFC">
              <w:t>ровень обеспеченности</w:t>
            </w:r>
            <w:r>
              <w:t xml:space="preserve"> общеобразовательными организациями, 10-11 класс, мест</w:t>
            </w:r>
            <w:r w:rsidRPr="00AC4AFC">
              <w:t xml:space="preserve"> на 1000 чел</w:t>
            </w:r>
            <w:r>
              <w:t>.;</w:t>
            </w:r>
          </w:p>
          <w:p w:rsidR="00B70492" w:rsidRDefault="00B70492" w:rsidP="00B70492">
            <w:pPr>
              <w:pStyle w:val="22"/>
            </w:pPr>
            <w:r w:rsidRPr="00AC4AFC">
              <w:rPr>
                <w:lang w:val="en-US"/>
              </w:rPr>
              <w:t>k</w:t>
            </w:r>
            <w:r>
              <w:rPr>
                <w:vertAlign w:val="subscript"/>
              </w:rPr>
              <w:t>3</w:t>
            </w:r>
            <w:r w:rsidRPr="00AC4AFC">
              <w:t xml:space="preserve"> – уровень охвата детей средним образованием (75</w:t>
            </w:r>
            <w:r>
              <w:t xml:space="preserve"> %</w:t>
            </w:r>
            <w:r w:rsidRPr="00AC4AFC">
              <w:t xml:space="preserve"> по прил</w:t>
            </w:r>
            <w:r>
              <w:t xml:space="preserve">ожению Д </w:t>
            </w:r>
            <w:r w:rsidR="002911EE">
              <w:t>СП 42.13330.2016</w:t>
            </w:r>
            <w:r>
              <w:t xml:space="preserve"> </w:t>
            </w:r>
            <w:r w:rsidRPr="00B70492">
              <w:t>[</w:t>
            </w:r>
            <w:r>
              <w:rPr>
                <w:lang w:val="en-US"/>
              </w:rPr>
              <w:fldChar w:fldCharType="begin"/>
            </w:r>
            <w:r w:rsidRPr="00B70492">
              <w:instrText xml:space="preserve"> </w:instrText>
            </w:r>
            <w:r>
              <w:rPr>
                <w:lang w:val="en-US"/>
              </w:rPr>
              <w:instrText>REF</w:instrText>
            </w:r>
            <w:r w:rsidRPr="00B70492">
              <w:instrText xml:space="preserve"> СП_ГРАДОСТРОИТЕЛЬСТВО \</w:instrText>
            </w:r>
            <w:r>
              <w:rPr>
                <w:lang w:val="en-US"/>
              </w:rPr>
              <w:instrText>r</w:instrText>
            </w:r>
            <w:r w:rsidRPr="00B70492">
              <w:instrText xml:space="preserve"> \</w:instrText>
            </w:r>
            <w:r>
              <w:rPr>
                <w:lang w:val="en-US"/>
              </w:rPr>
              <w:instrText>h</w:instrText>
            </w:r>
            <w:r w:rsidRPr="00B70492">
              <w:instrText xml:space="preserve"> </w:instrText>
            </w:r>
            <w:r>
              <w:rPr>
                <w:lang w:val="en-US"/>
              </w:rPr>
            </w:r>
            <w:r>
              <w:rPr>
                <w:lang w:val="en-US"/>
              </w:rPr>
              <w:fldChar w:fldCharType="separate"/>
            </w:r>
            <w:r w:rsidR="00BE321C">
              <w:rPr>
                <w:lang w:val="en-US"/>
              </w:rPr>
              <w:t>39</w:t>
            </w:r>
            <w:r>
              <w:rPr>
                <w:lang w:val="en-US"/>
              </w:rPr>
              <w:fldChar w:fldCharType="end"/>
            </w:r>
            <w:r w:rsidRPr="00B70492">
              <w:t>]</w:t>
            </w:r>
            <w:r>
              <w:t>);</w:t>
            </w:r>
          </w:p>
          <w:p w:rsidR="00C84C51" w:rsidRPr="00B70492" w:rsidRDefault="00C84C51" w:rsidP="003263C3">
            <w:pPr>
              <w:pStyle w:val="22"/>
            </w:pPr>
            <w:r>
              <w:t>Н</w:t>
            </w:r>
            <w:r>
              <w:rPr>
                <w:vertAlign w:val="subscript"/>
              </w:rPr>
              <w:t>4</w:t>
            </w:r>
            <w:r w:rsidRPr="00B80385">
              <w:t xml:space="preserve"> – </w:t>
            </w:r>
            <w:r>
              <w:t>у</w:t>
            </w:r>
            <w:r w:rsidRPr="00AC4AFC">
              <w:t>ровень обеспеченности</w:t>
            </w:r>
            <w:r>
              <w:t xml:space="preserve"> общеобразовательными организациями, 1-11 класс, мест</w:t>
            </w:r>
            <w:r w:rsidRPr="00AC4AFC">
              <w:t xml:space="preserve"> на 1000 чел</w:t>
            </w:r>
            <w:r w:rsidR="00B70492">
              <w:t>.</w:t>
            </w:r>
          </w:p>
        </w:tc>
      </w:tr>
      <w:tr w:rsidR="00C84C51" w:rsidRPr="00AC4AFC" w:rsidTr="003263C3">
        <w:trPr>
          <w:trHeight w:val="57"/>
        </w:trPr>
        <w:tc>
          <w:tcPr>
            <w:tcW w:w="0" w:type="auto"/>
            <w:vAlign w:val="center"/>
          </w:tcPr>
          <w:p w:rsidR="00C84C51" w:rsidRPr="00AC4AFC" w:rsidRDefault="00C84C51" w:rsidP="003263C3">
            <w:pPr>
              <w:pStyle w:val="22"/>
            </w:pPr>
            <w:r>
              <w:t>Межшкольный учебно-производственный комбинат</w:t>
            </w:r>
          </w:p>
        </w:tc>
        <w:tc>
          <w:tcPr>
            <w:tcW w:w="0" w:type="auto"/>
            <w:vAlign w:val="center"/>
          </w:tcPr>
          <w:p w:rsidR="00C84C51" w:rsidRPr="00B70492" w:rsidRDefault="00C84C51" w:rsidP="003263C3">
            <w:pPr>
              <w:pStyle w:val="22"/>
              <w:rPr>
                <w:lang w:val="en-US"/>
              </w:rPr>
            </w:pPr>
            <w:r>
              <w:t>Н</w:t>
            </w:r>
            <w:r w:rsidR="001C4BB8">
              <w:rPr>
                <w:vertAlign w:val="subscript"/>
              </w:rPr>
              <w:t>5</w:t>
            </w:r>
            <w:r>
              <w:t xml:space="preserve"> = Н</w:t>
            </w:r>
            <w:r w:rsidR="001C4BB8">
              <w:rPr>
                <w:vertAlign w:val="subscript"/>
              </w:rPr>
              <w:t>4</w:t>
            </w:r>
            <w:r>
              <w:t xml:space="preserve"> × </w:t>
            </w:r>
            <w:r>
              <w:rPr>
                <w:lang w:val="en-US"/>
              </w:rPr>
              <w:t>k</w:t>
            </w:r>
            <w:r w:rsidRPr="000B1290">
              <w:rPr>
                <w:vertAlign w:val="subscript"/>
              </w:rPr>
              <w:t>4</w:t>
            </w:r>
            <w:r w:rsidRPr="000B1290">
              <w:t xml:space="preserve"> = </w:t>
            </w:r>
            <w:r w:rsidR="003C672F">
              <w:t>130 × 0,08 = 10</w:t>
            </w:r>
          </w:p>
        </w:tc>
        <w:tc>
          <w:tcPr>
            <w:tcW w:w="0" w:type="auto"/>
            <w:vAlign w:val="center"/>
          </w:tcPr>
          <w:p w:rsidR="00B70492" w:rsidRDefault="00B70492" w:rsidP="00B70492">
            <w:pPr>
              <w:pStyle w:val="22"/>
            </w:pPr>
            <w:r>
              <w:t>Н</w:t>
            </w:r>
            <w:r w:rsidR="001C4BB8">
              <w:rPr>
                <w:vertAlign w:val="subscript"/>
              </w:rPr>
              <w:t>5</w:t>
            </w:r>
            <w:r w:rsidRPr="00B80385">
              <w:t xml:space="preserve"> – </w:t>
            </w:r>
            <w:r>
              <w:t>у</w:t>
            </w:r>
            <w:r w:rsidRPr="00AC4AFC">
              <w:t>ровень обеспеченности</w:t>
            </w:r>
            <w:r>
              <w:t xml:space="preserve"> </w:t>
            </w:r>
            <w:r w:rsidR="001C4BB8" w:rsidRPr="00AC4AFC">
              <w:t>местами в межшкольном уч</w:t>
            </w:r>
            <w:r w:rsidR="001C4BB8">
              <w:t>ебно-производственном комбинате</w:t>
            </w:r>
            <w:r>
              <w:t>, мест</w:t>
            </w:r>
            <w:r w:rsidRPr="00AC4AFC">
              <w:t xml:space="preserve"> на 1000 чел</w:t>
            </w:r>
            <w:r>
              <w:t>.;</w:t>
            </w:r>
          </w:p>
          <w:p w:rsidR="00C84C51" w:rsidRPr="00B70492" w:rsidRDefault="00C84C51" w:rsidP="003263C3">
            <w:pPr>
              <w:pStyle w:val="22"/>
              <w:rPr>
                <w:lang w:val="en-US"/>
              </w:rPr>
            </w:pPr>
            <w:r>
              <w:rPr>
                <w:lang w:val="en-US"/>
              </w:rPr>
              <w:t>k</w:t>
            </w:r>
            <w:r w:rsidRPr="0068657E">
              <w:rPr>
                <w:vertAlign w:val="subscript"/>
              </w:rPr>
              <w:t>4</w:t>
            </w:r>
            <w:r w:rsidRPr="0068657E">
              <w:t xml:space="preserve"> –</w:t>
            </w:r>
            <w:r w:rsidR="00B70492" w:rsidRPr="00B70492">
              <w:t xml:space="preserve"> </w:t>
            </w:r>
            <w:r w:rsidR="00B70492">
              <w:t>нормативный</w:t>
            </w:r>
            <w:r w:rsidRPr="0068657E">
              <w:t xml:space="preserve"> </w:t>
            </w:r>
            <w:r w:rsidRPr="00AC4AFC">
              <w:t>уровень обеспеченности местами в межшкольном уч</w:t>
            </w:r>
            <w:r>
              <w:t>ебно-производственном комбинате</w:t>
            </w:r>
            <w:r w:rsidRPr="000B1290">
              <w:t xml:space="preserve"> </w:t>
            </w:r>
            <w:r w:rsidRPr="00AC4AFC">
              <w:t>(8</w:t>
            </w:r>
            <w:r>
              <w:t xml:space="preserve"> %</w:t>
            </w:r>
            <w:r w:rsidRPr="00AC4AFC">
              <w:t xml:space="preserve"> от числа школьников по</w:t>
            </w:r>
            <w:r>
              <w:t xml:space="preserve"> приложению Д </w:t>
            </w:r>
            <w:r w:rsidR="002911EE">
              <w:t>СП 42.13330.2016</w:t>
            </w:r>
            <w:r w:rsidR="00B70492">
              <w:t xml:space="preserve"> </w:t>
            </w:r>
            <w:r w:rsidR="00B70492" w:rsidRPr="00B70492">
              <w:t>[</w:t>
            </w:r>
            <w:r w:rsidR="00B70492">
              <w:rPr>
                <w:lang w:val="en-US"/>
              </w:rPr>
              <w:fldChar w:fldCharType="begin"/>
            </w:r>
            <w:r w:rsidR="00B70492" w:rsidRPr="00B70492">
              <w:instrText xml:space="preserve"> </w:instrText>
            </w:r>
            <w:r w:rsidR="00B70492">
              <w:rPr>
                <w:lang w:val="en-US"/>
              </w:rPr>
              <w:instrText>REF</w:instrText>
            </w:r>
            <w:r w:rsidR="00B70492" w:rsidRPr="00B70492">
              <w:instrText xml:space="preserve"> СП_ГРАДОСТРОИТЕЛЬСТВО \</w:instrText>
            </w:r>
            <w:r w:rsidR="00B70492">
              <w:rPr>
                <w:lang w:val="en-US"/>
              </w:rPr>
              <w:instrText>r</w:instrText>
            </w:r>
            <w:r w:rsidR="00B70492" w:rsidRPr="00B70492">
              <w:instrText xml:space="preserve"> \</w:instrText>
            </w:r>
            <w:r w:rsidR="00B70492">
              <w:rPr>
                <w:lang w:val="en-US"/>
              </w:rPr>
              <w:instrText>h</w:instrText>
            </w:r>
            <w:r w:rsidR="00B70492" w:rsidRPr="00B70492">
              <w:instrText xml:space="preserve"> </w:instrText>
            </w:r>
            <w:r w:rsidR="00B70492">
              <w:rPr>
                <w:lang w:val="en-US"/>
              </w:rPr>
            </w:r>
            <w:r w:rsidR="00B70492">
              <w:rPr>
                <w:lang w:val="en-US"/>
              </w:rPr>
              <w:fldChar w:fldCharType="separate"/>
            </w:r>
            <w:r w:rsidR="00BE321C">
              <w:rPr>
                <w:lang w:val="en-US"/>
              </w:rPr>
              <w:t>39</w:t>
            </w:r>
            <w:r w:rsidR="00B70492">
              <w:rPr>
                <w:lang w:val="en-US"/>
              </w:rPr>
              <w:fldChar w:fldCharType="end"/>
            </w:r>
            <w:r w:rsidR="00B70492" w:rsidRPr="00B70492">
              <w:t>]</w:t>
            </w:r>
            <w:r w:rsidR="00B70492">
              <w:t>)</w:t>
            </w:r>
          </w:p>
        </w:tc>
      </w:tr>
      <w:tr w:rsidR="00C84C51" w:rsidRPr="00AC4AFC" w:rsidTr="003263C3">
        <w:trPr>
          <w:trHeight w:val="57"/>
        </w:trPr>
        <w:tc>
          <w:tcPr>
            <w:tcW w:w="0" w:type="auto"/>
            <w:vAlign w:val="center"/>
          </w:tcPr>
          <w:p w:rsidR="00C84C51" w:rsidRPr="003900E1" w:rsidRDefault="00C84C51" w:rsidP="003263C3">
            <w:pPr>
              <w:pStyle w:val="22"/>
            </w:pPr>
            <w:r w:rsidRPr="003900E1">
              <w:t>Организации дополнительного образования</w:t>
            </w:r>
          </w:p>
        </w:tc>
        <w:tc>
          <w:tcPr>
            <w:tcW w:w="0" w:type="auto"/>
            <w:vAlign w:val="center"/>
          </w:tcPr>
          <w:p w:rsidR="00C84C51" w:rsidRPr="003900E1" w:rsidRDefault="00C84C51" w:rsidP="004B79BA">
            <w:pPr>
              <w:pStyle w:val="22"/>
            </w:pPr>
            <w:r w:rsidRPr="003900E1">
              <w:t>Н</w:t>
            </w:r>
            <w:r w:rsidR="004B79BA" w:rsidRPr="003900E1">
              <w:rPr>
                <w:vertAlign w:val="subscript"/>
              </w:rPr>
              <w:t>6</w:t>
            </w:r>
            <w:r w:rsidRPr="003900E1">
              <w:t xml:space="preserve"> = </w:t>
            </w:r>
            <w:r w:rsidRPr="003900E1">
              <w:rPr>
                <w:lang w:val="en-US"/>
              </w:rPr>
              <w:t>e</w:t>
            </w:r>
            <w:r w:rsidRPr="003900E1">
              <w:t xml:space="preserve"> × </w:t>
            </w:r>
            <w:r w:rsidRPr="003900E1">
              <w:rPr>
                <w:lang w:val="en-US"/>
              </w:rPr>
              <w:t>k</w:t>
            </w:r>
            <w:r w:rsidRPr="003900E1">
              <w:rPr>
                <w:vertAlign w:val="subscript"/>
              </w:rPr>
              <w:t>5</w:t>
            </w:r>
            <w:r w:rsidRPr="003900E1">
              <w:t xml:space="preserve"> × 1000 / </w:t>
            </w:r>
            <w:r w:rsidRPr="003900E1">
              <w:rPr>
                <w:lang w:val="en-US"/>
              </w:rPr>
              <w:t>a</w:t>
            </w:r>
            <w:r w:rsidRPr="003900E1">
              <w:t xml:space="preserve"> = </w:t>
            </w:r>
            <w:r w:rsidR="004B79BA" w:rsidRPr="003900E1">
              <w:t>51906 × 0,6</w:t>
            </w:r>
            <w:r w:rsidRPr="003900E1">
              <w:t xml:space="preserve"> × 1000 / </w:t>
            </w:r>
            <w:r w:rsidR="004B79BA" w:rsidRPr="003900E1">
              <w:t>323998 = 96</w:t>
            </w:r>
          </w:p>
        </w:tc>
        <w:tc>
          <w:tcPr>
            <w:tcW w:w="0" w:type="auto"/>
            <w:vAlign w:val="center"/>
          </w:tcPr>
          <w:p w:rsidR="005E73D5" w:rsidRPr="003900E1" w:rsidRDefault="005E73D5" w:rsidP="005E73D5">
            <w:pPr>
              <w:pStyle w:val="22"/>
            </w:pPr>
            <w:r w:rsidRPr="003900E1">
              <w:t>Н</w:t>
            </w:r>
            <w:r w:rsidR="004B79BA" w:rsidRPr="003900E1">
              <w:rPr>
                <w:vertAlign w:val="subscript"/>
              </w:rPr>
              <w:t>6</w:t>
            </w:r>
            <w:r w:rsidRPr="003900E1">
              <w:t xml:space="preserve"> – уровень обеспеченности местами в организациях дополнительного образования, мест на 1000 чел.;</w:t>
            </w:r>
          </w:p>
          <w:p w:rsidR="00C84C51" w:rsidRPr="003900E1" w:rsidRDefault="00C84C51" w:rsidP="005E73D5">
            <w:pPr>
              <w:pStyle w:val="22"/>
            </w:pPr>
            <w:r w:rsidRPr="003900E1">
              <w:rPr>
                <w:lang w:val="en-US"/>
              </w:rPr>
              <w:t>k</w:t>
            </w:r>
            <w:r w:rsidRPr="003900E1">
              <w:rPr>
                <w:vertAlign w:val="subscript"/>
              </w:rPr>
              <w:t>5</w:t>
            </w:r>
            <w:r w:rsidRPr="003900E1">
              <w:t xml:space="preserve"> – </w:t>
            </w:r>
            <w:r w:rsidR="005E73D5" w:rsidRPr="003900E1">
              <w:t>уровень охвата детей дополнительным образованием (6</w:t>
            </w:r>
            <w:r w:rsidRPr="003900E1">
              <w:t xml:space="preserve">0 % от числа детей в возрасте от 5 до 18 лет в соответствии </w:t>
            </w:r>
            <w:r w:rsidR="005E73D5" w:rsidRPr="003900E1">
              <w:t xml:space="preserve">с муниципальной программой «Развитие образования </w:t>
            </w:r>
            <w:r w:rsidR="001F5E1D">
              <w:t>г. Владикавказ</w:t>
            </w:r>
            <w:r w:rsidR="005E73D5" w:rsidRPr="003900E1">
              <w:t>а на период 2017-2020 годов» [</w:t>
            </w:r>
            <w:r w:rsidR="005E73D5" w:rsidRPr="003900E1">
              <w:fldChar w:fldCharType="begin"/>
            </w:r>
            <w:r w:rsidR="005E73D5" w:rsidRPr="003900E1">
              <w:instrText xml:space="preserve"> REF программа_развитие_образования \r \h </w:instrText>
            </w:r>
            <w:r w:rsidR="004B79BA" w:rsidRPr="003900E1">
              <w:instrText xml:space="preserve"> \* MERGEFORMAT </w:instrText>
            </w:r>
            <w:r w:rsidR="005E73D5" w:rsidRPr="003900E1">
              <w:fldChar w:fldCharType="separate"/>
            </w:r>
            <w:r w:rsidR="00BE321C">
              <w:t>37</w:t>
            </w:r>
            <w:r w:rsidR="005E73D5" w:rsidRPr="003900E1">
              <w:fldChar w:fldCharType="end"/>
            </w:r>
            <w:r w:rsidR="005E73D5" w:rsidRPr="003900E1">
              <w:t>])</w:t>
            </w:r>
          </w:p>
        </w:tc>
      </w:tr>
      <w:tr w:rsidR="00C84C51" w:rsidRPr="00AC4AFC" w:rsidTr="003263C3">
        <w:trPr>
          <w:trHeight w:val="57"/>
        </w:trPr>
        <w:tc>
          <w:tcPr>
            <w:tcW w:w="0" w:type="auto"/>
            <w:vAlign w:val="center"/>
          </w:tcPr>
          <w:p w:rsidR="00C84C51" w:rsidRPr="00AC4AFC" w:rsidRDefault="00C84C51" w:rsidP="003263C3">
            <w:pPr>
              <w:pStyle w:val="22"/>
            </w:pPr>
            <w:r>
              <w:t>Крытые бассейны для дошкольников</w:t>
            </w:r>
          </w:p>
        </w:tc>
        <w:tc>
          <w:tcPr>
            <w:tcW w:w="0" w:type="auto"/>
            <w:vAlign w:val="center"/>
          </w:tcPr>
          <w:p w:rsidR="00C84C51" w:rsidRPr="00DA4C3D" w:rsidRDefault="00C84C51" w:rsidP="003263C3">
            <w:pPr>
              <w:pStyle w:val="22"/>
            </w:pPr>
            <w:r>
              <w:t>По заданию на проектирование</w:t>
            </w:r>
          </w:p>
        </w:tc>
        <w:tc>
          <w:tcPr>
            <w:tcW w:w="0" w:type="auto"/>
            <w:vAlign w:val="center"/>
          </w:tcPr>
          <w:p w:rsidR="00C84C51" w:rsidRPr="00DA4C3D" w:rsidRDefault="00C84C51" w:rsidP="003263C3">
            <w:pPr>
              <w:pStyle w:val="22"/>
            </w:pPr>
            <w:r>
              <w:t>-</w:t>
            </w:r>
          </w:p>
        </w:tc>
      </w:tr>
      <w:tr w:rsidR="00C84C51" w:rsidRPr="00AC4AFC" w:rsidTr="003263C3">
        <w:trPr>
          <w:trHeight w:val="57"/>
        </w:trPr>
        <w:tc>
          <w:tcPr>
            <w:tcW w:w="0" w:type="auto"/>
            <w:vAlign w:val="center"/>
          </w:tcPr>
          <w:p w:rsidR="00C84C51" w:rsidRPr="00AC4AFC" w:rsidRDefault="006944EB" w:rsidP="003263C3">
            <w:pPr>
              <w:pStyle w:val="22"/>
            </w:pPr>
            <w:r>
              <w:t>Оздоровительные пришкольные лагеря</w:t>
            </w:r>
            <w:r w:rsidRPr="006A2EA8">
              <w:t xml:space="preserve"> с </w:t>
            </w:r>
            <w:r w:rsidRPr="006A2EA8">
              <w:lastRenderedPageBreak/>
              <w:t>дневным пребыванием</w:t>
            </w:r>
          </w:p>
        </w:tc>
        <w:tc>
          <w:tcPr>
            <w:tcW w:w="0" w:type="auto"/>
            <w:vAlign w:val="center"/>
          </w:tcPr>
          <w:p w:rsidR="00C84C51" w:rsidRPr="00DF5B7C" w:rsidRDefault="00C84C51" w:rsidP="00DF5B7C">
            <w:pPr>
              <w:pStyle w:val="22"/>
              <w:rPr>
                <w:lang w:val="en-US"/>
              </w:rPr>
            </w:pPr>
            <w:r>
              <w:lastRenderedPageBreak/>
              <w:t>Н</w:t>
            </w:r>
            <w:r w:rsidR="003900E1">
              <w:rPr>
                <w:vertAlign w:val="subscript"/>
              </w:rPr>
              <w:t>7</w:t>
            </w:r>
            <w:r>
              <w:t xml:space="preserve"> = </w:t>
            </w:r>
            <w:r>
              <w:rPr>
                <w:lang w:val="en-US"/>
              </w:rPr>
              <w:t>f</w:t>
            </w:r>
            <w:r w:rsidRPr="007F0CEC">
              <w:t xml:space="preserve"> / </w:t>
            </w:r>
            <w:r>
              <w:rPr>
                <w:lang w:val="en-US"/>
              </w:rPr>
              <w:t>n</w:t>
            </w:r>
            <w:r>
              <w:rPr>
                <w:vertAlign w:val="subscript"/>
              </w:rPr>
              <w:t>1</w:t>
            </w:r>
            <w:r>
              <w:t xml:space="preserve"> × </w:t>
            </w:r>
            <w:r w:rsidRPr="007F0CEC">
              <w:t xml:space="preserve">1000 / </w:t>
            </w:r>
            <w:r>
              <w:rPr>
                <w:lang w:val="en-US"/>
              </w:rPr>
              <w:t>a</w:t>
            </w:r>
            <w:r w:rsidR="00DF5B7C">
              <w:t xml:space="preserve"> = 12770</w:t>
            </w:r>
            <w:r w:rsidR="003900E1">
              <w:t xml:space="preserve"> / 6 × 1000 / </w:t>
            </w:r>
            <w:r w:rsidR="00DF5B7C" w:rsidRPr="003900E1">
              <w:lastRenderedPageBreak/>
              <w:t>323998</w:t>
            </w:r>
            <w:r w:rsidR="00DF5B7C">
              <w:t xml:space="preserve"> = 7</w:t>
            </w:r>
          </w:p>
        </w:tc>
        <w:tc>
          <w:tcPr>
            <w:tcW w:w="0" w:type="auto"/>
            <w:vAlign w:val="center"/>
          </w:tcPr>
          <w:p w:rsidR="003900E1" w:rsidRPr="003900E1" w:rsidRDefault="003900E1" w:rsidP="003900E1">
            <w:pPr>
              <w:pStyle w:val="22"/>
            </w:pPr>
            <w:r w:rsidRPr="003900E1">
              <w:lastRenderedPageBreak/>
              <w:t>Н</w:t>
            </w:r>
            <w:r>
              <w:rPr>
                <w:vertAlign w:val="subscript"/>
              </w:rPr>
              <w:t>7</w:t>
            </w:r>
            <w:r w:rsidRPr="003900E1">
              <w:t xml:space="preserve"> – уровень обеспеченности местами в </w:t>
            </w:r>
            <w:r w:rsidR="006944EB" w:rsidRPr="006A2EA8">
              <w:t xml:space="preserve">оздоровительных пришкольных лагерях </w:t>
            </w:r>
            <w:r w:rsidR="006944EB" w:rsidRPr="006A2EA8">
              <w:lastRenderedPageBreak/>
              <w:t>с дневным пребыванием</w:t>
            </w:r>
            <w:r w:rsidR="006944EB">
              <w:t>, мест на 1000 чел.;</w:t>
            </w:r>
          </w:p>
          <w:p w:rsidR="00C84C51" w:rsidRPr="00B12ADF" w:rsidRDefault="00C84C51" w:rsidP="00334EAD">
            <w:pPr>
              <w:pStyle w:val="22"/>
            </w:pPr>
            <w:r>
              <w:rPr>
                <w:lang w:val="en-US"/>
              </w:rPr>
              <w:t>n</w:t>
            </w:r>
            <w:r>
              <w:rPr>
                <w:vertAlign w:val="subscript"/>
              </w:rPr>
              <w:t>1</w:t>
            </w:r>
            <w:r w:rsidRPr="00B12ADF">
              <w:t xml:space="preserve"> – </w:t>
            </w:r>
            <w:r>
              <w:t xml:space="preserve">количество смен в год в детском центре (6 смен в год в соответствии с СанПиН 2.4.4.3155-13 </w:t>
            </w:r>
            <w:r w:rsidR="006944EB" w:rsidRPr="006944EB">
              <w:t>[</w:t>
            </w:r>
            <w:r w:rsidR="00334EAD">
              <w:fldChar w:fldCharType="begin"/>
            </w:r>
            <w:r w:rsidR="00334EAD">
              <w:instrText xml:space="preserve"> REF СанПиН_отдых_и_оздоровление_детей \r \h </w:instrText>
            </w:r>
            <w:r w:rsidR="00334EAD">
              <w:fldChar w:fldCharType="separate"/>
            </w:r>
            <w:r w:rsidR="00BE321C">
              <w:t>69</w:t>
            </w:r>
            <w:r w:rsidR="00334EAD">
              <w:fldChar w:fldCharType="end"/>
            </w:r>
            <w:r w:rsidR="006944EB" w:rsidRPr="006944EB">
              <w:t>]</w:t>
            </w:r>
            <w:r>
              <w:t>)</w:t>
            </w:r>
          </w:p>
        </w:tc>
      </w:tr>
      <w:tr w:rsidR="00C84C51" w:rsidRPr="00AC4AFC" w:rsidTr="003263C3">
        <w:trPr>
          <w:trHeight w:val="57"/>
        </w:trPr>
        <w:tc>
          <w:tcPr>
            <w:tcW w:w="0" w:type="auto"/>
            <w:vAlign w:val="center"/>
          </w:tcPr>
          <w:p w:rsidR="00C84C51" w:rsidRPr="00AC4AFC" w:rsidRDefault="00C84C51" w:rsidP="003263C3">
            <w:pPr>
              <w:pStyle w:val="22"/>
            </w:pPr>
            <w:r w:rsidRPr="00D372DD">
              <w:lastRenderedPageBreak/>
              <w:t>Центр психолого-педагогической, медицинской и социальной помощи</w:t>
            </w:r>
          </w:p>
        </w:tc>
        <w:tc>
          <w:tcPr>
            <w:tcW w:w="0" w:type="auto"/>
            <w:vAlign w:val="center"/>
          </w:tcPr>
          <w:p w:rsidR="00243CDA" w:rsidRPr="002C536F" w:rsidRDefault="00C84C51" w:rsidP="001533C3">
            <w:pPr>
              <w:pStyle w:val="22"/>
            </w:pPr>
            <w:r>
              <w:t>Н</w:t>
            </w:r>
            <w:r w:rsidRPr="00243CDA">
              <w:rPr>
                <w:vertAlign w:val="subscript"/>
              </w:rPr>
              <w:t>8</w:t>
            </w:r>
            <w:r w:rsidRPr="00243CDA">
              <w:t xml:space="preserve"> = </w:t>
            </w:r>
            <w:r>
              <w:rPr>
                <w:lang w:val="en-US"/>
              </w:rPr>
              <w:t>g</w:t>
            </w:r>
            <w:r w:rsidRPr="00243CDA">
              <w:t xml:space="preserve"> / </w:t>
            </w:r>
            <w:r>
              <w:rPr>
                <w:lang w:val="en-US"/>
              </w:rPr>
              <w:t>n</w:t>
            </w:r>
            <w:r w:rsidRPr="00243CDA">
              <w:rPr>
                <w:vertAlign w:val="subscript"/>
              </w:rPr>
              <w:t>2</w:t>
            </w:r>
            <w:r w:rsidRPr="00243CDA">
              <w:t xml:space="preserve"> = </w:t>
            </w:r>
            <w:r w:rsidR="001533C3">
              <w:rPr>
                <w:rFonts w:eastAsia="Times New Roman"/>
              </w:rPr>
              <w:t>69838</w:t>
            </w:r>
            <w:r w:rsidRPr="00243CDA">
              <w:t xml:space="preserve"> / 5000 = </w:t>
            </w:r>
            <w:r w:rsidR="00243CDA">
              <w:t>1</w:t>
            </w:r>
            <w:r>
              <w:t>4</w:t>
            </w:r>
            <w:r w:rsidRPr="00243CDA">
              <w:t xml:space="preserve"> </w:t>
            </w:r>
            <w:r w:rsidR="00243CDA">
              <w:t xml:space="preserve">объектов; </w:t>
            </w:r>
          </w:p>
        </w:tc>
        <w:tc>
          <w:tcPr>
            <w:tcW w:w="0" w:type="auto"/>
            <w:vAlign w:val="center"/>
          </w:tcPr>
          <w:p w:rsidR="006C3B28" w:rsidRDefault="006C3B28" w:rsidP="003263C3">
            <w:pPr>
              <w:pStyle w:val="22"/>
            </w:pPr>
            <w:r>
              <w:t>Н</w:t>
            </w:r>
            <w:r w:rsidRPr="006C3B28">
              <w:rPr>
                <w:vertAlign w:val="subscript"/>
              </w:rPr>
              <w:t>8</w:t>
            </w:r>
            <w:r>
              <w:t xml:space="preserve"> – </w:t>
            </w:r>
            <w:r w:rsidRPr="003900E1">
              <w:t xml:space="preserve">уровень обеспеченности </w:t>
            </w:r>
            <w:r>
              <w:t>ц</w:t>
            </w:r>
            <w:r w:rsidRPr="006C3B28">
              <w:t>ентр</w:t>
            </w:r>
            <w:r>
              <w:t>ами</w:t>
            </w:r>
            <w:r w:rsidRPr="006C3B28">
              <w:t xml:space="preserve"> психолого-педагогической, медицинской и социальной помощи</w:t>
            </w:r>
            <w:r>
              <w:t>, объектов;</w:t>
            </w:r>
          </w:p>
          <w:p w:rsidR="00C84C51" w:rsidRPr="00E95234" w:rsidRDefault="00C84C51" w:rsidP="00E95234">
            <w:pPr>
              <w:pStyle w:val="22"/>
            </w:pPr>
            <w:r>
              <w:rPr>
                <w:lang w:val="en-US"/>
              </w:rPr>
              <w:t>n</w:t>
            </w:r>
            <w:r w:rsidRPr="002C536F">
              <w:rPr>
                <w:vertAlign w:val="subscript"/>
              </w:rPr>
              <w:t>2</w:t>
            </w:r>
            <w:r w:rsidRPr="00B12ADF">
              <w:t xml:space="preserve"> – </w:t>
            </w:r>
            <w:r w:rsidR="006C3B28">
              <w:t xml:space="preserve">нормативный </w:t>
            </w:r>
            <w:r w:rsidRPr="0093140B">
              <w:t xml:space="preserve">уровень обеспеченности центрами психолого-педагогической, медицинской и социальной помощи (1 объект на 5000 детей в соответствии с </w:t>
            </w:r>
            <w:r w:rsidR="00E95234">
              <w:t>п</w:t>
            </w:r>
            <w:r w:rsidR="00E95234" w:rsidRPr="008E08EE">
              <w:t>исьмо</w:t>
            </w:r>
            <w:r w:rsidR="00E95234">
              <w:t>м</w:t>
            </w:r>
            <w:r w:rsidR="00E95234" w:rsidRPr="008E08EE">
              <w:t xml:space="preserve"> Мин</w:t>
            </w:r>
            <w:r w:rsidR="00E95234">
              <w:t>обрнауки</w:t>
            </w:r>
            <w:r w:rsidR="00E95234" w:rsidRPr="008E08EE">
              <w:t xml:space="preserve"> Российской Федерации от 4.05.2016 № АК-950/02</w:t>
            </w:r>
            <w:r w:rsidR="00E95234" w:rsidRPr="006C3B28">
              <w:t xml:space="preserve"> </w:t>
            </w:r>
            <w:r w:rsidR="006C3B28" w:rsidRPr="006C3B28">
              <w:t>[</w:t>
            </w:r>
            <w:r w:rsidR="006C3B28">
              <w:fldChar w:fldCharType="begin"/>
            </w:r>
            <w:r w:rsidR="006C3B28">
              <w:instrText xml:space="preserve"> REF Метол_рек_минобраз_по_разв_образ_орг \r \h </w:instrText>
            </w:r>
            <w:r w:rsidR="006C3B28">
              <w:fldChar w:fldCharType="separate"/>
            </w:r>
            <w:r w:rsidR="00BE321C">
              <w:t>25</w:t>
            </w:r>
            <w:r w:rsidR="006C3B28">
              <w:fldChar w:fldCharType="end"/>
            </w:r>
            <w:r w:rsidR="006C3B28" w:rsidRPr="006C3B28">
              <w:t>]</w:t>
            </w:r>
            <w:r w:rsidRPr="0093140B">
              <w:t>)</w:t>
            </w:r>
          </w:p>
        </w:tc>
      </w:tr>
      <w:tr w:rsidR="00C84C51" w:rsidRPr="00AC4AFC" w:rsidTr="003263C3">
        <w:trPr>
          <w:trHeight w:val="57"/>
        </w:trPr>
        <w:tc>
          <w:tcPr>
            <w:tcW w:w="0" w:type="auto"/>
            <w:vAlign w:val="center"/>
          </w:tcPr>
          <w:p w:rsidR="00C84C51" w:rsidRPr="00AC4AFC" w:rsidRDefault="00C84C51" w:rsidP="003263C3">
            <w:pPr>
              <w:pStyle w:val="22"/>
            </w:pPr>
            <w:r>
              <w:t>Психолого-медико-педагогическая комиссия</w:t>
            </w:r>
          </w:p>
        </w:tc>
        <w:tc>
          <w:tcPr>
            <w:tcW w:w="0" w:type="auto"/>
            <w:vAlign w:val="center"/>
          </w:tcPr>
          <w:p w:rsidR="00C84C51" w:rsidRPr="002C536F" w:rsidRDefault="00243CDA" w:rsidP="00243CDA">
            <w:pPr>
              <w:pStyle w:val="22"/>
            </w:pPr>
            <w:r>
              <w:t>Н</w:t>
            </w:r>
            <w:r>
              <w:rPr>
                <w:vertAlign w:val="subscript"/>
              </w:rPr>
              <w:t>9</w:t>
            </w:r>
            <w:r w:rsidRPr="00243CDA">
              <w:t xml:space="preserve"> = </w:t>
            </w:r>
            <w:r>
              <w:rPr>
                <w:lang w:val="en-US"/>
              </w:rPr>
              <w:t>g</w:t>
            </w:r>
            <w:r w:rsidRPr="00243CDA">
              <w:t xml:space="preserve"> / </w:t>
            </w:r>
            <w:r>
              <w:rPr>
                <w:lang w:val="en-US"/>
              </w:rPr>
              <w:t>n</w:t>
            </w:r>
            <w:r>
              <w:rPr>
                <w:vertAlign w:val="subscript"/>
              </w:rPr>
              <w:t>3</w:t>
            </w:r>
            <w:r w:rsidRPr="00243CDA">
              <w:t xml:space="preserve"> = </w:t>
            </w:r>
            <w:r w:rsidR="001533C3">
              <w:rPr>
                <w:rFonts w:eastAsia="Times New Roman"/>
              </w:rPr>
              <w:t>69838</w:t>
            </w:r>
            <w:r>
              <w:t xml:space="preserve"> / 10</w:t>
            </w:r>
            <w:r w:rsidRPr="00243CDA">
              <w:t xml:space="preserve">000 = </w:t>
            </w:r>
            <w:r>
              <w:t>7</w:t>
            </w:r>
            <w:r w:rsidRPr="00243CDA">
              <w:t xml:space="preserve"> </w:t>
            </w:r>
            <w:r w:rsidR="001533C3">
              <w:t>объектов</w:t>
            </w:r>
          </w:p>
        </w:tc>
        <w:tc>
          <w:tcPr>
            <w:tcW w:w="0" w:type="auto"/>
            <w:vAlign w:val="center"/>
          </w:tcPr>
          <w:p w:rsidR="00243CDA" w:rsidRDefault="00243CDA" w:rsidP="003263C3">
            <w:pPr>
              <w:pStyle w:val="22"/>
            </w:pPr>
            <w:r>
              <w:t>Н</w:t>
            </w:r>
            <w:r>
              <w:rPr>
                <w:vertAlign w:val="subscript"/>
              </w:rPr>
              <w:t>9</w:t>
            </w:r>
            <w:r>
              <w:t xml:space="preserve"> – </w:t>
            </w:r>
            <w:r w:rsidRPr="003900E1">
              <w:t xml:space="preserve">уровень обеспеченности </w:t>
            </w:r>
            <w:r>
              <w:t>психолого-медико-педагогическими</w:t>
            </w:r>
            <w:r w:rsidRPr="00243CDA">
              <w:t xml:space="preserve"> комиссия</w:t>
            </w:r>
            <w:r>
              <w:t>ми, объектов;</w:t>
            </w:r>
          </w:p>
          <w:p w:rsidR="00C84C51" w:rsidRPr="002C536F" w:rsidRDefault="00C84C51" w:rsidP="00243CDA">
            <w:pPr>
              <w:pStyle w:val="22"/>
            </w:pPr>
            <w:r>
              <w:rPr>
                <w:lang w:val="en-US"/>
              </w:rPr>
              <w:t>n</w:t>
            </w:r>
            <w:r w:rsidRPr="002C536F">
              <w:rPr>
                <w:vertAlign w:val="subscript"/>
              </w:rPr>
              <w:t>3</w:t>
            </w:r>
            <w:r w:rsidRPr="00B12ADF">
              <w:t xml:space="preserve"> – </w:t>
            </w:r>
            <w:r w:rsidR="00243CDA">
              <w:t xml:space="preserve">нормативный </w:t>
            </w:r>
            <w:r w:rsidRPr="0093140B">
              <w:t xml:space="preserve">уровень обеспеченности </w:t>
            </w:r>
            <w:r>
              <w:t>психолого-медико-педагогическими</w:t>
            </w:r>
            <w:r w:rsidRPr="0093140B">
              <w:t xml:space="preserve"> комиссия</w:t>
            </w:r>
            <w:r>
              <w:t>ми (1 объект на 10</w:t>
            </w:r>
            <w:r w:rsidRPr="0093140B">
              <w:t xml:space="preserve">000 детей </w:t>
            </w:r>
            <w:r w:rsidR="00243CDA" w:rsidRPr="0093140B">
              <w:t xml:space="preserve">в соответствии с </w:t>
            </w:r>
            <w:r w:rsidR="00E95234">
              <w:t>п</w:t>
            </w:r>
            <w:r w:rsidR="00E95234" w:rsidRPr="008E08EE">
              <w:t>исьмо</w:t>
            </w:r>
            <w:r w:rsidR="00E95234">
              <w:t>м</w:t>
            </w:r>
            <w:r w:rsidR="00E95234" w:rsidRPr="008E08EE">
              <w:t xml:space="preserve"> Мин</w:t>
            </w:r>
            <w:r w:rsidR="00E95234">
              <w:t>обрнауки</w:t>
            </w:r>
            <w:r w:rsidR="00E95234" w:rsidRPr="008E08EE">
              <w:t xml:space="preserve"> Российской Федерации от 4.05.2016 № АК-950/02</w:t>
            </w:r>
            <w:r w:rsidR="00E95234" w:rsidRPr="006C3B28">
              <w:t xml:space="preserve"> </w:t>
            </w:r>
            <w:r w:rsidR="00243CDA" w:rsidRPr="006C3B28">
              <w:t>[</w:t>
            </w:r>
            <w:r w:rsidR="00243CDA">
              <w:fldChar w:fldCharType="begin"/>
            </w:r>
            <w:r w:rsidR="00243CDA">
              <w:instrText xml:space="preserve"> REF Метол_рек_минобраз_по_разв_образ_орг \r \h </w:instrText>
            </w:r>
            <w:r w:rsidR="00243CDA">
              <w:fldChar w:fldCharType="separate"/>
            </w:r>
            <w:r w:rsidR="00BE321C">
              <w:t>25</w:t>
            </w:r>
            <w:r w:rsidR="00243CDA">
              <w:fldChar w:fldCharType="end"/>
            </w:r>
            <w:r w:rsidR="00243CDA" w:rsidRPr="006C3B28">
              <w:t>]</w:t>
            </w:r>
            <w:r w:rsidR="00243CDA" w:rsidRPr="0093140B">
              <w:t>)</w:t>
            </w:r>
          </w:p>
        </w:tc>
      </w:tr>
    </w:tbl>
    <w:p w:rsidR="00C84C51" w:rsidRPr="00AC4AFC" w:rsidRDefault="00C84C51" w:rsidP="00C84C51"/>
    <w:p w:rsidR="00C84C51" w:rsidRPr="00AC4AFC" w:rsidRDefault="00C84C51" w:rsidP="00C84C51">
      <w:r w:rsidRPr="00AC4AFC">
        <w:t xml:space="preserve">Предельные значения расчетных показателей максимально допустимого уровня территориальной доступности объектов </w:t>
      </w:r>
      <w:r w:rsidRPr="00C84C51">
        <w:t>местного значения в области образования</w:t>
      </w:r>
      <w:r w:rsidRPr="00AC4AFC">
        <w:t xml:space="preserve"> установлены по законодательным и иным нормативно-правовым актам, представленным в </w:t>
      </w:r>
      <w:r>
        <w:fldChar w:fldCharType="begin"/>
      </w:r>
      <w:r>
        <w:instrText xml:space="preserve"> REF _Ref496781140 \h </w:instrText>
      </w:r>
      <w:r>
        <w:fldChar w:fldCharType="separate"/>
      </w:r>
      <w:r w:rsidR="00BE321C" w:rsidRPr="00AC4AFC">
        <w:t xml:space="preserve">Таблица </w:t>
      </w:r>
      <w:r w:rsidR="00BE321C">
        <w:rPr>
          <w:noProof/>
        </w:rPr>
        <w:t>36</w:t>
      </w:r>
      <w:r>
        <w:fldChar w:fldCharType="end"/>
      </w:r>
      <w:r>
        <w:t>.</w:t>
      </w:r>
    </w:p>
    <w:p w:rsidR="00C84C51" w:rsidRPr="00AC4AFC" w:rsidRDefault="00C84C51" w:rsidP="00C84C51">
      <w:pPr>
        <w:pStyle w:val="a6"/>
      </w:pPr>
      <w:bookmarkStart w:id="79" w:name="_Ref496781140"/>
      <w:r w:rsidRPr="00AC4AFC">
        <w:t xml:space="preserve">Таблица </w:t>
      </w:r>
      <w:fldSimple w:instr=" SEQ Таблица \* ARABIC ">
        <w:r w:rsidR="00BE321C">
          <w:rPr>
            <w:noProof/>
          </w:rPr>
          <w:t>36</w:t>
        </w:r>
      </w:fldSimple>
      <w:bookmarkEnd w:id="79"/>
    </w:p>
    <w:tbl>
      <w:tblPr>
        <w:tblStyle w:val="a5"/>
        <w:tblW w:w="0" w:type="auto"/>
        <w:tblLook w:val="04A0" w:firstRow="1" w:lastRow="0" w:firstColumn="1" w:lastColumn="0" w:noHBand="0" w:noVBand="1"/>
      </w:tblPr>
      <w:tblGrid>
        <w:gridCol w:w="3501"/>
        <w:gridCol w:w="6069"/>
      </w:tblGrid>
      <w:tr w:rsidR="00C84C51" w:rsidRPr="00AC4AFC" w:rsidTr="003263C3">
        <w:trPr>
          <w:trHeight w:val="1942"/>
        </w:trPr>
        <w:tc>
          <w:tcPr>
            <w:tcW w:w="0" w:type="auto"/>
            <w:vAlign w:val="center"/>
          </w:tcPr>
          <w:p w:rsidR="00C84C51" w:rsidRPr="00AC4AFC" w:rsidRDefault="00C84C51" w:rsidP="003263C3">
            <w:pPr>
              <w:pStyle w:val="211"/>
            </w:pPr>
            <w:r w:rsidRPr="00AC4AFC">
              <w:t>Наименование объекта</w:t>
            </w:r>
          </w:p>
        </w:tc>
        <w:tc>
          <w:tcPr>
            <w:tcW w:w="0" w:type="auto"/>
            <w:vAlign w:val="center"/>
          </w:tcPr>
          <w:p w:rsidR="00C84C51" w:rsidRPr="00AC4AFC" w:rsidRDefault="00C84C51" w:rsidP="003263C3">
            <w:pPr>
              <w:pStyle w:val="211"/>
            </w:pPr>
            <w:r w:rsidRPr="00AC4AFC">
              <w:t>Законодательные и иные нормативно-правовые акты, на основании которых установлены предельные значения расчетных показателей максимально допустимого уровня территориальной доступности</w:t>
            </w:r>
          </w:p>
        </w:tc>
      </w:tr>
      <w:tr w:rsidR="00C84C51" w:rsidRPr="00AC4AFC" w:rsidTr="003263C3">
        <w:tc>
          <w:tcPr>
            <w:tcW w:w="0" w:type="auto"/>
            <w:vAlign w:val="center"/>
          </w:tcPr>
          <w:p w:rsidR="00C84C51" w:rsidRPr="00AC4AFC" w:rsidRDefault="00C84C51" w:rsidP="003263C3">
            <w:pPr>
              <w:pStyle w:val="22"/>
            </w:pPr>
            <w:r>
              <w:t>Дошкольные образовательные организации</w:t>
            </w:r>
          </w:p>
        </w:tc>
        <w:tc>
          <w:tcPr>
            <w:tcW w:w="0" w:type="auto"/>
            <w:vAlign w:val="center"/>
          </w:tcPr>
          <w:p w:rsidR="00C84C51" w:rsidRPr="00021A19" w:rsidRDefault="00C84C51" w:rsidP="00021A19">
            <w:pPr>
              <w:pStyle w:val="22"/>
              <w:rPr>
                <w:lang w:val="en-US"/>
              </w:rPr>
            </w:pPr>
            <w:r>
              <w:t>Пункт</w:t>
            </w:r>
            <w:r w:rsidRPr="00AC4AFC">
              <w:t xml:space="preserve"> 10.4 </w:t>
            </w:r>
            <w:r w:rsidR="002911EE">
              <w:t>СП 42.13330.2016</w:t>
            </w:r>
            <w:r>
              <w:t xml:space="preserve"> </w:t>
            </w:r>
            <w:r w:rsidR="00021A19">
              <w:rPr>
                <w:lang w:val="en-US"/>
              </w:rPr>
              <w:t>[</w:t>
            </w:r>
            <w:r w:rsidR="00021A19">
              <w:rPr>
                <w:lang w:val="en-US"/>
              </w:rPr>
              <w:fldChar w:fldCharType="begin"/>
            </w:r>
            <w:r w:rsidR="00021A19">
              <w:rPr>
                <w:lang w:val="en-US"/>
              </w:rPr>
              <w:instrText xml:space="preserve"> REF СП_ГРАДОСТРОИТЕЛЬСТВО \r \h </w:instrText>
            </w:r>
            <w:r w:rsidR="00021A19">
              <w:rPr>
                <w:lang w:val="en-US"/>
              </w:rPr>
            </w:r>
            <w:r w:rsidR="00021A19">
              <w:rPr>
                <w:lang w:val="en-US"/>
              </w:rPr>
              <w:fldChar w:fldCharType="separate"/>
            </w:r>
            <w:r w:rsidR="00BE321C">
              <w:rPr>
                <w:lang w:val="en-US"/>
              </w:rPr>
              <w:t>39</w:t>
            </w:r>
            <w:r w:rsidR="00021A19">
              <w:rPr>
                <w:lang w:val="en-US"/>
              </w:rPr>
              <w:fldChar w:fldCharType="end"/>
            </w:r>
            <w:r w:rsidR="00021A19">
              <w:rPr>
                <w:lang w:val="en-US"/>
              </w:rPr>
              <w:t>]</w:t>
            </w:r>
          </w:p>
        </w:tc>
      </w:tr>
      <w:tr w:rsidR="00C84C51" w:rsidRPr="00AC4AFC" w:rsidTr="003263C3">
        <w:tc>
          <w:tcPr>
            <w:tcW w:w="0" w:type="auto"/>
            <w:vAlign w:val="center"/>
          </w:tcPr>
          <w:p w:rsidR="00C84C51" w:rsidRPr="00AC4AFC" w:rsidRDefault="00C84C51" w:rsidP="003263C3">
            <w:pPr>
              <w:pStyle w:val="22"/>
            </w:pPr>
            <w:r>
              <w:t>Общеобразовательные организации</w:t>
            </w:r>
          </w:p>
        </w:tc>
        <w:tc>
          <w:tcPr>
            <w:tcW w:w="0" w:type="auto"/>
            <w:vAlign w:val="center"/>
          </w:tcPr>
          <w:p w:rsidR="00C84C51" w:rsidRDefault="00C84C51" w:rsidP="003263C3">
            <w:pPr>
              <w:pStyle w:val="22"/>
            </w:pPr>
            <w:r>
              <w:t>Пункт 10.5</w:t>
            </w:r>
            <w:r w:rsidRPr="00AC4AFC">
              <w:t xml:space="preserve"> </w:t>
            </w:r>
            <w:r w:rsidR="002911EE">
              <w:t>СП 42.13330.2016</w:t>
            </w:r>
            <w:r w:rsidR="00021A19">
              <w:t xml:space="preserve"> </w:t>
            </w:r>
            <w:r w:rsidR="00021A19" w:rsidRPr="00E95234">
              <w:t>[</w:t>
            </w:r>
            <w:r w:rsidR="00021A19">
              <w:rPr>
                <w:lang w:val="en-US"/>
              </w:rPr>
              <w:fldChar w:fldCharType="begin"/>
            </w:r>
            <w:r w:rsidR="00021A19" w:rsidRPr="00E95234">
              <w:instrText xml:space="preserve"> </w:instrText>
            </w:r>
            <w:r w:rsidR="00021A19">
              <w:rPr>
                <w:lang w:val="en-US"/>
              </w:rPr>
              <w:instrText>REF</w:instrText>
            </w:r>
            <w:r w:rsidR="00021A19" w:rsidRPr="00E95234">
              <w:instrText xml:space="preserve"> СП_ГРАДОСТРОИТЕЛЬСТВО \</w:instrText>
            </w:r>
            <w:r w:rsidR="00021A19">
              <w:rPr>
                <w:lang w:val="en-US"/>
              </w:rPr>
              <w:instrText>r</w:instrText>
            </w:r>
            <w:r w:rsidR="00021A19" w:rsidRPr="00E95234">
              <w:instrText xml:space="preserve"> \</w:instrText>
            </w:r>
            <w:r w:rsidR="00021A19">
              <w:rPr>
                <w:lang w:val="en-US"/>
              </w:rPr>
              <w:instrText>h</w:instrText>
            </w:r>
            <w:r w:rsidR="00021A19" w:rsidRPr="00E95234">
              <w:instrText xml:space="preserve"> </w:instrText>
            </w:r>
            <w:r w:rsidR="00021A19">
              <w:rPr>
                <w:lang w:val="en-US"/>
              </w:rPr>
            </w:r>
            <w:r w:rsidR="00021A19">
              <w:rPr>
                <w:lang w:val="en-US"/>
              </w:rPr>
              <w:fldChar w:fldCharType="separate"/>
            </w:r>
            <w:r w:rsidR="00BE321C">
              <w:rPr>
                <w:lang w:val="en-US"/>
              </w:rPr>
              <w:t>39</w:t>
            </w:r>
            <w:r w:rsidR="00021A19">
              <w:rPr>
                <w:lang w:val="en-US"/>
              </w:rPr>
              <w:fldChar w:fldCharType="end"/>
            </w:r>
            <w:r w:rsidR="00021A19" w:rsidRPr="00E95234">
              <w:t>]</w:t>
            </w:r>
            <w:r w:rsidR="00021A19">
              <w:t>;</w:t>
            </w:r>
          </w:p>
          <w:p w:rsidR="00C84C51" w:rsidRDefault="00A60118" w:rsidP="003263C3">
            <w:pPr>
              <w:pStyle w:val="22"/>
            </w:pPr>
            <w:r>
              <w:t xml:space="preserve">пункт </w:t>
            </w:r>
            <w:r w:rsidRPr="00816380">
              <w:t>2.3.3.5.</w:t>
            </w:r>
            <w:r>
              <w:t xml:space="preserve"> </w:t>
            </w:r>
            <w:r w:rsidRPr="00E95234">
              <w:t>[</w:t>
            </w:r>
            <w:r>
              <w:rPr>
                <w:lang w:val="en-US"/>
              </w:rPr>
              <w:fldChar w:fldCharType="begin"/>
            </w:r>
            <w:r w:rsidRPr="00E95234">
              <w:instrText xml:space="preserve"> </w:instrText>
            </w:r>
            <w:r>
              <w:rPr>
                <w:lang w:val="en-US"/>
              </w:rPr>
              <w:instrText>REF</w:instrText>
            </w:r>
            <w:r w:rsidRPr="00E95234">
              <w:instrText xml:space="preserve"> РНГП \</w:instrText>
            </w:r>
            <w:r>
              <w:rPr>
                <w:lang w:val="en-US"/>
              </w:rPr>
              <w:instrText>r</w:instrText>
            </w:r>
            <w:r w:rsidRPr="00E95234">
              <w:instrText xml:space="preserve"> \</w:instrText>
            </w:r>
            <w:r>
              <w:rPr>
                <w:lang w:val="en-US"/>
              </w:rPr>
              <w:instrText>h</w:instrText>
            </w:r>
            <w:r w:rsidRPr="00E95234">
              <w:instrText xml:space="preserve"> </w:instrText>
            </w:r>
            <w:r>
              <w:rPr>
                <w:lang w:val="en-US"/>
              </w:rPr>
            </w:r>
            <w:r>
              <w:rPr>
                <w:lang w:val="en-US"/>
              </w:rPr>
              <w:fldChar w:fldCharType="separate"/>
            </w:r>
            <w:r w:rsidR="00BE321C">
              <w:rPr>
                <w:lang w:val="en-US"/>
              </w:rPr>
              <w:t>33</w:t>
            </w:r>
            <w:r>
              <w:rPr>
                <w:lang w:val="en-US"/>
              </w:rPr>
              <w:fldChar w:fldCharType="end"/>
            </w:r>
            <w:r w:rsidRPr="00E95234">
              <w:t>]</w:t>
            </w:r>
            <w:r w:rsidR="000E22F8">
              <w:t>;</w:t>
            </w:r>
          </w:p>
          <w:p w:rsidR="000E22F8" w:rsidRPr="00E95234" w:rsidRDefault="00E95234" w:rsidP="003263C3">
            <w:pPr>
              <w:pStyle w:val="22"/>
            </w:pPr>
            <w:r>
              <w:t>письмо</w:t>
            </w:r>
            <w:r w:rsidRPr="008E08EE">
              <w:t xml:space="preserve"> Мин</w:t>
            </w:r>
            <w:r>
              <w:t>обрнауки</w:t>
            </w:r>
            <w:r w:rsidRPr="008E08EE">
              <w:t xml:space="preserve"> Российской Федерации от 4.05.2016 № АК-950/02</w:t>
            </w:r>
            <w:r w:rsidRPr="006C3B28">
              <w:t xml:space="preserve"> </w:t>
            </w:r>
            <w:r w:rsidR="000E22F8" w:rsidRPr="006C3B28">
              <w:t>[</w:t>
            </w:r>
            <w:r w:rsidR="000E22F8">
              <w:fldChar w:fldCharType="begin"/>
            </w:r>
            <w:r w:rsidR="000E22F8">
              <w:instrText xml:space="preserve"> REF Метол_рек_минобраз_по_разв_образ_орг \r \h </w:instrText>
            </w:r>
            <w:r w:rsidR="000E22F8">
              <w:fldChar w:fldCharType="separate"/>
            </w:r>
            <w:r w:rsidR="00BE321C">
              <w:t>25</w:t>
            </w:r>
            <w:r w:rsidR="000E22F8">
              <w:fldChar w:fldCharType="end"/>
            </w:r>
            <w:r w:rsidR="000E22F8" w:rsidRPr="006C3B28">
              <w:t>]</w:t>
            </w:r>
          </w:p>
        </w:tc>
      </w:tr>
      <w:tr w:rsidR="00C84C51" w:rsidRPr="00AC4AFC" w:rsidTr="003263C3">
        <w:tc>
          <w:tcPr>
            <w:tcW w:w="0" w:type="auto"/>
            <w:vAlign w:val="center"/>
          </w:tcPr>
          <w:p w:rsidR="00C84C51" w:rsidRPr="00AC4AFC" w:rsidRDefault="00C84C51" w:rsidP="003263C3">
            <w:pPr>
              <w:pStyle w:val="22"/>
            </w:pPr>
            <w:r>
              <w:t>Межшкольный учебно-производственный комбинат</w:t>
            </w:r>
          </w:p>
        </w:tc>
        <w:tc>
          <w:tcPr>
            <w:tcW w:w="0" w:type="auto"/>
            <w:vMerge w:val="restart"/>
            <w:vAlign w:val="center"/>
          </w:tcPr>
          <w:p w:rsidR="00C84C51" w:rsidRPr="00AC4AFC" w:rsidRDefault="00C84C51" w:rsidP="003263C3">
            <w:pPr>
              <w:pStyle w:val="22"/>
            </w:pPr>
            <w:r>
              <w:t xml:space="preserve">Приложение Д </w:t>
            </w:r>
            <w:r w:rsidR="002911EE">
              <w:t>СП 42.13330.2016</w:t>
            </w:r>
            <w:r w:rsidR="00A60118">
              <w:t xml:space="preserve"> </w:t>
            </w:r>
            <w:r w:rsidR="00A60118">
              <w:rPr>
                <w:lang w:val="en-US"/>
              </w:rPr>
              <w:t>[</w:t>
            </w:r>
            <w:r w:rsidR="00A60118">
              <w:rPr>
                <w:lang w:val="en-US"/>
              </w:rPr>
              <w:fldChar w:fldCharType="begin"/>
            </w:r>
            <w:r w:rsidR="00A60118">
              <w:rPr>
                <w:lang w:val="en-US"/>
              </w:rPr>
              <w:instrText xml:space="preserve"> REF СП_ГРАДОСТРОИТЕЛЬСТВО \r \h </w:instrText>
            </w:r>
            <w:r w:rsidR="00A60118">
              <w:rPr>
                <w:lang w:val="en-US"/>
              </w:rPr>
            </w:r>
            <w:r w:rsidR="00A60118">
              <w:rPr>
                <w:lang w:val="en-US"/>
              </w:rPr>
              <w:fldChar w:fldCharType="separate"/>
            </w:r>
            <w:r w:rsidR="00BE321C">
              <w:rPr>
                <w:lang w:val="en-US"/>
              </w:rPr>
              <w:t>39</w:t>
            </w:r>
            <w:r w:rsidR="00A60118">
              <w:rPr>
                <w:lang w:val="en-US"/>
              </w:rPr>
              <w:fldChar w:fldCharType="end"/>
            </w:r>
            <w:r w:rsidR="00A60118">
              <w:rPr>
                <w:lang w:val="en-US"/>
              </w:rPr>
              <w:t>]</w:t>
            </w:r>
          </w:p>
        </w:tc>
      </w:tr>
      <w:tr w:rsidR="00C84C51" w:rsidRPr="00AC4AFC" w:rsidTr="003263C3">
        <w:tc>
          <w:tcPr>
            <w:tcW w:w="0" w:type="auto"/>
            <w:vAlign w:val="center"/>
          </w:tcPr>
          <w:p w:rsidR="00C84C51" w:rsidRPr="00AC4AFC" w:rsidRDefault="00C84C51" w:rsidP="003263C3">
            <w:pPr>
              <w:pStyle w:val="22"/>
            </w:pPr>
            <w:r>
              <w:t>Организации дополнительного образования</w:t>
            </w:r>
          </w:p>
        </w:tc>
        <w:tc>
          <w:tcPr>
            <w:tcW w:w="0" w:type="auto"/>
            <w:vMerge/>
            <w:vAlign w:val="center"/>
          </w:tcPr>
          <w:p w:rsidR="00C84C51" w:rsidRPr="00AC4AFC" w:rsidRDefault="00C84C51" w:rsidP="003263C3">
            <w:pPr>
              <w:pStyle w:val="22"/>
            </w:pPr>
          </w:p>
        </w:tc>
      </w:tr>
      <w:tr w:rsidR="00C84C51" w:rsidRPr="00AC4AFC" w:rsidTr="003263C3">
        <w:tc>
          <w:tcPr>
            <w:tcW w:w="0" w:type="auto"/>
            <w:vAlign w:val="center"/>
          </w:tcPr>
          <w:p w:rsidR="00C84C51" w:rsidRPr="00AC4AFC" w:rsidRDefault="00C84C51" w:rsidP="003263C3">
            <w:pPr>
              <w:pStyle w:val="22"/>
            </w:pPr>
            <w:r>
              <w:lastRenderedPageBreak/>
              <w:t>Крытые бассейны для дошкольников</w:t>
            </w:r>
          </w:p>
        </w:tc>
        <w:tc>
          <w:tcPr>
            <w:tcW w:w="0" w:type="auto"/>
            <w:vAlign w:val="center"/>
          </w:tcPr>
          <w:p w:rsidR="00C84C51" w:rsidRPr="00AC4AFC" w:rsidRDefault="00C84C51" w:rsidP="003263C3">
            <w:pPr>
              <w:pStyle w:val="22"/>
            </w:pPr>
            <w:r>
              <w:t>Не нормируется</w:t>
            </w:r>
          </w:p>
        </w:tc>
      </w:tr>
      <w:tr w:rsidR="00C84C51" w:rsidRPr="00AC4AFC" w:rsidTr="003263C3">
        <w:tc>
          <w:tcPr>
            <w:tcW w:w="0" w:type="auto"/>
            <w:vAlign w:val="center"/>
          </w:tcPr>
          <w:p w:rsidR="00C84C51" w:rsidRPr="00AC4AFC" w:rsidRDefault="00C84C51" w:rsidP="003263C3">
            <w:pPr>
              <w:pStyle w:val="22"/>
            </w:pPr>
            <w:r>
              <w:t>Детские центры</w:t>
            </w:r>
          </w:p>
        </w:tc>
        <w:tc>
          <w:tcPr>
            <w:tcW w:w="0" w:type="auto"/>
            <w:vAlign w:val="center"/>
          </w:tcPr>
          <w:p w:rsidR="00C84C51" w:rsidRPr="00AC4AFC" w:rsidRDefault="00C84C51" w:rsidP="003263C3">
            <w:pPr>
              <w:pStyle w:val="22"/>
            </w:pPr>
            <w:r>
              <w:t>Не нормируется</w:t>
            </w:r>
          </w:p>
        </w:tc>
      </w:tr>
      <w:tr w:rsidR="00C84C51" w:rsidRPr="00AC4AFC" w:rsidTr="003263C3">
        <w:tc>
          <w:tcPr>
            <w:tcW w:w="0" w:type="auto"/>
            <w:vAlign w:val="center"/>
          </w:tcPr>
          <w:p w:rsidR="00C84C51" w:rsidRPr="00AC4AFC" w:rsidRDefault="00C84C51" w:rsidP="003263C3">
            <w:pPr>
              <w:pStyle w:val="22"/>
            </w:pPr>
            <w:r w:rsidRPr="00D372DD">
              <w:t>Центр психолого-педагогической, медицинской и социальной помощи</w:t>
            </w:r>
          </w:p>
        </w:tc>
        <w:tc>
          <w:tcPr>
            <w:tcW w:w="0" w:type="auto"/>
            <w:vMerge w:val="restart"/>
            <w:vAlign w:val="center"/>
          </w:tcPr>
          <w:p w:rsidR="00C84C51" w:rsidRPr="00E95234" w:rsidRDefault="00E95234" w:rsidP="003263C3">
            <w:pPr>
              <w:pStyle w:val="22"/>
            </w:pPr>
            <w:r>
              <w:t>Письмо</w:t>
            </w:r>
            <w:r w:rsidRPr="008E08EE">
              <w:t xml:space="preserve"> Мин</w:t>
            </w:r>
            <w:r>
              <w:t>обрнауки</w:t>
            </w:r>
            <w:r w:rsidRPr="008E08EE">
              <w:t xml:space="preserve"> Российской Федерации от 4.05.2016 № АК-950/02</w:t>
            </w:r>
            <w:r w:rsidRPr="006C3B28">
              <w:t xml:space="preserve"> </w:t>
            </w:r>
            <w:r w:rsidR="00A60118" w:rsidRPr="006C3B28">
              <w:t>[</w:t>
            </w:r>
            <w:r w:rsidR="00A60118">
              <w:fldChar w:fldCharType="begin"/>
            </w:r>
            <w:r w:rsidR="00A60118">
              <w:instrText xml:space="preserve"> REF Метол_рек_минобраз_по_разв_образ_орг \r \h </w:instrText>
            </w:r>
            <w:r w:rsidR="00A60118">
              <w:fldChar w:fldCharType="separate"/>
            </w:r>
            <w:r w:rsidR="00BE321C">
              <w:t>25</w:t>
            </w:r>
            <w:r w:rsidR="00A60118">
              <w:fldChar w:fldCharType="end"/>
            </w:r>
            <w:r w:rsidR="00A60118" w:rsidRPr="006C3B28">
              <w:t>]</w:t>
            </w:r>
          </w:p>
        </w:tc>
      </w:tr>
      <w:tr w:rsidR="00C84C51" w:rsidRPr="00AC4AFC" w:rsidTr="003263C3">
        <w:tc>
          <w:tcPr>
            <w:tcW w:w="0" w:type="auto"/>
            <w:vAlign w:val="center"/>
          </w:tcPr>
          <w:p w:rsidR="00C84C51" w:rsidRPr="00AC4AFC" w:rsidRDefault="00C84C51" w:rsidP="003263C3">
            <w:pPr>
              <w:pStyle w:val="22"/>
            </w:pPr>
            <w:r>
              <w:t>Психолого-медико-педагогическая комиссия</w:t>
            </w:r>
          </w:p>
        </w:tc>
        <w:tc>
          <w:tcPr>
            <w:tcW w:w="0" w:type="auto"/>
            <w:vMerge/>
            <w:vAlign w:val="center"/>
          </w:tcPr>
          <w:p w:rsidR="00C84C51" w:rsidRDefault="00C84C51" w:rsidP="003263C3">
            <w:pPr>
              <w:pStyle w:val="22"/>
            </w:pPr>
          </w:p>
        </w:tc>
      </w:tr>
    </w:tbl>
    <w:p w:rsidR="00EE29AD" w:rsidRDefault="00EE29AD" w:rsidP="00AB4E67">
      <w:pPr>
        <w:pStyle w:val="ab"/>
      </w:pPr>
    </w:p>
    <w:p w:rsidR="00AB4E67" w:rsidRDefault="00AB4E67" w:rsidP="00AB4E67">
      <w:pPr>
        <w:pStyle w:val="143"/>
      </w:pPr>
      <w:bookmarkStart w:id="80" w:name="_Toc22728185"/>
      <w:r w:rsidRPr="00AC4AFC">
        <w:t>2.</w:t>
      </w:r>
      <w:r w:rsidR="00CA094A">
        <w:t>1</w:t>
      </w:r>
      <w:r w:rsidR="00C13DB7">
        <w:t>5</w:t>
      </w:r>
      <w:r w:rsidRPr="00AC4AFC">
        <w:t>.</w:t>
      </w:r>
      <w:r w:rsidR="008D69D6">
        <w:t>7</w:t>
      </w:r>
      <w:r w:rsidRPr="00AC4AFC">
        <w:t xml:space="preserve">. Объекты </w:t>
      </w:r>
      <w:r w:rsidRPr="003E1C48">
        <w:t>местного значения в области культуры</w:t>
      </w:r>
      <w:bookmarkEnd w:id="80"/>
    </w:p>
    <w:p w:rsidR="00AB4E67" w:rsidRDefault="00AB4E67" w:rsidP="00AB4E67">
      <w:r w:rsidRPr="00FE0140">
        <w:t xml:space="preserve">Исходные данные для расчета предельных значений расчетных показателей минимально допустимого уровня обеспеченности объектами </w:t>
      </w:r>
      <w:r w:rsidR="00FB5300" w:rsidRPr="003E1C48">
        <w:t>местного значения в области культуры</w:t>
      </w:r>
      <w:r w:rsidRPr="00FE0140">
        <w:t xml:space="preserve"> представлены в </w:t>
      </w:r>
      <w:r>
        <w:fldChar w:fldCharType="begin"/>
      </w:r>
      <w:r>
        <w:instrText xml:space="preserve"> REF _Ref496546829 \h </w:instrText>
      </w:r>
      <w:r>
        <w:fldChar w:fldCharType="separate"/>
      </w:r>
      <w:r w:rsidR="00BE321C" w:rsidRPr="00FE0140">
        <w:t xml:space="preserve">Таблица </w:t>
      </w:r>
      <w:r w:rsidR="00BE321C">
        <w:rPr>
          <w:noProof/>
        </w:rPr>
        <w:t>37</w:t>
      </w:r>
      <w:r>
        <w:fldChar w:fldCharType="end"/>
      </w:r>
      <w:r>
        <w:t>.</w:t>
      </w:r>
    </w:p>
    <w:p w:rsidR="00AB4E67" w:rsidRPr="00FE0140" w:rsidRDefault="00AB4E67" w:rsidP="00AB4E67">
      <w:pPr>
        <w:pStyle w:val="a6"/>
      </w:pPr>
      <w:bookmarkStart w:id="81" w:name="_Ref496546829"/>
      <w:r w:rsidRPr="00FE0140">
        <w:t xml:space="preserve">Таблица </w:t>
      </w:r>
      <w:fldSimple w:instr=" SEQ Таблица \* ARABIC ">
        <w:r w:rsidR="00BE321C">
          <w:rPr>
            <w:noProof/>
          </w:rPr>
          <w:t>37</w:t>
        </w:r>
      </w:fldSimple>
      <w:bookmarkEnd w:id="81"/>
    </w:p>
    <w:tbl>
      <w:tblPr>
        <w:tblStyle w:val="a5"/>
        <w:tblW w:w="0" w:type="auto"/>
        <w:tblLook w:val="04A0" w:firstRow="1" w:lastRow="0" w:firstColumn="1" w:lastColumn="0" w:noHBand="0" w:noVBand="1"/>
      </w:tblPr>
      <w:tblGrid>
        <w:gridCol w:w="3786"/>
        <w:gridCol w:w="2112"/>
        <w:gridCol w:w="3672"/>
      </w:tblGrid>
      <w:tr w:rsidR="00A03F21" w:rsidRPr="00FE0140" w:rsidTr="005610B3">
        <w:trPr>
          <w:trHeight w:val="57"/>
        </w:trPr>
        <w:tc>
          <w:tcPr>
            <w:tcW w:w="0" w:type="auto"/>
            <w:vAlign w:val="center"/>
          </w:tcPr>
          <w:p w:rsidR="00AB4E67" w:rsidRPr="00FE0140" w:rsidRDefault="00AB4E67" w:rsidP="005610B3">
            <w:pPr>
              <w:pStyle w:val="211"/>
            </w:pPr>
            <w:r w:rsidRPr="00FE0140">
              <w:t>Наименование показателя исходных данных</w:t>
            </w:r>
          </w:p>
        </w:tc>
        <w:tc>
          <w:tcPr>
            <w:tcW w:w="0" w:type="auto"/>
            <w:vAlign w:val="center"/>
          </w:tcPr>
          <w:p w:rsidR="00AB4E67" w:rsidRPr="00FE0140" w:rsidRDefault="00AB4E67" w:rsidP="005610B3">
            <w:pPr>
              <w:pStyle w:val="211"/>
            </w:pPr>
            <w:r w:rsidRPr="00FE0140">
              <w:t>Значение показателя исходных данных</w:t>
            </w:r>
          </w:p>
        </w:tc>
        <w:tc>
          <w:tcPr>
            <w:tcW w:w="0" w:type="auto"/>
            <w:vAlign w:val="center"/>
          </w:tcPr>
          <w:p w:rsidR="00AB4E67" w:rsidRPr="00FE0140" w:rsidRDefault="00AB4E67" w:rsidP="005610B3">
            <w:pPr>
              <w:pStyle w:val="211"/>
            </w:pPr>
            <w:r w:rsidRPr="00FE0140">
              <w:t>Источник исходных данных</w:t>
            </w:r>
          </w:p>
        </w:tc>
      </w:tr>
      <w:tr w:rsidR="005C3FC6" w:rsidRPr="00FE0140" w:rsidTr="005610B3">
        <w:trPr>
          <w:trHeight w:val="57"/>
        </w:trPr>
        <w:tc>
          <w:tcPr>
            <w:tcW w:w="0" w:type="auto"/>
            <w:vAlign w:val="center"/>
          </w:tcPr>
          <w:p w:rsidR="005C3FC6" w:rsidRPr="00871FA3" w:rsidRDefault="005C3FC6" w:rsidP="00A03F21">
            <w:pPr>
              <w:pStyle w:val="22"/>
            </w:pPr>
            <w:r>
              <w:t>Прогнозная ч</w:t>
            </w:r>
            <w:r w:rsidRPr="00FE0140">
              <w:t xml:space="preserve">исленность всего населения </w:t>
            </w:r>
            <w:r>
              <w:t>Городского округа г. Владикавказ на 2025 г. (Н</w:t>
            </w:r>
            <w:r>
              <w:rPr>
                <w:vertAlign w:val="subscript"/>
              </w:rPr>
              <w:t>1</w:t>
            </w:r>
            <w:r w:rsidRPr="00871FA3">
              <w:t>)</w:t>
            </w:r>
          </w:p>
        </w:tc>
        <w:tc>
          <w:tcPr>
            <w:tcW w:w="0" w:type="auto"/>
            <w:vAlign w:val="center"/>
          </w:tcPr>
          <w:p w:rsidR="005C3FC6" w:rsidRPr="00696492" w:rsidRDefault="005C3FC6" w:rsidP="00707F85">
            <w:pPr>
              <w:pStyle w:val="23"/>
            </w:pPr>
            <w:r>
              <w:t>328000 чел.</w:t>
            </w:r>
          </w:p>
        </w:tc>
        <w:tc>
          <w:tcPr>
            <w:tcW w:w="0" w:type="auto"/>
            <w:vMerge w:val="restart"/>
            <w:vAlign w:val="center"/>
          </w:tcPr>
          <w:p w:rsidR="005C3FC6" w:rsidRPr="00FE0140" w:rsidRDefault="005C3FC6" w:rsidP="00FA405C">
            <w:pPr>
              <w:pStyle w:val="22"/>
            </w:pPr>
            <w:r w:rsidRPr="00B375E5">
              <w:t xml:space="preserve">Раздел </w:t>
            </w:r>
            <w:r>
              <w:fldChar w:fldCharType="begin"/>
            </w:r>
            <w:r>
              <w:instrText xml:space="preserve"> REF прогноз_числ \h </w:instrText>
            </w:r>
            <w:r>
              <w:fldChar w:fldCharType="separate"/>
            </w:r>
            <w:r w:rsidR="00BE321C">
              <w:t>2.14.</w:t>
            </w:r>
            <w:r>
              <w:fldChar w:fldCharType="end"/>
            </w:r>
            <w:r w:rsidRPr="00B375E5">
              <w:t xml:space="preserve"> настоящих местных нормативов гр</w:t>
            </w:r>
            <w:r>
              <w:t>адостроительного проектирования</w:t>
            </w:r>
          </w:p>
        </w:tc>
      </w:tr>
      <w:tr w:rsidR="005C3FC6" w:rsidRPr="00FE0140" w:rsidTr="005610B3">
        <w:trPr>
          <w:trHeight w:val="57"/>
        </w:trPr>
        <w:tc>
          <w:tcPr>
            <w:tcW w:w="0" w:type="auto"/>
            <w:vAlign w:val="center"/>
          </w:tcPr>
          <w:p w:rsidR="005C3FC6" w:rsidRDefault="005C3FC6" w:rsidP="005610B3">
            <w:pPr>
              <w:pStyle w:val="22"/>
            </w:pPr>
            <w:r>
              <w:t>Прогнозная ч</w:t>
            </w:r>
            <w:r w:rsidRPr="00FE0140">
              <w:t xml:space="preserve">исленность всего населения </w:t>
            </w:r>
            <w:r>
              <w:t>Городского округа г. Владикавказ на 2040 г. (Н</w:t>
            </w:r>
            <w:r>
              <w:rPr>
                <w:vertAlign w:val="subscript"/>
              </w:rPr>
              <w:t>2</w:t>
            </w:r>
            <w:r w:rsidRPr="00871FA3">
              <w:t>)</w:t>
            </w:r>
          </w:p>
        </w:tc>
        <w:tc>
          <w:tcPr>
            <w:tcW w:w="0" w:type="auto"/>
            <w:vAlign w:val="center"/>
          </w:tcPr>
          <w:p w:rsidR="005C3FC6" w:rsidRDefault="005C3FC6" w:rsidP="005610B3">
            <w:pPr>
              <w:pStyle w:val="23"/>
            </w:pPr>
            <w:r>
              <w:t>350000 чел.</w:t>
            </w:r>
          </w:p>
        </w:tc>
        <w:tc>
          <w:tcPr>
            <w:tcW w:w="0" w:type="auto"/>
            <w:vMerge/>
            <w:vAlign w:val="center"/>
          </w:tcPr>
          <w:p w:rsidR="005C3FC6" w:rsidRPr="00B375E5" w:rsidRDefault="005C3FC6" w:rsidP="005610B3">
            <w:pPr>
              <w:pStyle w:val="22"/>
            </w:pPr>
          </w:p>
        </w:tc>
      </w:tr>
      <w:tr w:rsidR="005C3FC6" w:rsidRPr="00FE0140" w:rsidTr="005610B3">
        <w:trPr>
          <w:trHeight w:val="57"/>
        </w:trPr>
        <w:tc>
          <w:tcPr>
            <w:tcW w:w="0" w:type="auto"/>
            <w:vAlign w:val="center"/>
          </w:tcPr>
          <w:p w:rsidR="005C3FC6" w:rsidRDefault="005C3FC6" w:rsidP="00A03F21">
            <w:pPr>
              <w:pStyle w:val="22"/>
            </w:pPr>
            <w:r>
              <w:t>Прогнозная ч</w:t>
            </w:r>
            <w:r w:rsidRPr="00FE0140">
              <w:t xml:space="preserve">исленность </w:t>
            </w:r>
            <w:r>
              <w:t>сельского</w:t>
            </w:r>
            <w:r w:rsidRPr="00FE0140">
              <w:t xml:space="preserve"> населения </w:t>
            </w:r>
            <w:r>
              <w:t>Городского округа г. Владикавказ на 2025</w:t>
            </w:r>
            <w:r>
              <w:rPr>
                <w:lang w:val="en-US"/>
              </w:rPr>
              <w:t> </w:t>
            </w:r>
            <w:r>
              <w:t>г. (НС</w:t>
            </w:r>
            <w:r>
              <w:rPr>
                <w:vertAlign w:val="subscript"/>
              </w:rPr>
              <w:t>1</w:t>
            </w:r>
            <w:r w:rsidRPr="00871FA3">
              <w:t>)</w:t>
            </w:r>
          </w:p>
        </w:tc>
        <w:tc>
          <w:tcPr>
            <w:tcW w:w="0" w:type="auto"/>
            <w:vAlign w:val="center"/>
          </w:tcPr>
          <w:p w:rsidR="005C3FC6" w:rsidRDefault="005C3FC6" w:rsidP="005610B3">
            <w:pPr>
              <w:pStyle w:val="23"/>
            </w:pPr>
            <w:r>
              <w:t>1</w:t>
            </w:r>
            <w:r>
              <w:rPr>
                <w:lang w:val="en-US"/>
              </w:rPr>
              <w:t>400</w:t>
            </w:r>
            <w:r>
              <w:t xml:space="preserve"> чел.</w:t>
            </w:r>
          </w:p>
        </w:tc>
        <w:tc>
          <w:tcPr>
            <w:tcW w:w="0" w:type="auto"/>
            <w:vMerge/>
            <w:vAlign w:val="center"/>
          </w:tcPr>
          <w:p w:rsidR="005C3FC6" w:rsidRDefault="005C3FC6" w:rsidP="005610B3">
            <w:pPr>
              <w:pStyle w:val="22"/>
            </w:pPr>
          </w:p>
        </w:tc>
      </w:tr>
      <w:tr w:rsidR="005C3FC6" w:rsidRPr="00FE0140" w:rsidTr="005610B3">
        <w:trPr>
          <w:trHeight w:val="57"/>
        </w:trPr>
        <w:tc>
          <w:tcPr>
            <w:tcW w:w="0" w:type="auto"/>
            <w:vAlign w:val="center"/>
          </w:tcPr>
          <w:p w:rsidR="005C3FC6" w:rsidRDefault="005C3FC6" w:rsidP="00A03F21">
            <w:pPr>
              <w:pStyle w:val="22"/>
            </w:pPr>
            <w:r>
              <w:t>Прогнозная ч</w:t>
            </w:r>
            <w:r w:rsidRPr="00FE0140">
              <w:t xml:space="preserve">исленность </w:t>
            </w:r>
            <w:r>
              <w:t>сельского</w:t>
            </w:r>
            <w:r w:rsidRPr="00FE0140">
              <w:t xml:space="preserve"> населения </w:t>
            </w:r>
            <w:r>
              <w:t>Городского округа г. Владикавказ на 2040</w:t>
            </w:r>
            <w:r>
              <w:rPr>
                <w:lang w:val="en-US"/>
              </w:rPr>
              <w:t> </w:t>
            </w:r>
            <w:r>
              <w:t>г. (НС</w:t>
            </w:r>
            <w:r>
              <w:rPr>
                <w:vertAlign w:val="subscript"/>
              </w:rPr>
              <w:t>2</w:t>
            </w:r>
            <w:r w:rsidRPr="00871FA3">
              <w:t>)</w:t>
            </w:r>
          </w:p>
        </w:tc>
        <w:tc>
          <w:tcPr>
            <w:tcW w:w="0" w:type="auto"/>
            <w:vAlign w:val="center"/>
          </w:tcPr>
          <w:p w:rsidR="005C3FC6" w:rsidRDefault="005C3FC6" w:rsidP="005610B3">
            <w:pPr>
              <w:pStyle w:val="23"/>
            </w:pPr>
            <w:r>
              <w:rPr>
                <w:lang w:val="en-US"/>
              </w:rPr>
              <w:t>1400</w:t>
            </w:r>
            <w:r>
              <w:t xml:space="preserve"> чел.</w:t>
            </w:r>
          </w:p>
        </w:tc>
        <w:tc>
          <w:tcPr>
            <w:tcW w:w="0" w:type="auto"/>
            <w:vMerge/>
            <w:vAlign w:val="center"/>
          </w:tcPr>
          <w:p w:rsidR="005C3FC6" w:rsidRDefault="005C3FC6" w:rsidP="005610B3">
            <w:pPr>
              <w:pStyle w:val="22"/>
            </w:pPr>
          </w:p>
        </w:tc>
      </w:tr>
      <w:tr w:rsidR="005C3FC6" w:rsidRPr="00FE0140" w:rsidTr="00542075">
        <w:trPr>
          <w:trHeight w:val="828"/>
        </w:trPr>
        <w:tc>
          <w:tcPr>
            <w:tcW w:w="0" w:type="auto"/>
            <w:vAlign w:val="center"/>
          </w:tcPr>
          <w:p w:rsidR="005C3FC6" w:rsidRPr="00FE0140" w:rsidRDefault="005C3FC6" w:rsidP="00A03F21">
            <w:pPr>
              <w:pStyle w:val="22"/>
            </w:pPr>
            <w:r>
              <w:t>Ч</w:t>
            </w:r>
            <w:r w:rsidRPr="00AC4AFC">
              <w:t>исленность д</w:t>
            </w:r>
            <w:r>
              <w:t>етей в возрасте от 0</w:t>
            </w:r>
            <w:r w:rsidRPr="00AC4AFC">
              <w:t xml:space="preserve"> до </w:t>
            </w:r>
            <w:r>
              <w:t>14</w:t>
            </w:r>
            <w:r w:rsidRPr="00AC4AFC">
              <w:t xml:space="preserve"> лет в </w:t>
            </w:r>
            <w:r>
              <w:t xml:space="preserve">Городском округе г. Владикавказ </w:t>
            </w:r>
            <w:r w:rsidRPr="00B375E5">
              <w:t>(</w:t>
            </w:r>
            <w:r>
              <w:t>на 01.01.2018</w:t>
            </w:r>
            <w:r w:rsidRPr="00AC4AFC">
              <w:t xml:space="preserve"> г.</w:t>
            </w:r>
            <w:r w:rsidRPr="00B375E5">
              <w:t>)</w:t>
            </w:r>
            <w:r w:rsidRPr="00AC4AFC">
              <w:t xml:space="preserve"> (</w:t>
            </w:r>
            <w:r>
              <w:t>НД</w:t>
            </w:r>
            <w:r w:rsidRPr="00AC4AFC">
              <w:t>)</w:t>
            </w:r>
          </w:p>
        </w:tc>
        <w:tc>
          <w:tcPr>
            <w:tcW w:w="0" w:type="auto"/>
            <w:vAlign w:val="center"/>
          </w:tcPr>
          <w:p w:rsidR="005C3FC6" w:rsidRPr="00871FA3" w:rsidRDefault="005C3FC6" w:rsidP="005610B3">
            <w:pPr>
              <w:pStyle w:val="23"/>
            </w:pPr>
            <w:r>
              <w:rPr>
                <w:rFonts w:eastAsia="Times New Roman"/>
              </w:rPr>
              <w:t>59368</w:t>
            </w:r>
            <w:r>
              <w:t xml:space="preserve"> чел.</w:t>
            </w:r>
          </w:p>
        </w:tc>
        <w:tc>
          <w:tcPr>
            <w:tcW w:w="0" w:type="auto"/>
            <w:vAlign w:val="center"/>
          </w:tcPr>
          <w:p w:rsidR="005C3FC6" w:rsidRPr="00FE0140" w:rsidRDefault="005C3FC6" w:rsidP="005610B3">
            <w:pPr>
              <w:pStyle w:val="23"/>
            </w:pPr>
          </w:p>
        </w:tc>
      </w:tr>
    </w:tbl>
    <w:p w:rsidR="00AB4E67" w:rsidRPr="00FE0140" w:rsidRDefault="00AB4E67" w:rsidP="00AB4E67"/>
    <w:p w:rsidR="00AB4E67" w:rsidRDefault="00AB4E67" w:rsidP="00AB4E67">
      <w:r w:rsidRPr="00FE0140">
        <w:t xml:space="preserve">Результаты расчета предельных значений расчетных показателей минимально допустимого уровня обеспеченности объектами </w:t>
      </w:r>
      <w:r w:rsidR="00FB5300" w:rsidRPr="003E1C48">
        <w:t>местного значения в области культуры</w:t>
      </w:r>
      <w:r w:rsidRPr="00FE0140">
        <w:t xml:space="preserve"> представлены в </w:t>
      </w:r>
      <w:r>
        <w:fldChar w:fldCharType="begin"/>
      </w:r>
      <w:r>
        <w:instrText xml:space="preserve"> REF _Ref496546830 \h </w:instrText>
      </w:r>
      <w:r>
        <w:fldChar w:fldCharType="separate"/>
      </w:r>
      <w:r w:rsidR="00BE321C" w:rsidRPr="00FE0140">
        <w:t xml:space="preserve">Таблица </w:t>
      </w:r>
      <w:r w:rsidR="00BE321C">
        <w:rPr>
          <w:noProof/>
        </w:rPr>
        <w:t>38</w:t>
      </w:r>
      <w:r>
        <w:fldChar w:fldCharType="end"/>
      </w:r>
      <w:r>
        <w:t>.</w:t>
      </w:r>
    </w:p>
    <w:p w:rsidR="00AB4E67" w:rsidRPr="00FE0140" w:rsidRDefault="00AB4E67" w:rsidP="00AB4E67">
      <w:r>
        <w:t>Расчеты проведены согласно</w:t>
      </w:r>
      <w:r w:rsidRPr="00B63E8A">
        <w:t xml:space="preserve"> </w:t>
      </w:r>
      <w:r>
        <w:t>Распоряжению Министерства культуры Российской Федерации от 02 августа 2017 года № Р-965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470833">
        <w:t xml:space="preserve"> </w:t>
      </w:r>
      <w:r w:rsidR="00470833" w:rsidRPr="00470833">
        <w:t>[</w:t>
      </w:r>
      <w:r w:rsidR="00470833">
        <w:fldChar w:fldCharType="begin"/>
      </w:r>
      <w:r w:rsidR="00470833">
        <w:instrText xml:space="preserve"> REF распоряж_минк_орг_самоупр_по_разв_орг_ку \r \h </w:instrText>
      </w:r>
      <w:r w:rsidR="00470833">
        <w:fldChar w:fldCharType="separate"/>
      </w:r>
      <w:r w:rsidR="00BE321C">
        <w:t>26</w:t>
      </w:r>
      <w:r w:rsidR="00470833">
        <w:fldChar w:fldCharType="end"/>
      </w:r>
      <w:r w:rsidR="00470833" w:rsidRPr="00470833">
        <w:t>]</w:t>
      </w:r>
      <w:r>
        <w:t>.</w:t>
      </w:r>
    </w:p>
    <w:p w:rsidR="00AB4E67" w:rsidRPr="00FE0140" w:rsidRDefault="00AB4E67" w:rsidP="00AB4E67">
      <w:pPr>
        <w:pStyle w:val="a6"/>
      </w:pPr>
      <w:bookmarkStart w:id="82" w:name="_Ref496546830"/>
      <w:r w:rsidRPr="00FE0140">
        <w:lastRenderedPageBreak/>
        <w:t xml:space="preserve">Таблица </w:t>
      </w:r>
      <w:fldSimple w:instr=" SEQ Таблица \* ARABIC ">
        <w:r w:rsidR="00BE321C">
          <w:rPr>
            <w:noProof/>
          </w:rPr>
          <w:t>38</w:t>
        </w:r>
      </w:fldSimple>
      <w:bookmarkEnd w:id="82"/>
    </w:p>
    <w:tbl>
      <w:tblPr>
        <w:tblStyle w:val="a5"/>
        <w:tblW w:w="0" w:type="auto"/>
        <w:tblLook w:val="04A0" w:firstRow="1" w:lastRow="0" w:firstColumn="1" w:lastColumn="0" w:noHBand="0" w:noVBand="1"/>
      </w:tblPr>
      <w:tblGrid>
        <w:gridCol w:w="2187"/>
        <w:gridCol w:w="2983"/>
        <w:gridCol w:w="4400"/>
      </w:tblGrid>
      <w:tr w:rsidR="00AB4E67" w:rsidRPr="00FE0140" w:rsidTr="005610B3">
        <w:trPr>
          <w:trHeight w:val="57"/>
        </w:trPr>
        <w:tc>
          <w:tcPr>
            <w:tcW w:w="0" w:type="auto"/>
            <w:vAlign w:val="center"/>
          </w:tcPr>
          <w:p w:rsidR="00AB4E67" w:rsidRPr="00FE0140" w:rsidRDefault="00AB4E67" w:rsidP="005610B3">
            <w:pPr>
              <w:pStyle w:val="41"/>
            </w:pPr>
            <w:r w:rsidRPr="00FE0140">
              <w:t>Наименование объекта</w:t>
            </w:r>
          </w:p>
        </w:tc>
        <w:tc>
          <w:tcPr>
            <w:tcW w:w="0" w:type="auto"/>
            <w:vAlign w:val="center"/>
          </w:tcPr>
          <w:p w:rsidR="00AB4E67" w:rsidRPr="00FE0140" w:rsidRDefault="00AB4E67" w:rsidP="005610B3">
            <w:pPr>
              <w:pStyle w:val="41"/>
            </w:pPr>
            <w:r w:rsidRPr="00FE0140">
              <w:t>Уровень обеспеченности</w:t>
            </w:r>
            <w:r>
              <w:t>, объектов</w:t>
            </w:r>
          </w:p>
        </w:tc>
        <w:tc>
          <w:tcPr>
            <w:tcW w:w="0" w:type="auto"/>
            <w:vAlign w:val="center"/>
          </w:tcPr>
          <w:p w:rsidR="00AB4E67" w:rsidRPr="00FE0140" w:rsidRDefault="00AB4E67" w:rsidP="005610B3">
            <w:pPr>
              <w:pStyle w:val="41"/>
            </w:pPr>
            <w:r w:rsidRPr="00FE0140">
              <w:t>Примечание</w:t>
            </w:r>
          </w:p>
        </w:tc>
      </w:tr>
      <w:tr w:rsidR="00AB4E67" w:rsidRPr="00FE0140" w:rsidTr="005610B3">
        <w:trPr>
          <w:trHeight w:val="57"/>
        </w:trPr>
        <w:tc>
          <w:tcPr>
            <w:tcW w:w="0" w:type="auto"/>
            <w:vAlign w:val="center"/>
          </w:tcPr>
          <w:p w:rsidR="00AB4E67" w:rsidRPr="00AC4AFC" w:rsidRDefault="00AB4E67" w:rsidP="005610B3">
            <w:pPr>
              <w:pStyle w:val="22"/>
            </w:pPr>
            <w:r>
              <w:t>Библиотеки</w:t>
            </w:r>
          </w:p>
        </w:tc>
        <w:tc>
          <w:tcPr>
            <w:tcW w:w="0" w:type="auto"/>
            <w:vAlign w:val="center"/>
          </w:tcPr>
          <w:p w:rsidR="005610B3" w:rsidRDefault="005610B3" w:rsidP="005610B3">
            <w:pPr>
              <w:pStyle w:val="22"/>
            </w:pPr>
            <w:r>
              <w:t>На 2025 год:</w:t>
            </w:r>
          </w:p>
          <w:p w:rsidR="00AB4E67" w:rsidRPr="00D743CA" w:rsidRDefault="00AB4E67" w:rsidP="005610B3">
            <w:pPr>
              <w:pStyle w:val="22"/>
            </w:pPr>
            <w:r>
              <w:t>БС</w:t>
            </w:r>
            <w:r>
              <w:rPr>
                <w:vertAlign w:val="subscript"/>
              </w:rPr>
              <w:t>О</w:t>
            </w:r>
            <w:r>
              <w:t xml:space="preserve"> = </w:t>
            </w:r>
            <w:r w:rsidRPr="00D743CA">
              <w:t>(Н</w:t>
            </w:r>
            <w:r w:rsidR="005610B3">
              <w:rPr>
                <w:vertAlign w:val="subscript"/>
              </w:rPr>
              <w:softHyphen/>
            </w:r>
            <w:r w:rsidR="005610B3">
              <w:t>С</w:t>
            </w:r>
            <w:r w:rsidR="005610B3">
              <w:softHyphen/>
            </w:r>
            <w:r w:rsidR="005610B3">
              <w:rPr>
                <w:vertAlign w:val="subscript"/>
              </w:rPr>
              <w:t>1</w:t>
            </w:r>
            <w:r w:rsidRPr="00D743CA">
              <w:t xml:space="preserve"> </w:t>
            </w:r>
            <w:r>
              <w:t>/</w:t>
            </w:r>
            <w:r w:rsidRPr="00D743CA">
              <w:t xml:space="preserve"> Н</w:t>
            </w:r>
            <w:r>
              <w:rPr>
                <w:vertAlign w:val="subscript"/>
              </w:rPr>
              <w:t>НС</w:t>
            </w:r>
            <w:r w:rsidR="005610B3">
              <w:t>) + ((Н</w:t>
            </w:r>
            <w:r w:rsidR="00F00027">
              <w:rPr>
                <w:vertAlign w:val="subscript"/>
              </w:rPr>
              <w:t>1</w:t>
            </w:r>
            <w:r w:rsidR="005610B3">
              <w:t xml:space="preserve"> – </w:t>
            </w:r>
            <w:r w:rsidR="005610B3" w:rsidRPr="00D743CA">
              <w:t>Н</w:t>
            </w:r>
            <w:r w:rsidR="005610B3">
              <w:rPr>
                <w:vertAlign w:val="subscript"/>
              </w:rPr>
              <w:softHyphen/>
            </w:r>
            <w:r w:rsidR="005610B3">
              <w:t>С</w:t>
            </w:r>
            <w:r w:rsidR="005610B3">
              <w:softHyphen/>
            </w:r>
            <w:r w:rsidR="005610B3">
              <w:rPr>
                <w:vertAlign w:val="subscript"/>
              </w:rPr>
              <w:t>1</w:t>
            </w:r>
            <w:r>
              <w:t>) / Н</w:t>
            </w:r>
            <w:r>
              <w:rPr>
                <w:vertAlign w:val="subscript"/>
              </w:rPr>
              <w:t>НГ</w:t>
            </w:r>
            <w:r w:rsidRPr="00D743CA">
              <w:t>)</w:t>
            </w:r>
            <w:r>
              <w:t xml:space="preserve"> = (</w:t>
            </w:r>
            <w:r w:rsidR="0081242A">
              <w:t>1</w:t>
            </w:r>
            <w:r w:rsidR="0081242A" w:rsidRPr="0081242A">
              <w:t>4</w:t>
            </w:r>
            <w:r w:rsidR="00F00027">
              <w:t>00</w:t>
            </w:r>
            <w:r>
              <w:t xml:space="preserve"> / 1000) + ((</w:t>
            </w:r>
            <w:r w:rsidR="00707F85">
              <w:t>3280</w:t>
            </w:r>
            <w:r w:rsidR="00F00027">
              <w:t>00</w:t>
            </w:r>
            <w:r>
              <w:t xml:space="preserve"> – </w:t>
            </w:r>
            <w:r w:rsidR="0081242A">
              <w:t>1</w:t>
            </w:r>
            <w:r w:rsidR="0081242A" w:rsidRPr="0081242A">
              <w:t>4</w:t>
            </w:r>
            <w:r w:rsidR="00F00027">
              <w:t>00</w:t>
            </w:r>
            <w:r w:rsidR="00415305">
              <w:t>) / 20000 = 18.</w:t>
            </w:r>
          </w:p>
          <w:p w:rsidR="00707F85" w:rsidRDefault="00707F85" w:rsidP="00707F85">
            <w:pPr>
              <w:pStyle w:val="22"/>
            </w:pPr>
          </w:p>
          <w:p w:rsidR="00707F85" w:rsidRDefault="00707F85" w:rsidP="00707F85">
            <w:pPr>
              <w:pStyle w:val="22"/>
            </w:pPr>
            <w:r>
              <w:t>На 2040 год:</w:t>
            </w:r>
          </w:p>
          <w:p w:rsidR="00707F85" w:rsidRPr="00D743CA" w:rsidRDefault="00707F85" w:rsidP="00707F85">
            <w:pPr>
              <w:pStyle w:val="22"/>
            </w:pPr>
            <w:r>
              <w:t>БС</w:t>
            </w:r>
            <w:r>
              <w:rPr>
                <w:vertAlign w:val="subscript"/>
              </w:rPr>
              <w:t>О</w:t>
            </w:r>
            <w:r>
              <w:t xml:space="preserve"> = </w:t>
            </w:r>
            <w:r w:rsidRPr="00D743CA">
              <w:t>(Н</w:t>
            </w:r>
            <w:r>
              <w:rPr>
                <w:vertAlign w:val="subscript"/>
              </w:rPr>
              <w:softHyphen/>
            </w:r>
            <w:r>
              <w:t>С</w:t>
            </w:r>
            <w:r>
              <w:softHyphen/>
            </w:r>
            <w:r>
              <w:rPr>
                <w:vertAlign w:val="subscript"/>
              </w:rPr>
              <w:t>2</w:t>
            </w:r>
            <w:r w:rsidRPr="00D743CA">
              <w:t xml:space="preserve"> </w:t>
            </w:r>
            <w:r>
              <w:t>/</w:t>
            </w:r>
            <w:r w:rsidRPr="00D743CA">
              <w:t xml:space="preserve"> Н</w:t>
            </w:r>
            <w:r>
              <w:rPr>
                <w:vertAlign w:val="subscript"/>
              </w:rPr>
              <w:t>НС</w:t>
            </w:r>
            <w:r>
              <w:t>) + ((Н</w:t>
            </w:r>
            <w:r>
              <w:rPr>
                <w:vertAlign w:val="subscript"/>
              </w:rPr>
              <w:t>2</w:t>
            </w:r>
            <w:r>
              <w:t xml:space="preserve"> – </w:t>
            </w:r>
            <w:r w:rsidRPr="00D743CA">
              <w:t>Н</w:t>
            </w:r>
            <w:r>
              <w:rPr>
                <w:vertAlign w:val="subscript"/>
              </w:rPr>
              <w:softHyphen/>
            </w:r>
            <w:r>
              <w:t>С</w:t>
            </w:r>
            <w:r>
              <w:softHyphen/>
            </w:r>
            <w:r>
              <w:rPr>
                <w:vertAlign w:val="subscript"/>
              </w:rPr>
              <w:t>2</w:t>
            </w:r>
            <w:r>
              <w:t>) / Н</w:t>
            </w:r>
            <w:r>
              <w:rPr>
                <w:vertAlign w:val="subscript"/>
              </w:rPr>
              <w:t>НГ</w:t>
            </w:r>
            <w:r w:rsidRPr="00D743CA">
              <w:t>)</w:t>
            </w:r>
            <w:r w:rsidR="0081242A">
              <w:t xml:space="preserve"> = (</w:t>
            </w:r>
            <w:r w:rsidR="0081242A" w:rsidRPr="0081242A">
              <w:t>1400</w:t>
            </w:r>
            <w:r>
              <w:t xml:space="preserve"> / 1000) + ((350000 – </w:t>
            </w:r>
            <w:r w:rsidR="0081242A" w:rsidRPr="0081242A">
              <w:t>1400</w:t>
            </w:r>
            <w:r w:rsidR="00415305">
              <w:t>) / 20000 = 19.</w:t>
            </w:r>
          </w:p>
          <w:p w:rsidR="00707F85" w:rsidRDefault="00707F85" w:rsidP="00707F85">
            <w:pPr>
              <w:pStyle w:val="22"/>
            </w:pPr>
          </w:p>
          <w:p w:rsidR="00707F85" w:rsidRDefault="00707F85" w:rsidP="005610B3">
            <w:pPr>
              <w:pStyle w:val="22"/>
            </w:pPr>
            <w:r>
              <w:t>БС</w:t>
            </w:r>
            <w:r>
              <w:rPr>
                <w:vertAlign w:val="subscript"/>
              </w:rPr>
              <w:t>Д</w:t>
            </w:r>
            <w:r>
              <w:t> = НД / Н</w:t>
            </w:r>
            <w:r>
              <w:rPr>
                <w:vertAlign w:val="subscript"/>
              </w:rPr>
              <w:t>НД</w:t>
            </w:r>
            <w:r>
              <w:t xml:space="preserve"> = </w:t>
            </w:r>
            <w:r w:rsidR="005C3FC6">
              <w:rPr>
                <w:rFonts w:eastAsia="Times New Roman"/>
              </w:rPr>
              <w:t>59368</w:t>
            </w:r>
            <w:r>
              <w:t xml:space="preserve"> </w:t>
            </w:r>
            <w:r w:rsidRPr="00FC2F0D">
              <w:t>/</w:t>
            </w:r>
            <w:r>
              <w:t xml:space="preserve"> 10000 =</w:t>
            </w:r>
            <w:r w:rsidRPr="00FC2F0D">
              <w:t xml:space="preserve"> </w:t>
            </w:r>
            <w:r>
              <w:t>6</w:t>
            </w:r>
            <w:r w:rsidR="005C3FC6">
              <w:t>.</w:t>
            </w:r>
          </w:p>
          <w:p w:rsidR="00707F85" w:rsidRDefault="00707F85" w:rsidP="005610B3">
            <w:pPr>
              <w:pStyle w:val="22"/>
            </w:pPr>
          </w:p>
          <w:p w:rsidR="00AB4E67" w:rsidRDefault="0097354E" w:rsidP="005610B3">
            <w:pPr>
              <w:pStyle w:val="22"/>
            </w:pPr>
            <w:r>
              <w:t>Т</w:t>
            </w:r>
            <w:r w:rsidR="00AB4E67" w:rsidRPr="00BE1534">
              <w:t>очка доступа к полнотекстовым информационным ресурсам</w:t>
            </w:r>
            <w:r w:rsidR="00AB4E67">
              <w:t xml:space="preserve"> – 2</w:t>
            </w:r>
          </w:p>
        </w:tc>
        <w:tc>
          <w:tcPr>
            <w:tcW w:w="0" w:type="auto"/>
            <w:vAlign w:val="center"/>
          </w:tcPr>
          <w:p w:rsidR="00AB4E67" w:rsidRDefault="00AB4E67" w:rsidP="005610B3">
            <w:pPr>
              <w:pStyle w:val="22"/>
            </w:pPr>
            <w:r>
              <w:t>БС</w:t>
            </w:r>
            <w:r>
              <w:rPr>
                <w:vertAlign w:val="subscript"/>
              </w:rPr>
              <w:t>О</w:t>
            </w:r>
            <w:r>
              <w:t xml:space="preserve"> – уровень обеспеченности общедоступными библиотеками</w:t>
            </w:r>
            <w:r w:rsidR="00DB4B05">
              <w:t>, объектов</w:t>
            </w:r>
            <w:r>
              <w:t>;</w:t>
            </w:r>
          </w:p>
          <w:p w:rsidR="00AB4E67" w:rsidRDefault="00AB4E67" w:rsidP="005610B3">
            <w:pPr>
              <w:pStyle w:val="22"/>
            </w:pPr>
            <w:r>
              <w:t>БС</w:t>
            </w:r>
            <w:r>
              <w:rPr>
                <w:vertAlign w:val="subscript"/>
              </w:rPr>
              <w:t>Д</w:t>
            </w:r>
            <w:r>
              <w:t xml:space="preserve"> – уровень обеспеченности детскими библиотеками;</w:t>
            </w:r>
          </w:p>
          <w:p w:rsidR="00AB4E67" w:rsidRPr="00E12A96" w:rsidRDefault="00AB4E67" w:rsidP="005610B3">
            <w:pPr>
              <w:pStyle w:val="22"/>
            </w:pPr>
            <w:r w:rsidRPr="00D743CA">
              <w:t>Н</w:t>
            </w:r>
            <w:r>
              <w:rPr>
                <w:vertAlign w:val="subscript"/>
              </w:rPr>
              <w:t>НС</w:t>
            </w:r>
            <w:r>
              <w:t xml:space="preserve"> – норматив численности жителей на 1 общедоступную библиотеку для сельских населенных пунктов, входящих в состав городского округа (1 объект на 1000 чел.);</w:t>
            </w:r>
          </w:p>
          <w:p w:rsidR="00AB4E67" w:rsidRPr="00E12A96" w:rsidRDefault="00AB4E67" w:rsidP="005610B3">
            <w:pPr>
              <w:pStyle w:val="22"/>
            </w:pPr>
            <w:r>
              <w:t>Н</w:t>
            </w:r>
            <w:r>
              <w:rPr>
                <w:vertAlign w:val="subscript"/>
              </w:rPr>
              <w:t>НГ</w:t>
            </w:r>
            <w:r>
              <w:t xml:space="preserve"> – норматив численности жителей на 1 общедоступную библиотеку для городского округа (1 объект на 20000 чел.);</w:t>
            </w:r>
          </w:p>
          <w:p w:rsidR="00AB4E67" w:rsidRDefault="00AB4E67" w:rsidP="005610B3">
            <w:pPr>
              <w:pStyle w:val="22"/>
            </w:pPr>
            <w:r>
              <w:t>Н</w:t>
            </w:r>
            <w:r>
              <w:rPr>
                <w:vertAlign w:val="subscript"/>
              </w:rPr>
              <w:t>НД</w:t>
            </w:r>
            <w:r>
              <w:t xml:space="preserve"> – норматив численности жителей на 1 детскую библиотеку (1 объект на 10000 детей в возрасте от 0 до 14 лет);</w:t>
            </w:r>
          </w:p>
          <w:p w:rsidR="00AB4E67" w:rsidRPr="008C0DE7" w:rsidRDefault="00AB4E67" w:rsidP="005610B3">
            <w:pPr>
              <w:pStyle w:val="22"/>
            </w:pPr>
            <w:r>
              <w:t xml:space="preserve">норматив обеспеченности </w:t>
            </w:r>
            <w:r w:rsidRPr="00BE1534">
              <w:t>точка</w:t>
            </w:r>
            <w:r>
              <w:t>ми</w:t>
            </w:r>
            <w:r w:rsidRPr="00BE1534">
              <w:t xml:space="preserve"> доступа к полнотекстовым информационным ресурсам</w:t>
            </w:r>
            <w:r>
              <w:t xml:space="preserve"> – 2 объекта на городской округ, независимо от количества населения</w:t>
            </w:r>
          </w:p>
        </w:tc>
      </w:tr>
      <w:tr w:rsidR="00AB4E67" w:rsidRPr="00FE0140" w:rsidTr="005610B3">
        <w:trPr>
          <w:trHeight w:val="57"/>
        </w:trPr>
        <w:tc>
          <w:tcPr>
            <w:tcW w:w="0" w:type="auto"/>
            <w:vAlign w:val="center"/>
          </w:tcPr>
          <w:p w:rsidR="00AB4E67" w:rsidRPr="00AC4AFC" w:rsidRDefault="00AB4E67" w:rsidP="005610B3">
            <w:pPr>
              <w:pStyle w:val="22"/>
            </w:pPr>
            <w:r>
              <w:t>Музеи</w:t>
            </w:r>
          </w:p>
        </w:tc>
        <w:tc>
          <w:tcPr>
            <w:tcW w:w="0" w:type="auto"/>
            <w:vAlign w:val="center"/>
          </w:tcPr>
          <w:p w:rsidR="00AB4E67" w:rsidRDefault="00AB4E67" w:rsidP="005610B3">
            <w:pPr>
              <w:pStyle w:val="22"/>
            </w:pPr>
            <w:r>
              <w:t>краеведческий музей – 1;</w:t>
            </w:r>
          </w:p>
          <w:p w:rsidR="00AB4E67" w:rsidRDefault="00AB4E67" w:rsidP="005610B3">
            <w:pPr>
              <w:pStyle w:val="22"/>
            </w:pPr>
            <w:r>
              <w:t>тематический музей</w:t>
            </w:r>
            <w:r>
              <w:tab/>
              <w:t>– 1</w:t>
            </w:r>
          </w:p>
        </w:tc>
        <w:tc>
          <w:tcPr>
            <w:tcW w:w="0" w:type="auto"/>
            <w:vAlign w:val="center"/>
          </w:tcPr>
          <w:p w:rsidR="00AB4E67" w:rsidRDefault="00AB4E67" w:rsidP="005610B3">
            <w:pPr>
              <w:pStyle w:val="22"/>
            </w:pPr>
            <w:r>
              <w:t>норматив обеспеченности краеведческими музеями – 1 объект на городской округ независимо от количества населения;</w:t>
            </w:r>
          </w:p>
          <w:p w:rsidR="00AB4E67" w:rsidRDefault="00AB4E67" w:rsidP="005610B3">
            <w:pPr>
              <w:pStyle w:val="22"/>
            </w:pPr>
            <w:r>
              <w:t>норматив обеспеченности тематическими музеями – 1 объект на городской округ независимо от количества населения</w:t>
            </w:r>
          </w:p>
        </w:tc>
      </w:tr>
      <w:tr w:rsidR="00AB4E67" w:rsidRPr="00FE0140" w:rsidTr="005610B3">
        <w:trPr>
          <w:trHeight w:val="57"/>
        </w:trPr>
        <w:tc>
          <w:tcPr>
            <w:tcW w:w="0" w:type="auto"/>
            <w:vAlign w:val="center"/>
          </w:tcPr>
          <w:p w:rsidR="00AB4E67" w:rsidRDefault="00AB4E67" w:rsidP="005610B3">
            <w:pPr>
              <w:pStyle w:val="22"/>
            </w:pPr>
            <w:r>
              <w:t>Театр по видам искусств</w:t>
            </w:r>
          </w:p>
        </w:tc>
        <w:tc>
          <w:tcPr>
            <w:tcW w:w="0" w:type="auto"/>
            <w:vAlign w:val="center"/>
          </w:tcPr>
          <w:p w:rsidR="00DB4B05" w:rsidRDefault="00DB4B05" w:rsidP="00DB4B05">
            <w:pPr>
              <w:pStyle w:val="22"/>
            </w:pPr>
            <w:r>
              <w:t>На 2025 год:</w:t>
            </w:r>
          </w:p>
          <w:p w:rsidR="00DB4B05" w:rsidRDefault="00DB4B05" w:rsidP="005610B3">
            <w:pPr>
              <w:pStyle w:val="22"/>
            </w:pPr>
            <w:r w:rsidRPr="00DB4B05">
              <w:t>ТС = Н</w:t>
            </w:r>
            <w:r>
              <w:rPr>
                <w:vertAlign w:val="subscript"/>
              </w:rPr>
              <w:t>1</w:t>
            </w:r>
            <w:r>
              <w:t xml:space="preserve"> /</w:t>
            </w:r>
            <w:r w:rsidR="007A4722">
              <w:t xml:space="preserve"> Т</w:t>
            </w:r>
            <w:r w:rsidR="007A4722">
              <w:rPr>
                <w:vertAlign w:val="subscript"/>
              </w:rPr>
              <w:t>Н</w:t>
            </w:r>
            <w:r w:rsidR="007A4722">
              <w:t xml:space="preserve"> = 328000 / 200000 = 2.</w:t>
            </w:r>
          </w:p>
          <w:p w:rsidR="007A4722" w:rsidRDefault="007A4722" w:rsidP="005610B3">
            <w:pPr>
              <w:pStyle w:val="22"/>
            </w:pPr>
          </w:p>
          <w:p w:rsidR="007A4722" w:rsidRDefault="007A4722" w:rsidP="007A4722">
            <w:pPr>
              <w:pStyle w:val="22"/>
            </w:pPr>
            <w:r>
              <w:t>На 2040 год:</w:t>
            </w:r>
          </w:p>
          <w:p w:rsidR="007A4722" w:rsidRPr="007A4722" w:rsidRDefault="007A4722" w:rsidP="007A4722">
            <w:pPr>
              <w:pStyle w:val="22"/>
            </w:pPr>
            <w:r w:rsidRPr="00DB4B05">
              <w:t>ТС = Н</w:t>
            </w:r>
            <w:r>
              <w:rPr>
                <w:vertAlign w:val="subscript"/>
              </w:rPr>
              <w:t>2</w:t>
            </w:r>
            <w:r>
              <w:t xml:space="preserve"> / Т</w:t>
            </w:r>
            <w:r>
              <w:rPr>
                <w:vertAlign w:val="subscript"/>
              </w:rPr>
              <w:t>Н</w:t>
            </w:r>
            <w:r>
              <w:t xml:space="preserve"> = 350000 / 200000 = 2.</w:t>
            </w:r>
          </w:p>
          <w:p w:rsidR="007A4722" w:rsidRDefault="007A4722" w:rsidP="005610B3">
            <w:pPr>
              <w:pStyle w:val="22"/>
            </w:pPr>
          </w:p>
          <w:p w:rsidR="00AB4E67" w:rsidRDefault="007A4722" w:rsidP="006104A8">
            <w:pPr>
              <w:pStyle w:val="22"/>
            </w:pPr>
            <w:r>
              <w:t xml:space="preserve">3-4 посадочных места </w:t>
            </w:r>
            <w:r w:rsidR="006104A8">
              <w:t>на 1000 чел.</w:t>
            </w:r>
          </w:p>
        </w:tc>
        <w:tc>
          <w:tcPr>
            <w:tcW w:w="0" w:type="auto"/>
            <w:vAlign w:val="center"/>
          </w:tcPr>
          <w:p w:rsidR="00DB4B05" w:rsidRDefault="00DB4B05" w:rsidP="005610B3">
            <w:pPr>
              <w:pStyle w:val="22"/>
            </w:pPr>
            <w:r w:rsidRPr="00DB4B05">
              <w:t>ТС</w:t>
            </w:r>
            <w:r>
              <w:t xml:space="preserve"> – </w:t>
            </w:r>
            <w:r w:rsidRPr="00DB4B05">
              <w:t xml:space="preserve">уровень обеспеченности </w:t>
            </w:r>
            <w:r w:rsidR="007A4722">
              <w:t>театрами по видам искусств, объектов</w:t>
            </w:r>
            <w:r w:rsidRPr="00DB4B05">
              <w:t>;</w:t>
            </w:r>
          </w:p>
          <w:p w:rsidR="00AB4E67" w:rsidRDefault="007A4722" w:rsidP="005610B3">
            <w:pPr>
              <w:pStyle w:val="22"/>
            </w:pPr>
            <w:r w:rsidRPr="00DB4B05">
              <w:t>Т</w:t>
            </w:r>
            <w:r>
              <w:rPr>
                <w:vertAlign w:val="subscript"/>
              </w:rPr>
              <w:t>Н</w:t>
            </w:r>
            <w:r>
              <w:t xml:space="preserve"> – </w:t>
            </w:r>
            <w:r w:rsidR="00AB4E67">
              <w:t xml:space="preserve">норматив обеспеченности театрами по видам искусств – 1 объект на </w:t>
            </w:r>
            <w:r>
              <w:t>200 тыс. чел. в городском</w:t>
            </w:r>
            <w:r w:rsidR="00AB4E67">
              <w:t xml:space="preserve"> округ</w:t>
            </w:r>
            <w:r>
              <w:t>е</w:t>
            </w:r>
            <w:r w:rsidR="00AB4E67">
              <w:t xml:space="preserve"> с численностью населения о</w:t>
            </w:r>
            <w:r>
              <w:t>т 200 тыс. до 5</w:t>
            </w:r>
            <w:r w:rsidR="00AB4E67">
              <w:t>00 тыс. чел.;</w:t>
            </w:r>
          </w:p>
          <w:p w:rsidR="00AB4E67" w:rsidRDefault="00AB4E67" w:rsidP="006104A8">
            <w:pPr>
              <w:pStyle w:val="22"/>
            </w:pPr>
            <w:r>
              <w:t>норматив обеспе</w:t>
            </w:r>
            <w:r w:rsidR="007A4722">
              <w:t>ченности посадочными местами – 3-4</w:t>
            </w:r>
            <w:r>
              <w:t xml:space="preserve"> посадочных мест</w:t>
            </w:r>
            <w:r w:rsidR="007A4722">
              <w:t>а</w:t>
            </w:r>
            <w:r>
              <w:t xml:space="preserve"> на 1000 чел. в городском округе с</w:t>
            </w:r>
            <w:r w:rsidR="00B70D17">
              <w:t xml:space="preserve"> численностью населения 250000</w:t>
            </w:r>
            <w:r w:rsidR="00B70D17">
              <w:noBreakHyphen/>
              <w:t>49</w:t>
            </w:r>
            <w:r>
              <w:t>9999 чел.</w:t>
            </w:r>
          </w:p>
        </w:tc>
      </w:tr>
      <w:tr w:rsidR="00AB4E67" w:rsidRPr="00FE0140" w:rsidTr="005610B3">
        <w:trPr>
          <w:trHeight w:val="57"/>
        </w:trPr>
        <w:tc>
          <w:tcPr>
            <w:tcW w:w="0" w:type="auto"/>
            <w:vAlign w:val="center"/>
          </w:tcPr>
          <w:p w:rsidR="00AB4E67" w:rsidRDefault="00AB4E67" w:rsidP="005610B3">
            <w:pPr>
              <w:pStyle w:val="22"/>
            </w:pPr>
            <w:r>
              <w:t>Концертные организации</w:t>
            </w:r>
          </w:p>
        </w:tc>
        <w:tc>
          <w:tcPr>
            <w:tcW w:w="0" w:type="auto"/>
            <w:vAlign w:val="center"/>
          </w:tcPr>
          <w:p w:rsidR="00AB4E67" w:rsidRDefault="00AB4E67" w:rsidP="005610B3">
            <w:pPr>
              <w:pStyle w:val="22"/>
            </w:pPr>
            <w:r>
              <w:t>концертный зал – 1;</w:t>
            </w:r>
          </w:p>
          <w:p w:rsidR="00AB4E67" w:rsidRDefault="00AB4E67" w:rsidP="005610B3">
            <w:pPr>
              <w:pStyle w:val="22"/>
            </w:pPr>
            <w:r>
              <w:t>концертный творческий коллектив – 1;</w:t>
            </w:r>
          </w:p>
          <w:p w:rsidR="00AB4E67" w:rsidRDefault="00AB4E67" w:rsidP="005610B3">
            <w:pPr>
              <w:pStyle w:val="22"/>
            </w:pPr>
          </w:p>
          <w:p w:rsidR="00AB4E67" w:rsidRDefault="00EC17DD" w:rsidP="006104A8">
            <w:pPr>
              <w:pStyle w:val="22"/>
            </w:pPr>
            <w:r>
              <w:t>3-4</w:t>
            </w:r>
            <w:r w:rsidR="006104A8">
              <w:t xml:space="preserve"> посадочных мест на 1000 чел.</w:t>
            </w:r>
          </w:p>
        </w:tc>
        <w:tc>
          <w:tcPr>
            <w:tcW w:w="0" w:type="auto"/>
            <w:vAlign w:val="center"/>
          </w:tcPr>
          <w:p w:rsidR="00AB4E67" w:rsidRDefault="00AB4E67" w:rsidP="005610B3">
            <w:pPr>
              <w:pStyle w:val="22"/>
            </w:pPr>
            <w:r>
              <w:t>норматив обеспеченности концертными залами – 1 объект на городской округ независимо от количества населения;</w:t>
            </w:r>
          </w:p>
          <w:p w:rsidR="00AB4E67" w:rsidRDefault="00AB4E67" w:rsidP="005610B3">
            <w:pPr>
              <w:pStyle w:val="22"/>
            </w:pPr>
            <w:r>
              <w:t>норматив обеспеченности концертными творческими коллективами – 1 объект на городской округ независимо от количества населения;</w:t>
            </w:r>
          </w:p>
          <w:p w:rsidR="00AB4E67" w:rsidRDefault="00AB4E67" w:rsidP="006104A8">
            <w:pPr>
              <w:pStyle w:val="22"/>
            </w:pPr>
            <w:r>
              <w:lastRenderedPageBreak/>
              <w:t>норматив обеспе</w:t>
            </w:r>
            <w:r w:rsidR="00EC17DD">
              <w:t>ченности посадочными местами – 3-4</w:t>
            </w:r>
            <w:r>
              <w:t xml:space="preserve"> посадочных мест на 1000 чел. в городском округе с численностью населения </w:t>
            </w:r>
            <w:r w:rsidR="00EC17DD">
              <w:t>250000</w:t>
            </w:r>
            <w:r w:rsidR="00EC17DD">
              <w:noBreakHyphen/>
              <w:t>499999 чел.</w:t>
            </w:r>
          </w:p>
        </w:tc>
      </w:tr>
      <w:tr w:rsidR="00AB4E67" w:rsidRPr="00FE0140" w:rsidTr="005610B3">
        <w:trPr>
          <w:trHeight w:val="57"/>
        </w:trPr>
        <w:tc>
          <w:tcPr>
            <w:tcW w:w="0" w:type="auto"/>
            <w:vAlign w:val="center"/>
          </w:tcPr>
          <w:p w:rsidR="00AB4E67" w:rsidRDefault="00AB4E67" w:rsidP="005610B3">
            <w:pPr>
              <w:pStyle w:val="22"/>
            </w:pPr>
            <w:r>
              <w:lastRenderedPageBreak/>
              <w:t>Цирковая площадка (цирковой коллектив)</w:t>
            </w:r>
          </w:p>
        </w:tc>
        <w:tc>
          <w:tcPr>
            <w:tcW w:w="0" w:type="auto"/>
            <w:vAlign w:val="center"/>
          </w:tcPr>
          <w:p w:rsidR="00AB4E67" w:rsidRDefault="00AB4E67" w:rsidP="005610B3">
            <w:pPr>
              <w:pStyle w:val="22"/>
            </w:pPr>
            <w:r>
              <w:t>цирковая площадка (цирковой коллектив) – 1</w:t>
            </w:r>
          </w:p>
        </w:tc>
        <w:tc>
          <w:tcPr>
            <w:tcW w:w="0" w:type="auto"/>
            <w:vAlign w:val="center"/>
          </w:tcPr>
          <w:p w:rsidR="00AB4E67" w:rsidRDefault="00AB4E67" w:rsidP="005610B3">
            <w:pPr>
              <w:pStyle w:val="22"/>
            </w:pPr>
            <w:r>
              <w:t>норматив обеспеченности цирковыми площадками (цирковыми коллективами) – 1 объект на городской округ с численностью населения от 100 тыс. до 500 тыс. чел.</w:t>
            </w:r>
          </w:p>
        </w:tc>
      </w:tr>
      <w:tr w:rsidR="00AB4E67" w:rsidRPr="00FE0140" w:rsidTr="005610B3">
        <w:trPr>
          <w:trHeight w:val="57"/>
        </w:trPr>
        <w:tc>
          <w:tcPr>
            <w:tcW w:w="0" w:type="auto"/>
            <w:vAlign w:val="center"/>
          </w:tcPr>
          <w:p w:rsidR="00AB4E67" w:rsidRPr="00AC4AFC" w:rsidRDefault="00AB4E67" w:rsidP="005610B3">
            <w:pPr>
              <w:pStyle w:val="22"/>
            </w:pPr>
            <w:r>
              <w:t>Дом культуры</w:t>
            </w:r>
          </w:p>
        </w:tc>
        <w:tc>
          <w:tcPr>
            <w:tcW w:w="0" w:type="auto"/>
            <w:vAlign w:val="center"/>
          </w:tcPr>
          <w:p w:rsidR="00F41329" w:rsidRDefault="00F41329" w:rsidP="00F41329">
            <w:pPr>
              <w:pStyle w:val="22"/>
            </w:pPr>
            <w:r>
              <w:t>На 2025 год:</w:t>
            </w:r>
          </w:p>
          <w:p w:rsidR="00AB4E67" w:rsidRDefault="00AB4E67" w:rsidP="005610B3">
            <w:pPr>
              <w:pStyle w:val="22"/>
            </w:pPr>
            <w:r>
              <w:t>КС = (Н</w:t>
            </w:r>
            <w:r w:rsidR="00F41329">
              <w:t>С</w:t>
            </w:r>
            <w:r w:rsidR="00F41329">
              <w:rPr>
                <w:vertAlign w:val="subscript"/>
              </w:rPr>
              <w:t>1</w:t>
            </w:r>
            <w:r>
              <w:t xml:space="preserve"> / Н</w:t>
            </w:r>
            <w:r>
              <w:rPr>
                <w:vertAlign w:val="subscript"/>
              </w:rPr>
              <w:t>НС</w:t>
            </w:r>
            <w:r>
              <w:t>) + ((Н</w:t>
            </w:r>
            <w:r w:rsidR="000B3719">
              <w:rPr>
                <w:vertAlign w:val="subscript"/>
              </w:rPr>
              <w:t>1</w:t>
            </w:r>
            <w:r>
              <w:t xml:space="preserve"> – Н</w:t>
            </w:r>
            <w:r w:rsidR="000B3719">
              <w:t>С</w:t>
            </w:r>
            <w:r w:rsidR="000B3719">
              <w:rPr>
                <w:vertAlign w:val="subscript"/>
              </w:rPr>
              <w:t>1</w:t>
            </w:r>
            <w:r>
              <w:t>) / Н</w:t>
            </w:r>
            <w:r>
              <w:rPr>
                <w:vertAlign w:val="subscript"/>
              </w:rPr>
              <w:t>НГ</w:t>
            </w:r>
            <w:r>
              <w:t>) = (</w:t>
            </w:r>
            <w:r w:rsidR="00677538">
              <w:t>14</w:t>
            </w:r>
            <w:r w:rsidR="000B3719">
              <w:t xml:space="preserve">00 </w:t>
            </w:r>
            <w:r>
              <w:t>/ 5000) + ((</w:t>
            </w:r>
            <w:r w:rsidR="000B3719">
              <w:t>328000</w:t>
            </w:r>
            <w:r w:rsidR="00C278D7">
              <w:t xml:space="preserve"> </w:t>
            </w:r>
            <w:r>
              <w:t xml:space="preserve">– </w:t>
            </w:r>
            <w:r w:rsidR="00677538">
              <w:t>14</w:t>
            </w:r>
            <w:r w:rsidR="000B3719">
              <w:t xml:space="preserve">00) / </w:t>
            </w:r>
            <w:r w:rsidR="00C278D7">
              <w:t>10</w:t>
            </w:r>
            <w:r w:rsidR="000B3719">
              <w:t xml:space="preserve">0000) = </w:t>
            </w:r>
            <w:r w:rsidR="00C278D7">
              <w:t>4.</w:t>
            </w:r>
          </w:p>
          <w:p w:rsidR="000B3719" w:rsidRDefault="000B3719" w:rsidP="005610B3">
            <w:pPr>
              <w:pStyle w:val="22"/>
            </w:pPr>
          </w:p>
          <w:p w:rsidR="00C278D7" w:rsidRDefault="00C278D7" w:rsidP="00C278D7">
            <w:pPr>
              <w:pStyle w:val="22"/>
            </w:pPr>
            <w:r>
              <w:t>На 2040 год:</w:t>
            </w:r>
          </w:p>
          <w:p w:rsidR="00C278D7" w:rsidRDefault="00C278D7" w:rsidP="00C278D7">
            <w:pPr>
              <w:pStyle w:val="22"/>
            </w:pPr>
            <w:r>
              <w:t>КС = (НС</w:t>
            </w:r>
            <w:r>
              <w:rPr>
                <w:vertAlign w:val="subscript"/>
              </w:rPr>
              <w:t>2</w:t>
            </w:r>
            <w:r>
              <w:t xml:space="preserve"> / Н</w:t>
            </w:r>
            <w:r>
              <w:rPr>
                <w:vertAlign w:val="subscript"/>
              </w:rPr>
              <w:t>НС</w:t>
            </w:r>
            <w:r>
              <w:t>) + ((Н</w:t>
            </w:r>
            <w:r>
              <w:rPr>
                <w:vertAlign w:val="subscript"/>
              </w:rPr>
              <w:t>2</w:t>
            </w:r>
            <w:r>
              <w:t xml:space="preserve"> – НС</w:t>
            </w:r>
            <w:r>
              <w:rPr>
                <w:vertAlign w:val="subscript"/>
              </w:rPr>
              <w:t>2</w:t>
            </w:r>
            <w:r>
              <w:t>) / Н</w:t>
            </w:r>
            <w:r>
              <w:rPr>
                <w:vertAlign w:val="subscript"/>
              </w:rPr>
              <w:t>НГ</w:t>
            </w:r>
            <w:r w:rsidR="008B0542">
              <w:t>) = (1400 / 5000) + ((350000 – 1400</w:t>
            </w:r>
            <w:r>
              <w:t>) / 100000) = 4.</w:t>
            </w:r>
          </w:p>
          <w:p w:rsidR="00AB4E67" w:rsidRDefault="00AB4E67" w:rsidP="005610B3">
            <w:pPr>
              <w:pStyle w:val="22"/>
            </w:pPr>
          </w:p>
          <w:p w:rsidR="00AB4E67" w:rsidRDefault="00C278D7" w:rsidP="006104A8">
            <w:pPr>
              <w:pStyle w:val="22"/>
            </w:pPr>
            <w:r>
              <w:t>5-6</w:t>
            </w:r>
            <w:r w:rsidR="006104A8">
              <w:t xml:space="preserve"> посадочных мест на 1000 чел.</w:t>
            </w:r>
          </w:p>
        </w:tc>
        <w:tc>
          <w:tcPr>
            <w:tcW w:w="0" w:type="auto"/>
            <w:vAlign w:val="center"/>
          </w:tcPr>
          <w:p w:rsidR="00AB4E67" w:rsidRDefault="00AB4E67" w:rsidP="005610B3">
            <w:pPr>
              <w:pStyle w:val="22"/>
            </w:pPr>
            <w:r>
              <w:t>КС – уровень обеспеченности Домами культуры;</w:t>
            </w:r>
          </w:p>
          <w:p w:rsidR="00AB4E67" w:rsidRPr="00E12A96" w:rsidRDefault="00AB4E67" w:rsidP="005610B3">
            <w:pPr>
              <w:pStyle w:val="22"/>
            </w:pPr>
            <w:r w:rsidRPr="00D743CA">
              <w:t>Н</w:t>
            </w:r>
            <w:r>
              <w:rPr>
                <w:vertAlign w:val="subscript"/>
              </w:rPr>
              <w:t>НС</w:t>
            </w:r>
            <w:r>
              <w:t xml:space="preserve"> – норматив численности жителей на 1 Дом культуры для сельских населенных пунктов, входящих в состав городского округа (1 объект на 5000 чел.);</w:t>
            </w:r>
          </w:p>
          <w:p w:rsidR="00AB4E67" w:rsidRPr="00E12A96" w:rsidRDefault="00AB4E67" w:rsidP="005610B3">
            <w:pPr>
              <w:pStyle w:val="22"/>
            </w:pPr>
            <w:r>
              <w:t>Н</w:t>
            </w:r>
            <w:r>
              <w:rPr>
                <w:vertAlign w:val="subscript"/>
              </w:rPr>
              <w:t>НГ</w:t>
            </w:r>
            <w:r>
              <w:t xml:space="preserve"> – норматив численности жителей на 1 Дом культуры для </w:t>
            </w:r>
            <w:r w:rsidR="00C278D7">
              <w:t>городского округа (1 объект на 100000 чел.) для городских округов с численностью населения от 100 тыс. чел. до 500 тыс. чел.</w:t>
            </w:r>
          </w:p>
          <w:p w:rsidR="00AB4E67" w:rsidRPr="00452D53" w:rsidRDefault="00AB4E67" w:rsidP="006104A8">
            <w:pPr>
              <w:pStyle w:val="22"/>
            </w:pPr>
            <w:r>
              <w:t>норматив обеспеч</w:t>
            </w:r>
            <w:r w:rsidR="00C278D7">
              <w:t>енности посадочными местами – 5-6</w:t>
            </w:r>
            <w:r>
              <w:t xml:space="preserve"> посадочных мест на 1000 чел. в городском округе с численностью населения </w:t>
            </w:r>
            <w:r w:rsidR="00C278D7">
              <w:t>250000</w:t>
            </w:r>
            <w:r w:rsidR="00C278D7">
              <w:noBreakHyphen/>
              <w:t>499999 чел.</w:t>
            </w:r>
          </w:p>
        </w:tc>
      </w:tr>
      <w:tr w:rsidR="00AB4E67" w:rsidRPr="00FE0140" w:rsidTr="005610B3">
        <w:trPr>
          <w:trHeight w:val="57"/>
        </w:trPr>
        <w:tc>
          <w:tcPr>
            <w:tcW w:w="0" w:type="auto"/>
            <w:vAlign w:val="center"/>
          </w:tcPr>
          <w:p w:rsidR="00AB4E67" w:rsidRDefault="00AB4E67" w:rsidP="005610B3">
            <w:pPr>
              <w:pStyle w:val="22"/>
            </w:pPr>
            <w:r>
              <w:t>Парк культуры и отдыха</w:t>
            </w:r>
          </w:p>
        </w:tc>
        <w:tc>
          <w:tcPr>
            <w:tcW w:w="0" w:type="auto"/>
            <w:vAlign w:val="center"/>
          </w:tcPr>
          <w:p w:rsidR="0008368A" w:rsidRDefault="0008368A" w:rsidP="0008368A">
            <w:pPr>
              <w:pStyle w:val="22"/>
            </w:pPr>
            <w:r>
              <w:t>На 2025 год:</w:t>
            </w:r>
          </w:p>
          <w:p w:rsidR="00AB4E67" w:rsidRDefault="00AB4E67" w:rsidP="0008368A">
            <w:pPr>
              <w:pStyle w:val="22"/>
            </w:pPr>
            <w:r>
              <w:t>П = Н</w:t>
            </w:r>
            <w:r w:rsidR="0008368A">
              <w:rPr>
                <w:vertAlign w:val="subscript"/>
              </w:rPr>
              <w:t>1</w:t>
            </w:r>
            <w:r>
              <w:t> / П</w:t>
            </w:r>
            <w:r>
              <w:rPr>
                <w:vertAlign w:val="subscript"/>
              </w:rPr>
              <w:t>Н</w:t>
            </w:r>
            <w:r>
              <w:t xml:space="preserve"> = </w:t>
            </w:r>
            <w:r w:rsidR="0008368A">
              <w:t>328000</w:t>
            </w:r>
            <w:r>
              <w:t xml:space="preserve"> </w:t>
            </w:r>
            <w:r w:rsidRPr="0008368A">
              <w:t>/</w:t>
            </w:r>
            <w:r>
              <w:t xml:space="preserve"> 30000 =</w:t>
            </w:r>
            <w:r w:rsidRPr="0008368A">
              <w:t xml:space="preserve"> </w:t>
            </w:r>
            <w:r w:rsidR="0008368A">
              <w:t>11.</w:t>
            </w:r>
          </w:p>
          <w:p w:rsidR="0008368A" w:rsidRDefault="0008368A" w:rsidP="0008368A">
            <w:pPr>
              <w:pStyle w:val="22"/>
            </w:pPr>
          </w:p>
          <w:p w:rsidR="0008368A" w:rsidRDefault="0008368A" w:rsidP="0008368A">
            <w:pPr>
              <w:pStyle w:val="22"/>
            </w:pPr>
            <w:r>
              <w:t>На 2040 год:</w:t>
            </w:r>
          </w:p>
          <w:p w:rsidR="0008368A" w:rsidRDefault="0008368A" w:rsidP="0008368A">
            <w:pPr>
              <w:pStyle w:val="22"/>
            </w:pPr>
            <w:r>
              <w:t>П = Н</w:t>
            </w:r>
            <w:r>
              <w:rPr>
                <w:vertAlign w:val="subscript"/>
              </w:rPr>
              <w:t>2</w:t>
            </w:r>
            <w:r>
              <w:t> / П</w:t>
            </w:r>
            <w:r>
              <w:rPr>
                <w:vertAlign w:val="subscript"/>
              </w:rPr>
              <w:t>Н</w:t>
            </w:r>
            <w:r>
              <w:t xml:space="preserve"> = 350000 </w:t>
            </w:r>
            <w:r w:rsidRPr="0008368A">
              <w:t>/</w:t>
            </w:r>
            <w:r>
              <w:t xml:space="preserve"> 30000 =</w:t>
            </w:r>
            <w:r w:rsidRPr="0008368A">
              <w:t xml:space="preserve"> </w:t>
            </w:r>
            <w:r>
              <w:t>12</w:t>
            </w:r>
          </w:p>
        </w:tc>
        <w:tc>
          <w:tcPr>
            <w:tcW w:w="0" w:type="auto"/>
            <w:vAlign w:val="center"/>
          </w:tcPr>
          <w:p w:rsidR="00AB4E67" w:rsidRDefault="00AB4E67" w:rsidP="005610B3">
            <w:pPr>
              <w:pStyle w:val="22"/>
            </w:pPr>
            <w:r>
              <w:t>П – уровень обеспеченности парками культуры и отдыха;</w:t>
            </w:r>
          </w:p>
          <w:p w:rsidR="00AB4E67" w:rsidRDefault="00AB4E67" w:rsidP="005610B3">
            <w:pPr>
              <w:pStyle w:val="22"/>
            </w:pPr>
            <w:r>
              <w:t>П</w:t>
            </w:r>
            <w:r w:rsidRPr="00452D53">
              <w:rPr>
                <w:vertAlign w:val="subscript"/>
              </w:rPr>
              <w:t>Н</w:t>
            </w:r>
            <w:r>
              <w:t xml:space="preserve"> – норматив численности жителей на 1 парк культуры и отдыха в городском округе</w:t>
            </w:r>
            <w:r w:rsidR="0008368A">
              <w:t xml:space="preserve"> (1 объект на 30 тыс. чел.)</w:t>
            </w:r>
          </w:p>
        </w:tc>
      </w:tr>
      <w:tr w:rsidR="006530B1" w:rsidRPr="00FE0140" w:rsidTr="005610B3">
        <w:trPr>
          <w:trHeight w:val="57"/>
        </w:trPr>
        <w:tc>
          <w:tcPr>
            <w:tcW w:w="0" w:type="auto"/>
            <w:vAlign w:val="center"/>
          </w:tcPr>
          <w:p w:rsidR="006530B1" w:rsidRDefault="006530B1" w:rsidP="005610B3">
            <w:pPr>
              <w:pStyle w:val="22"/>
            </w:pPr>
            <w:r>
              <w:t>Зоопарк (ботанический сад)</w:t>
            </w:r>
          </w:p>
        </w:tc>
        <w:tc>
          <w:tcPr>
            <w:tcW w:w="0" w:type="auto"/>
            <w:vAlign w:val="center"/>
          </w:tcPr>
          <w:p w:rsidR="006530B1" w:rsidRDefault="006530B1" w:rsidP="0008368A">
            <w:pPr>
              <w:pStyle w:val="22"/>
            </w:pPr>
            <w:r>
              <w:t>зоопарк (ботанический сад) – 1</w:t>
            </w:r>
          </w:p>
        </w:tc>
        <w:tc>
          <w:tcPr>
            <w:tcW w:w="0" w:type="auto"/>
            <w:vAlign w:val="center"/>
          </w:tcPr>
          <w:p w:rsidR="006530B1" w:rsidRDefault="006530B1" w:rsidP="005610B3">
            <w:pPr>
              <w:pStyle w:val="22"/>
            </w:pPr>
            <w:r>
              <w:t>норматив обеспеченности зоопарками (ботаническими садами) – 1 объект на городской округ с численностью населения от 250 тыс. чел.</w:t>
            </w:r>
          </w:p>
        </w:tc>
      </w:tr>
      <w:tr w:rsidR="00AB4E67" w:rsidRPr="00FE0140" w:rsidTr="005610B3">
        <w:trPr>
          <w:trHeight w:val="57"/>
        </w:trPr>
        <w:tc>
          <w:tcPr>
            <w:tcW w:w="0" w:type="auto"/>
            <w:vAlign w:val="center"/>
          </w:tcPr>
          <w:p w:rsidR="00AB4E67" w:rsidRPr="00AC4AFC" w:rsidRDefault="00AB4E67" w:rsidP="005610B3">
            <w:pPr>
              <w:pStyle w:val="22"/>
            </w:pPr>
            <w:r w:rsidRPr="00AC4AFC">
              <w:t>Кинозал</w:t>
            </w:r>
          </w:p>
        </w:tc>
        <w:tc>
          <w:tcPr>
            <w:tcW w:w="0" w:type="auto"/>
            <w:vAlign w:val="center"/>
          </w:tcPr>
          <w:p w:rsidR="006E6C17" w:rsidRDefault="006E6C17" w:rsidP="006E6C17">
            <w:pPr>
              <w:pStyle w:val="22"/>
            </w:pPr>
            <w:r>
              <w:t>На 2025 год:</w:t>
            </w:r>
          </w:p>
          <w:p w:rsidR="00AB4E67" w:rsidRDefault="00AB4E67" w:rsidP="005610B3">
            <w:pPr>
              <w:pStyle w:val="22"/>
            </w:pPr>
            <w:r>
              <w:t>К = Н</w:t>
            </w:r>
            <w:r w:rsidR="006E6C17">
              <w:rPr>
                <w:vertAlign w:val="subscript"/>
              </w:rPr>
              <w:t>1</w:t>
            </w:r>
            <w:r>
              <w:t> / К</w:t>
            </w:r>
            <w:r>
              <w:rPr>
                <w:vertAlign w:val="subscript"/>
              </w:rPr>
              <w:t>Н</w:t>
            </w:r>
            <w:r>
              <w:t xml:space="preserve"> = </w:t>
            </w:r>
            <w:r w:rsidR="000038FB">
              <w:t>328000</w:t>
            </w:r>
            <w:r>
              <w:t xml:space="preserve"> </w:t>
            </w:r>
            <w:r w:rsidRPr="00C77A0E">
              <w:t>/</w:t>
            </w:r>
            <w:r>
              <w:t xml:space="preserve"> 20000 =</w:t>
            </w:r>
            <w:r w:rsidRPr="00C77A0E">
              <w:t xml:space="preserve"> </w:t>
            </w:r>
            <w:r w:rsidR="000038FB">
              <w:t>16.</w:t>
            </w:r>
          </w:p>
          <w:p w:rsidR="000038FB" w:rsidRDefault="000038FB" w:rsidP="005610B3">
            <w:pPr>
              <w:pStyle w:val="22"/>
            </w:pPr>
          </w:p>
          <w:p w:rsidR="000038FB" w:rsidRDefault="000038FB" w:rsidP="000038FB">
            <w:pPr>
              <w:pStyle w:val="22"/>
            </w:pPr>
            <w:r>
              <w:t>На 2040 год:</w:t>
            </w:r>
          </w:p>
          <w:p w:rsidR="000038FB" w:rsidRDefault="000038FB" w:rsidP="000038FB">
            <w:pPr>
              <w:pStyle w:val="22"/>
            </w:pPr>
            <w:r>
              <w:t>К = Н</w:t>
            </w:r>
            <w:r>
              <w:rPr>
                <w:vertAlign w:val="subscript"/>
              </w:rPr>
              <w:t>2</w:t>
            </w:r>
            <w:r>
              <w:t> / К</w:t>
            </w:r>
            <w:r>
              <w:rPr>
                <w:vertAlign w:val="subscript"/>
              </w:rPr>
              <w:t>Н</w:t>
            </w:r>
            <w:r>
              <w:t xml:space="preserve"> = 350000 </w:t>
            </w:r>
            <w:r>
              <w:rPr>
                <w:lang w:val="en-US"/>
              </w:rPr>
              <w:t>/</w:t>
            </w:r>
            <w:r>
              <w:t xml:space="preserve"> 20000 =</w:t>
            </w:r>
            <w:r>
              <w:rPr>
                <w:lang w:val="en-US"/>
              </w:rPr>
              <w:t xml:space="preserve"> </w:t>
            </w:r>
            <w:r>
              <w:t>18</w:t>
            </w:r>
          </w:p>
        </w:tc>
        <w:tc>
          <w:tcPr>
            <w:tcW w:w="0" w:type="auto"/>
            <w:vAlign w:val="center"/>
          </w:tcPr>
          <w:p w:rsidR="00AB4E67" w:rsidRDefault="00AB4E67" w:rsidP="005610B3">
            <w:pPr>
              <w:pStyle w:val="22"/>
            </w:pPr>
            <w:r>
              <w:t>К – уровень обеспеченности кинозалами;</w:t>
            </w:r>
          </w:p>
          <w:p w:rsidR="00AB4E67" w:rsidRDefault="00AB4E67" w:rsidP="006E6C17">
            <w:pPr>
              <w:pStyle w:val="22"/>
            </w:pPr>
            <w:r>
              <w:t>К</w:t>
            </w:r>
            <w:r w:rsidRPr="00452D53">
              <w:rPr>
                <w:vertAlign w:val="subscript"/>
              </w:rPr>
              <w:t>Н</w:t>
            </w:r>
            <w:r>
              <w:t xml:space="preserve"> – норматив численности жителей на 1 кинозал в городском округе</w:t>
            </w:r>
            <w:r w:rsidR="006E6C17">
              <w:t xml:space="preserve"> (1 объект на 20 тыс. чел.)</w:t>
            </w:r>
          </w:p>
        </w:tc>
      </w:tr>
    </w:tbl>
    <w:p w:rsidR="00AB4E67" w:rsidRPr="00FE0140" w:rsidRDefault="00AB4E67" w:rsidP="00AB4E67"/>
    <w:p w:rsidR="00AB4E67" w:rsidRDefault="00AB4E67" w:rsidP="00AB4E67">
      <w:r w:rsidRPr="00FE0140">
        <w:t xml:space="preserve">Предельные значения расчетных показателей максимально допустимого уровня территориальной доступности объектов </w:t>
      </w:r>
      <w:r w:rsidR="00FB5300" w:rsidRPr="003E1C48">
        <w:t>местного значения в области культуры</w:t>
      </w:r>
      <w:r w:rsidRPr="00FE0140">
        <w:t xml:space="preserve"> установлены по </w:t>
      </w:r>
      <w:r>
        <w:t>Распоряжению Министерства культуры Российской Федерации от 02 августа 2017 года № Р-965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sidR="00F51ADD" w:rsidRPr="00F51ADD">
        <w:t xml:space="preserve"> </w:t>
      </w:r>
      <w:r w:rsidR="00F51ADD" w:rsidRPr="00470833">
        <w:t>[</w:t>
      </w:r>
      <w:r w:rsidR="00F51ADD">
        <w:fldChar w:fldCharType="begin"/>
      </w:r>
      <w:r w:rsidR="00F51ADD">
        <w:instrText xml:space="preserve"> REF распоряж_минк_орг_самоупр_по_разв_орг_ку \r \h </w:instrText>
      </w:r>
      <w:r w:rsidR="00F51ADD">
        <w:fldChar w:fldCharType="separate"/>
      </w:r>
      <w:r w:rsidR="00BE321C">
        <w:t>26</w:t>
      </w:r>
      <w:r w:rsidR="00F51ADD">
        <w:fldChar w:fldCharType="end"/>
      </w:r>
      <w:r w:rsidR="00F51ADD" w:rsidRPr="00470833">
        <w:t>]</w:t>
      </w:r>
      <w:r>
        <w:t>.</w:t>
      </w:r>
    </w:p>
    <w:p w:rsidR="005C22A4" w:rsidRPr="00AC4AFC" w:rsidRDefault="005C22A4" w:rsidP="005C22A4">
      <w:pPr>
        <w:pStyle w:val="143"/>
      </w:pPr>
      <w:bookmarkStart w:id="83" w:name="_Toc22728186"/>
      <w:r w:rsidRPr="00AC4AFC">
        <w:lastRenderedPageBreak/>
        <w:t>2.</w:t>
      </w:r>
      <w:r w:rsidR="00CA094A">
        <w:t>1</w:t>
      </w:r>
      <w:r w:rsidR="00C13DB7">
        <w:t>5</w:t>
      </w:r>
      <w:r w:rsidRPr="00AC4AFC">
        <w:t>.</w:t>
      </w:r>
      <w:r>
        <w:t>8</w:t>
      </w:r>
      <w:r w:rsidRPr="00AC4AFC">
        <w:t xml:space="preserve">. Объекты </w:t>
      </w:r>
      <w:r w:rsidRPr="003E1C48">
        <w:t>местного значения в области физической культуры и спорта</w:t>
      </w:r>
      <w:bookmarkEnd w:id="83"/>
    </w:p>
    <w:p w:rsidR="005C22A4" w:rsidRPr="00AC4AFC" w:rsidRDefault="005C22A4" w:rsidP="005C22A4">
      <w:r w:rsidRPr="00AC4AFC">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t xml:space="preserve">объектов </w:t>
      </w:r>
      <w:r w:rsidRPr="003E1C48">
        <w:t>местного значения в области физической культуры и спорта</w:t>
      </w:r>
      <w:r w:rsidRPr="00AC4AFC">
        <w:t xml:space="preserve"> установлены по законодательным и иным нормативно-правовым актам, представленным в </w:t>
      </w:r>
      <w:r>
        <w:fldChar w:fldCharType="begin"/>
      </w:r>
      <w:r>
        <w:instrText xml:space="preserve"> REF _Ref19286397 \h </w:instrText>
      </w:r>
      <w:r>
        <w:fldChar w:fldCharType="separate"/>
      </w:r>
      <w:r w:rsidR="00BE321C" w:rsidRPr="00AC4AFC">
        <w:t xml:space="preserve">Таблица </w:t>
      </w:r>
      <w:r w:rsidR="00BE321C">
        <w:rPr>
          <w:noProof/>
        </w:rPr>
        <w:t>39</w:t>
      </w:r>
      <w:r>
        <w:fldChar w:fldCharType="end"/>
      </w:r>
      <w:r>
        <w:t>.</w:t>
      </w:r>
    </w:p>
    <w:p w:rsidR="005C22A4" w:rsidRPr="00AC4AFC" w:rsidRDefault="005C22A4" w:rsidP="005C22A4">
      <w:pPr>
        <w:pStyle w:val="a6"/>
      </w:pPr>
      <w:bookmarkStart w:id="84" w:name="_Ref19286397"/>
      <w:r w:rsidRPr="00AC4AFC">
        <w:t xml:space="preserve">Таблица </w:t>
      </w:r>
      <w:fldSimple w:instr=" SEQ Таблица \* ARABIC ">
        <w:r w:rsidR="00BE321C">
          <w:rPr>
            <w:noProof/>
          </w:rPr>
          <w:t>39</w:t>
        </w:r>
      </w:fldSimple>
      <w:bookmarkEnd w:id="84"/>
    </w:p>
    <w:tbl>
      <w:tblPr>
        <w:tblStyle w:val="a5"/>
        <w:tblW w:w="0" w:type="auto"/>
        <w:tblLook w:val="04A0" w:firstRow="1" w:lastRow="0" w:firstColumn="1" w:lastColumn="0" w:noHBand="0" w:noVBand="1"/>
      </w:tblPr>
      <w:tblGrid>
        <w:gridCol w:w="2796"/>
        <w:gridCol w:w="3614"/>
        <w:gridCol w:w="3160"/>
      </w:tblGrid>
      <w:tr w:rsidR="005C22A4" w:rsidRPr="00AC4AFC" w:rsidTr="005C22A4">
        <w:trPr>
          <w:trHeight w:val="57"/>
        </w:trPr>
        <w:tc>
          <w:tcPr>
            <w:tcW w:w="0" w:type="auto"/>
            <w:vMerge w:val="restart"/>
            <w:vAlign w:val="center"/>
          </w:tcPr>
          <w:p w:rsidR="005C22A4" w:rsidRPr="00AC4AFC" w:rsidRDefault="005C22A4" w:rsidP="00C77A0E">
            <w:pPr>
              <w:pStyle w:val="211"/>
            </w:pPr>
            <w:r w:rsidRPr="00AC4AFC">
              <w:t>Наименование объекта</w:t>
            </w:r>
          </w:p>
        </w:tc>
        <w:tc>
          <w:tcPr>
            <w:tcW w:w="0" w:type="auto"/>
            <w:gridSpan w:val="2"/>
            <w:vAlign w:val="center"/>
          </w:tcPr>
          <w:p w:rsidR="005C22A4" w:rsidRPr="00AC4AFC" w:rsidRDefault="005C22A4" w:rsidP="00C77A0E">
            <w:pPr>
              <w:pStyle w:val="211"/>
            </w:pPr>
            <w:r w:rsidRPr="00AC4AFC">
              <w:t>Законодательные и иные нормативно-правовые акты, на основании которых установлены предельные значения расчетных показателей</w:t>
            </w:r>
          </w:p>
        </w:tc>
      </w:tr>
      <w:tr w:rsidR="005C22A4" w:rsidRPr="00AC4AFC" w:rsidTr="005C22A4">
        <w:trPr>
          <w:trHeight w:val="57"/>
        </w:trPr>
        <w:tc>
          <w:tcPr>
            <w:tcW w:w="0" w:type="auto"/>
            <w:vMerge/>
            <w:vAlign w:val="center"/>
          </w:tcPr>
          <w:p w:rsidR="005C22A4" w:rsidRPr="00AC4AFC" w:rsidRDefault="005C22A4" w:rsidP="00C77A0E">
            <w:pPr>
              <w:pStyle w:val="211"/>
            </w:pPr>
          </w:p>
        </w:tc>
        <w:tc>
          <w:tcPr>
            <w:tcW w:w="0" w:type="auto"/>
            <w:vAlign w:val="center"/>
          </w:tcPr>
          <w:p w:rsidR="005C22A4" w:rsidRPr="00AC4AFC" w:rsidRDefault="005C22A4" w:rsidP="00C77A0E">
            <w:pPr>
              <w:pStyle w:val="211"/>
            </w:pPr>
            <w:r w:rsidRPr="00AC4AFC">
              <w:t>Минимально допустимого уровня обеспеченности</w:t>
            </w:r>
          </w:p>
        </w:tc>
        <w:tc>
          <w:tcPr>
            <w:tcW w:w="0" w:type="auto"/>
            <w:vAlign w:val="center"/>
          </w:tcPr>
          <w:p w:rsidR="005C22A4" w:rsidRPr="00AC4AFC" w:rsidRDefault="005C22A4" w:rsidP="00C77A0E">
            <w:pPr>
              <w:pStyle w:val="211"/>
            </w:pPr>
            <w:r w:rsidRPr="00AC4AFC">
              <w:t>Максимально допустимого уровня территориальной доступности</w:t>
            </w:r>
          </w:p>
        </w:tc>
      </w:tr>
      <w:tr w:rsidR="00E449D7" w:rsidRPr="00AC4AFC" w:rsidTr="005C22A4">
        <w:trPr>
          <w:trHeight w:val="57"/>
        </w:trPr>
        <w:tc>
          <w:tcPr>
            <w:tcW w:w="0" w:type="auto"/>
            <w:vAlign w:val="center"/>
          </w:tcPr>
          <w:p w:rsidR="00E449D7" w:rsidRDefault="00E449D7" w:rsidP="00C77A0E">
            <w:pPr>
              <w:pStyle w:val="22"/>
            </w:pPr>
            <w:r w:rsidRPr="00E6795B">
              <w:t>Территория плоскостных спортивных сооружений</w:t>
            </w:r>
          </w:p>
        </w:tc>
        <w:tc>
          <w:tcPr>
            <w:tcW w:w="0" w:type="auto"/>
            <w:vMerge w:val="restart"/>
            <w:vAlign w:val="center"/>
          </w:tcPr>
          <w:p w:rsidR="00E449D7" w:rsidRDefault="00E449D7" w:rsidP="00C77A0E">
            <w:pPr>
              <w:pStyle w:val="22"/>
            </w:pPr>
            <w:r>
              <w:t>Приложение</w:t>
            </w:r>
            <w:r w:rsidRPr="00E6795B">
              <w:t xml:space="preserve"> «Д» </w:t>
            </w:r>
            <w:r w:rsidR="002911EE">
              <w:t>СП 42.13330.2016</w:t>
            </w:r>
            <w:r>
              <w:t xml:space="preserve">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sidRPr="00DE4936">
              <w:t>39</w:t>
            </w:r>
            <w:r>
              <w:rPr>
                <w:lang w:val="en-US"/>
              </w:rPr>
              <w:fldChar w:fldCharType="end"/>
            </w:r>
            <w:r w:rsidRPr="00E6795B">
              <w:t>]</w:t>
            </w:r>
            <w:r>
              <w:t>;</w:t>
            </w:r>
          </w:p>
          <w:p w:rsidR="00E449D7" w:rsidRPr="00E6795B" w:rsidRDefault="00E449D7" w:rsidP="00E6795B">
            <w:pPr>
              <w:pStyle w:val="22"/>
            </w:pPr>
            <w:r>
              <w:t>пункт</w:t>
            </w:r>
            <w:r w:rsidRPr="00E6795B">
              <w:t xml:space="preserve"> 5 Приказа Министерства спорта Российской Федерации от 21 марта 2018 года № 244 [</w:t>
            </w:r>
            <w:r>
              <w:fldChar w:fldCharType="begin"/>
            </w:r>
            <w:r>
              <w:instrText xml:space="preserve"> REF приказ_минспорта \r \h </w:instrText>
            </w:r>
            <w:r>
              <w:fldChar w:fldCharType="separate"/>
            </w:r>
            <w:r w:rsidR="00BE321C">
              <w:t>23</w:t>
            </w:r>
            <w:r>
              <w:fldChar w:fldCharType="end"/>
            </w:r>
            <w:r w:rsidRPr="00E6795B">
              <w:t>]</w:t>
            </w:r>
          </w:p>
        </w:tc>
        <w:tc>
          <w:tcPr>
            <w:tcW w:w="0" w:type="auto"/>
            <w:vMerge w:val="restart"/>
            <w:vAlign w:val="center"/>
          </w:tcPr>
          <w:p w:rsidR="00E449D7" w:rsidRPr="00F77C7F" w:rsidRDefault="00E449D7" w:rsidP="00C77A0E">
            <w:pPr>
              <w:pStyle w:val="22"/>
              <w:rPr>
                <w:highlight w:val="yellow"/>
              </w:rPr>
            </w:pPr>
            <w:r w:rsidRPr="00E6795B">
              <w:t xml:space="preserve">Пункт 10.4 </w:t>
            </w:r>
            <w:r w:rsidR="002911EE">
              <w:t>СП 42.13330.2016</w:t>
            </w:r>
            <w:r w:rsidRPr="00E6795B">
              <w:t xml:space="preserve"> [</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r>
      <w:tr w:rsidR="00E449D7" w:rsidRPr="00AC4AFC" w:rsidTr="005C22A4">
        <w:trPr>
          <w:trHeight w:val="57"/>
        </w:trPr>
        <w:tc>
          <w:tcPr>
            <w:tcW w:w="0" w:type="auto"/>
            <w:vAlign w:val="center"/>
          </w:tcPr>
          <w:p w:rsidR="00E449D7" w:rsidRDefault="00E449D7" w:rsidP="00C77A0E">
            <w:pPr>
              <w:pStyle w:val="22"/>
            </w:pPr>
            <w:r w:rsidRPr="000F6846">
              <w:t>Помещения для физкультурно-оздоровительных занятий</w:t>
            </w:r>
          </w:p>
        </w:tc>
        <w:tc>
          <w:tcPr>
            <w:tcW w:w="0" w:type="auto"/>
            <w:vMerge/>
            <w:vAlign w:val="center"/>
          </w:tcPr>
          <w:p w:rsidR="00E449D7" w:rsidRPr="00AC4AFC" w:rsidRDefault="00E449D7" w:rsidP="009A77D6">
            <w:pPr>
              <w:pStyle w:val="22"/>
            </w:pPr>
          </w:p>
        </w:tc>
        <w:tc>
          <w:tcPr>
            <w:tcW w:w="0" w:type="auto"/>
            <w:vMerge/>
            <w:vAlign w:val="center"/>
          </w:tcPr>
          <w:p w:rsidR="00E449D7" w:rsidRPr="00F77C7F" w:rsidRDefault="00E449D7" w:rsidP="00C77A0E">
            <w:pPr>
              <w:pStyle w:val="22"/>
              <w:rPr>
                <w:highlight w:val="yellow"/>
              </w:rPr>
            </w:pPr>
          </w:p>
        </w:tc>
      </w:tr>
      <w:tr w:rsidR="00E449D7" w:rsidRPr="00AC4AFC" w:rsidTr="005C22A4">
        <w:trPr>
          <w:trHeight w:val="57"/>
        </w:trPr>
        <w:tc>
          <w:tcPr>
            <w:tcW w:w="0" w:type="auto"/>
            <w:vAlign w:val="center"/>
          </w:tcPr>
          <w:p w:rsidR="00E449D7" w:rsidRPr="009A77D6" w:rsidRDefault="00E449D7" w:rsidP="009A77D6">
            <w:pPr>
              <w:pStyle w:val="22"/>
            </w:pPr>
            <w:r w:rsidRPr="009A77D6">
              <w:t>Спортивные залы общего пользования</w:t>
            </w:r>
          </w:p>
        </w:tc>
        <w:tc>
          <w:tcPr>
            <w:tcW w:w="0" w:type="auto"/>
            <w:vMerge/>
            <w:vAlign w:val="center"/>
          </w:tcPr>
          <w:p w:rsidR="00E449D7" w:rsidRPr="00AC4AFC" w:rsidRDefault="00E449D7" w:rsidP="00C77A0E">
            <w:pPr>
              <w:pStyle w:val="22"/>
            </w:pPr>
          </w:p>
        </w:tc>
        <w:tc>
          <w:tcPr>
            <w:tcW w:w="0" w:type="auto"/>
            <w:vMerge/>
            <w:vAlign w:val="center"/>
          </w:tcPr>
          <w:p w:rsidR="00E449D7" w:rsidRPr="00F77C7F" w:rsidRDefault="00E449D7" w:rsidP="00C77A0E">
            <w:pPr>
              <w:pStyle w:val="22"/>
              <w:rPr>
                <w:highlight w:val="yellow"/>
              </w:rPr>
            </w:pPr>
          </w:p>
        </w:tc>
      </w:tr>
      <w:tr w:rsidR="009A77D6" w:rsidRPr="00AC4AFC" w:rsidTr="005C22A4">
        <w:trPr>
          <w:trHeight w:val="57"/>
        </w:trPr>
        <w:tc>
          <w:tcPr>
            <w:tcW w:w="0" w:type="auto"/>
            <w:vAlign w:val="center"/>
          </w:tcPr>
          <w:p w:rsidR="009A77D6" w:rsidRPr="009A77D6" w:rsidRDefault="009A77D6" w:rsidP="009A77D6">
            <w:pPr>
              <w:pStyle w:val="22"/>
            </w:pPr>
            <w:r w:rsidRPr="009A77D6">
              <w:t>Бассейны крытые и открытые общего пользования</w:t>
            </w:r>
          </w:p>
        </w:tc>
        <w:tc>
          <w:tcPr>
            <w:tcW w:w="0" w:type="auto"/>
            <w:vMerge/>
            <w:vAlign w:val="center"/>
          </w:tcPr>
          <w:p w:rsidR="009A77D6" w:rsidRPr="00AC4AFC" w:rsidRDefault="009A77D6" w:rsidP="00C77A0E">
            <w:pPr>
              <w:pStyle w:val="22"/>
            </w:pPr>
          </w:p>
        </w:tc>
        <w:tc>
          <w:tcPr>
            <w:tcW w:w="0" w:type="auto"/>
            <w:vAlign w:val="center"/>
          </w:tcPr>
          <w:p w:rsidR="009A77D6" w:rsidRPr="00F77C7F" w:rsidRDefault="00E449D7" w:rsidP="00C77A0E">
            <w:pPr>
              <w:pStyle w:val="22"/>
              <w:rPr>
                <w:highlight w:val="yellow"/>
              </w:rPr>
            </w:pPr>
            <w:r w:rsidRPr="00E449D7">
              <w:t>Не нормируется</w:t>
            </w:r>
          </w:p>
        </w:tc>
      </w:tr>
    </w:tbl>
    <w:p w:rsidR="005832BC" w:rsidRDefault="005832BC" w:rsidP="005832BC">
      <w:pPr>
        <w:pStyle w:val="ab"/>
      </w:pPr>
    </w:p>
    <w:p w:rsidR="005832BC" w:rsidRDefault="00886468" w:rsidP="005832BC">
      <w:pPr>
        <w:pStyle w:val="143"/>
      </w:pPr>
      <w:bookmarkStart w:id="85" w:name="_Toc22728187"/>
      <w:r>
        <w:t>2.</w:t>
      </w:r>
      <w:r w:rsidR="00CA094A">
        <w:t>1</w:t>
      </w:r>
      <w:r w:rsidR="00C13DB7">
        <w:t>5</w:t>
      </w:r>
      <w:r w:rsidR="005832BC" w:rsidRPr="00AC4AFC">
        <w:t>.</w:t>
      </w:r>
      <w:r w:rsidR="005832BC">
        <w:t>9</w:t>
      </w:r>
      <w:r w:rsidR="005832BC" w:rsidRPr="00AC4AFC">
        <w:t xml:space="preserve">. Объекты </w:t>
      </w:r>
      <w:r w:rsidR="005832BC" w:rsidRPr="003E1C48">
        <w:t>местного значения в области архивного дела</w:t>
      </w:r>
      <w:bookmarkEnd w:id="85"/>
    </w:p>
    <w:p w:rsidR="005832BC" w:rsidRDefault="005832BC" w:rsidP="005832BC">
      <w:r w:rsidRPr="00AC4AFC">
        <w:t xml:space="preserve">Предельные значения расчетных показателей минимально допустимого уровня обеспеченности </w:t>
      </w:r>
      <w:r>
        <w:t>объектами</w:t>
      </w:r>
      <w:r w:rsidRPr="00AC4AFC">
        <w:t xml:space="preserve"> </w:t>
      </w:r>
      <w:r w:rsidRPr="003E1C48">
        <w:t>местного значения в области архивного дела</w:t>
      </w:r>
      <w:r>
        <w:t xml:space="preserve"> установлены исходя из необходимости решения </w:t>
      </w:r>
      <w:r w:rsidRPr="00000680">
        <w:t xml:space="preserve">вопросов местного значения </w:t>
      </w:r>
      <w:r>
        <w:t>по формированию</w:t>
      </w:r>
      <w:r w:rsidRPr="004A57AC">
        <w:t xml:space="preserve"> и с</w:t>
      </w:r>
      <w:r>
        <w:t>одержанию муниципального архива.</w:t>
      </w:r>
    </w:p>
    <w:p w:rsidR="005832BC" w:rsidRDefault="005832BC" w:rsidP="005832BC">
      <w:r w:rsidRPr="00AC4AFC">
        <w:t>Предельные значения расчетных показателей максимально допустимого уровня территориальной доступности</w:t>
      </w:r>
      <w:r w:rsidRPr="00000680">
        <w:t xml:space="preserve"> </w:t>
      </w:r>
      <w:r>
        <w:t>объектов</w:t>
      </w:r>
      <w:r w:rsidRPr="00AC4AFC">
        <w:t xml:space="preserve"> </w:t>
      </w:r>
      <w:r w:rsidRPr="003E1C48">
        <w:t>местного значения в области архивного дела</w:t>
      </w:r>
      <w:r>
        <w:t xml:space="preserve"> не нормируются.</w:t>
      </w:r>
    </w:p>
    <w:p w:rsidR="004F089E" w:rsidRPr="00AC4AFC" w:rsidRDefault="00886468" w:rsidP="004F089E">
      <w:pPr>
        <w:pStyle w:val="143"/>
      </w:pPr>
      <w:bookmarkStart w:id="86" w:name="_Toc22728188"/>
      <w:r>
        <w:t>2.</w:t>
      </w:r>
      <w:r w:rsidR="00CA094A">
        <w:t>1</w:t>
      </w:r>
      <w:r w:rsidR="00C13DB7">
        <w:t>5</w:t>
      </w:r>
      <w:r w:rsidR="004F089E" w:rsidRPr="00AC4AFC">
        <w:t>.</w:t>
      </w:r>
      <w:r w:rsidR="00B1709D">
        <w:t>10</w:t>
      </w:r>
      <w:r w:rsidR="004F089E" w:rsidRPr="00AC4AFC">
        <w:t xml:space="preserve">. </w:t>
      </w:r>
      <w:r w:rsidR="00B1709D" w:rsidRPr="00AC4AFC">
        <w:t xml:space="preserve">Объекты </w:t>
      </w:r>
      <w:r w:rsidR="00B1709D" w:rsidRPr="003E1C48">
        <w:t>местного значения в области благоустройства и создания условий для массового отдыха</w:t>
      </w:r>
      <w:bookmarkEnd w:id="86"/>
    </w:p>
    <w:p w:rsidR="00B1709D" w:rsidRPr="00AC4AFC" w:rsidRDefault="00B1709D" w:rsidP="00B1709D">
      <w:r w:rsidRPr="00AC4AFC">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w:t>
      </w:r>
      <w:r>
        <w:t xml:space="preserve">объектов </w:t>
      </w:r>
      <w:r w:rsidRPr="003E1C48">
        <w:t>местного значения в области благоустройства и создания условий для массового отдыха</w:t>
      </w:r>
      <w:r w:rsidRPr="00AC4AFC">
        <w:t xml:space="preserve"> установлены по законодательным и иным нормативно-правовым актам, представленным в </w:t>
      </w:r>
      <w:r>
        <w:fldChar w:fldCharType="begin"/>
      </w:r>
      <w:r>
        <w:instrText xml:space="preserve"> REF _Ref19696993 \h </w:instrText>
      </w:r>
      <w:r>
        <w:fldChar w:fldCharType="separate"/>
      </w:r>
      <w:r w:rsidR="00BE321C" w:rsidRPr="00AC4AFC">
        <w:t xml:space="preserve">Таблица </w:t>
      </w:r>
      <w:r w:rsidR="00BE321C">
        <w:rPr>
          <w:noProof/>
        </w:rPr>
        <w:t>40</w:t>
      </w:r>
      <w:r>
        <w:fldChar w:fldCharType="end"/>
      </w:r>
      <w:r>
        <w:t>.</w:t>
      </w:r>
    </w:p>
    <w:p w:rsidR="00B1709D" w:rsidRPr="00AC4AFC" w:rsidRDefault="00B1709D" w:rsidP="00B1709D">
      <w:pPr>
        <w:pStyle w:val="a6"/>
      </w:pPr>
      <w:bookmarkStart w:id="87" w:name="_Ref19696993"/>
      <w:r w:rsidRPr="00AC4AFC">
        <w:lastRenderedPageBreak/>
        <w:t xml:space="preserve">Таблица </w:t>
      </w:r>
      <w:fldSimple w:instr=" SEQ Таблица \* ARABIC ">
        <w:r w:rsidR="00BE321C">
          <w:rPr>
            <w:noProof/>
          </w:rPr>
          <w:t>40</w:t>
        </w:r>
      </w:fldSimple>
      <w:bookmarkEnd w:id="87"/>
    </w:p>
    <w:tbl>
      <w:tblPr>
        <w:tblStyle w:val="a5"/>
        <w:tblW w:w="0" w:type="auto"/>
        <w:tblLook w:val="04A0" w:firstRow="1" w:lastRow="0" w:firstColumn="1" w:lastColumn="0" w:noHBand="0" w:noVBand="1"/>
      </w:tblPr>
      <w:tblGrid>
        <w:gridCol w:w="3465"/>
        <w:gridCol w:w="2844"/>
        <w:gridCol w:w="3261"/>
      </w:tblGrid>
      <w:tr w:rsidR="00B1709D" w:rsidRPr="00AC4AFC" w:rsidTr="00B1709D">
        <w:trPr>
          <w:trHeight w:val="57"/>
        </w:trPr>
        <w:tc>
          <w:tcPr>
            <w:tcW w:w="0" w:type="auto"/>
            <w:vMerge w:val="restart"/>
            <w:vAlign w:val="center"/>
          </w:tcPr>
          <w:p w:rsidR="00B1709D" w:rsidRPr="00AC4AFC" w:rsidRDefault="00B1709D" w:rsidP="00B1709D">
            <w:pPr>
              <w:pStyle w:val="211"/>
            </w:pPr>
            <w:r w:rsidRPr="00AC4AFC">
              <w:t>Наименование объекта</w:t>
            </w:r>
          </w:p>
        </w:tc>
        <w:tc>
          <w:tcPr>
            <w:tcW w:w="0" w:type="auto"/>
            <w:gridSpan w:val="2"/>
            <w:vAlign w:val="center"/>
          </w:tcPr>
          <w:p w:rsidR="00B1709D" w:rsidRPr="00AC4AFC" w:rsidRDefault="00B1709D" w:rsidP="00B1709D">
            <w:pPr>
              <w:pStyle w:val="211"/>
            </w:pPr>
            <w:r w:rsidRPr="00AC4AFC">
              <w:t>Законодательные и иные нормативно-правовые акты, на основании которых установлены предельные значения расчетных показателей</w:t>
            </w:r>
          </w:p>
        </w:tc>
      </w:tr>
      <w:tr w:rsidR="00B1709D" w:rsidRPr="00AC4AFC" w:rsidTr="00B1709D">
        <w:trPr>
          <w:trHeight w:val="57"/>
        </w:trPr>
        <w:tc>
          <w:tcPr>
            <w:tcW w:w="0" w:type="auto"/>
            <w:vMerge/>
            <w:vAlign w:val="center"/>
          </w:tcPr>
          <w:p w:rsidR="00B1709D" w:rsidRPr="00AC4AFC" w:rsidRDefault="00B1709D" w:rsidP="00B1709D">
            <w:pPr>
              <w:pStyle w:val="211"/>
            </w:pPr>
          </w:p>
        </w:tc>
        <w:tc>
          <w:tcPr>
            <w:tcW w:w="0" w:type="auto"/>
            <w:vAlign w:val="center"/>
          </w:tcPr>
          <w:p w:rsidR="00B1709D" w:rsidRPr="00AC4AFC" w:rsidRDefault="00B1709D" w:rsidP="00B1709D">
            <w:pPr>
              <w:pStyle w:val="211"/>
            </w:pPr>
            <w:r w:rsidRPr="00AC4AFC">
              <w:t>Минимально допустимого уровня обеспеченности</w:t>
            </w:r>
          </w:p>
        </w:tc>
        <w:tc>
          <w:tcPr>
            <w:tcW w:w="0" w:type="auto"/>
            <w:vAlign w:val="center"/>
          </w:tcPr>
          <w:p w:rsidR="00B1709D" w:rsidRPr="00AC4AFC" w:rsidRDefault="00B1709D" w:rsidP="00B1709D">
            <w:pPr>
              <w:pStyle w:val="211"/>
            </w:pPr>
            <w:r w:rsidRPr="00AC4AFC">
              <w:t>Максимально допустимого уровня территориальной доступности</w:t>
            </w:r>
          </w:p>
        </w:tc>
      </w:tr>
      <w:tr w:rsidR="00F93184" w:rsidRPr="00AC4AFC" w:rsidTr="00B1709D">
        <w:trPr>
          <w:trHeight w:val="57"/>
        </w:trPr>
        <w:tc>
          <w:tcPr>
            <w:tcW w:w="0" w:type="auto"/>
            <w:vAlign w:val="center"/>
          </w:tcPr>
          <w:p w:rsidR="00F93184" w:rsidRPr="00FE0140" w:rsidRDefault="00F93184" w:rsidP="00565C25">
            <w:pPr>
              <w:pStyle w:val="22"/>
            </w:pPr>
            <w:r>
              <w:t xml:space="preserve">Озелененные территории </w:t>
            </w:r>
            <w:r w:rsidRPr="00FE0140">
              <w:t>общего пользования (парки, сады, скверы, бульвары, набережные)</w:t>
            </w:r>
          </w:p>
        </w:tc>
        <w:tc>
          <w:tcPr>
            <w:tcW w:w="0" w:type="auto"/>
            <w:vAlign w:val="center"/>
          </w:tcPr>
          <w:p w:rsidR="00F93184" w:rsidRDefault="00F93184" w:rsidP="00B1709D">
            <w:pPr>
              <w:pStyle w:val="22"/>
            </w:pPr>
            <w:r w:rsidRPr="00F93184">
              <w:t xml:space="preserve">Пункт 9.8 </w:t>
            </w:r>
            <w:r w:rsidR="002911EE">
              <w:t>СП 42.13330.2016</w:t>
            </w:r>
            <w:r>
              <w:t xml:space="preserve">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c>
          <w:tcPr>
            <w:tcW w:w="0" w:type="auto"/>
            <w:vAlign w:val="center"/>
          </w:tcPr>
          <w:p w:rsidR="00F93184" w:rsidRPr="00E6795B" w:rsidRDefault="00F93184" w:rsidP="00B1709D">
            <w:pPr>
              <w:pStyle w:val="22"/>
            </w:pPr>
            <w:r>
              <w:t>Пункт</w:t>
            </w:r>
            <w:r w:rsidRPr="00AC4AFC">
              <w:t xml:space="preserve"> </w:t>
            </w:r>
            <w:r>
              <w:t>9.9</w:t>
            </w:r>
            <w:r w:rsidRPr="00AC4AFC">
              <w:t xml:space="preserve"> </w:t>
            </w:r>
            <w:r w:rsidR="002911EE">
              <w:t>СП 42.13330.2016</w:t>
            </w:r>
            <w:r>
              <w:t xml:space="preserve">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r>
      <w:tr w:rsidR="0007091E" w:rsidRPr="00AC4AFC" w:rsidTr="00B1709D">
        <w:trPr>
          <w:trHeight w:val="57"/>
        </w:trPr>
        <w:tc>
          <w:tcPr>
            <w:tcW w:w="0" w:type="auto"/>
            <w:vAlign w:val="center"/>
          </w:tcPr>
          <w:p w:rsidR="0007091E" w:rsidRDefault="0007091E" w:rsidP="00627315">
            <w:pPr>
              <w:pStyle w:val="22"/>
            </w:pPr>
            <w:r>
              <w:t>Детские парки</w:t>
            </w:r>
          </w:p>
        </w:tc>
        <w:tc>
          <w:tcPr>
            <w:tcW w:w="0" w:type="auto"/>
            <w:vMerge w:val="restart"/>
            <w:vAlign w:val="center"/>
          </w:tcPr>
          <w:p w:rsidR="0007091E" w:rsidRPr="00F93184" w:rsidRDefault="0007091E" w:rsidP="00B1709D">
            <w:pPr>
              <w:pStyle w:val="22"/>
            </w:pPr>
            <w:r w:rsidRPr="00F93184">
              <w:t>Пун</w:t>
            </w:r>
            <w:r>
              <w:t>кт 9.11</w:t>
            </w:r>
            <w:r w:rsidRPr="00F93184">
              <w:t xml:space="preserve"> </w:t>
            </w:r>
            <w:r>
              <w:t xml:space="preserve">СП 42.13330.2016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c>
          <w:tcPr>
            <w:tcW w:w="0" w:type="auto"/>
            <w:vMerge w:val="restart"/>
            <w:vAlign w:val="center"/>
          </w:tcPr>
          <w:p w:rsidR="0007091E" w:rsidRDefault="0007091E" w:rsidP="00B1709D">
            <w:pPr>
              <w:pStyle w:val="22"/>
            </w:pPr>
            <w:r>
              <w:t>Как для объектов периодического пользования</w:t>
            </w:r>
          </w:p>
        </w:tc>
      </w:tr>
      <w:tr w:rsidR="0007091E" w:rsidRPr="00AC4AFC" w:rsidTr="00B1709D">
        <w:trPr>
          <w:trHeight w:val="57"/>
        </w:trPr>
        <w:tc>
          <w:tcPr>
            <w:tcW w:w="0" w:type="auto"/>
            <w:vAlign w:val="center"/>
          </w:tcPr>
          <w:p w:rsidR="0007091E" w:rsidRDefault="0007091E" w:rsidP="00627315">
            <w:pPr>
              <w:pStyle w:val="22"/>
            </w:pPr>
            <w:r>
              <w:t>С</w:t>
            </w:r>
            <w:r w:rsidRPr="00A86C63">
              <w:t>портивные, выставочные, зоологические и другие парки, ботанические сады</w:t>
            </w:r>
          </w:p>
        </w:tc>
        <w:tc>
          <w:tcPr>
            <w:tcW w:w="0" w:type="auto"/>
            <w:vMerge/>
            <w:vAlign w:val="center"/>
          </w:tcPr>
          <w:p w:rsidR="0007091E" w:rsidRPr="00F93184" w:rsidRDefault="0007091E" w:rsidP="00B1709D">
            <w:pPr>
              <w:pStyle w:val="22"/>
            </w:pPr>
          </w:p>
        </w:tc>
        <w:tc>
          <w:tcPr>
            <w:tcW w:w="0" w:type="auto"/>
            <w:vMerge/>
            <w:vAlign w:val="center"/>
          </w:tcPr>
          <w:p w:rsidR="0007091E" w:rsidRDefault="0007091E" w:rsidP="00B1709D">
            <w:pPr>
              <w:pStyle w:val="22"/>
            </w:pPr>
          </w:p>
        </w:tc>
      </w:tr>
      <w:tr w:rsidR="0007091E" w:rsidRPr="00AC4AFC" w:rsidTr="00B1709D">
        <w:trPr>
          <w:trHeight w:val="57"/>
        </w:trPr>
        <w:tc>
          <w:tcPr>
            <w:tcW w:w="0" w:type="auto"/>
            <w:vAlign w:val="center"/>
          </w:tcPr>
          <w:p w:rsidR="0007091E" w:rsidRPr="00FE0140" w:rsidRDefault="0007091E" w:rsidP="00565C25">
            <w:pPr>
              <w:pStyle w:val="22"/>
            </w:pPr>
            <w:r>
              <w:t>Озелененные территории парков и садов</w:t>
            </w:r>
          </w:p>
        </w:tc>
        <w:tc>
          <w:tcPr>
            <w:tcW w:w="0" w:type="auto"/>
            <w:vAlign w:val="center"/>
          </w:tcPr>
          <w:p w:rsidR="0007091E" w:rsidRDefault="0007091E" w:rsidP="00B1709D">
            <w:pPr>
              <w:pStyle w:val="22"/>
            </w:pPr>
            <w:r>
              <w:t>Пункт 9.13</w:t>
            </w:r>
            <w:r w:rsidRPr="00F93184">
              <w:t xml:space="preserve"> </w:t>
            </w:r>
            <w:r>
              <w:t xml:space="preserve">СП 42.13330.2016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c>
          <w:tcPr>
            <w:tcW w:w="0" w:type="auto"/>
            <w:vAlign w:val="center"/>
          </w:tcPr>
          <w:p w:rsidR="0007091E" w:rsidRPr="00E6795B" w:rsidRDefault="0007091E" w:rsidP="00B1709D">
            <w:pPr>
              <w:pStyle w:val="22"/>
            </w:pPr>
            <w:r>
              <w:t>Пункт</w:t>
            </w:r>
            <w:r w:rsidRPr="00AC4AFC">
              <w:t xml:space="preserve"> </w:t>
            </w:r>
            <w:r>
              <w:t>9.9</w:t>
            </w:r>
            <w:r w:rsidRPr="00AC4AFC">
              <w:t xml:space="preserve"> </w:t>
            </w:r>
            <w:r>
              <w:t xml:space="preserve">СП 42.13330.2016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r>
      <w:tr w:rsidR="0007091E" w:rsidRPr="00AC4AFC" w:rsidTr="00B1709D">
        <w:trPr>
          <w:trHeight w:val="57"/>
        </w:trPr>
        <w:tc>
          <w:tcPr>
            <w:tcW w:w="0" w:type="auto"/>
            <w:vAlign w:val="center"/>
          </w:tcPr>
          <w:p w:rsidR="0007091E" w:rsidRPr="00FE0140" w:rsidRDefault="0007091E" w:rsidP="00565C25">
            <w:pPr>
              <w:pStyle w:val="22"/>
            </w:pPr>
            <w:r>
              <w:t>Озелененные территории микрорайона (квартала) многоквартирной застройки жилой зоны</w:t>
            </w:r>
          </w:p>
        </w:tc>
        <w:tc>
          <w:tcPr>
            <w:tcW w:w="0" w:type="auto"/>
            <w:vAlign w:val="center"/>
          </w:tcPr>
          <w:p w:rsidR="0007091E" w:rsidRDefault="0007091E" w:rsidP="00B1709D">
            <w:pPr>
              <w:pStyle w:val="22"/>
            </w:pPr>
            <w:r>
              <w:t>Пункт 7.4</w:t>
            </w:r>
            <w:r w:rsidRPr="00F93184">
              <w:t xml:space="preserve"> </w:t>
            </w:r>
            <w:r>
              <w:t xml:space="preserve">СП 42.13330.2016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c>
          <w:tcPr>
            <w:tcW w:w="0" w:type="auto"/>
            <w:vMerge w:val="restart"/>
            <w:vAlign w:val="center"/>
          </w:tcPr>
          <w:p w:rsidR="0007091E" w:rsidRPr="00E6795B" w:rsidRDefault="0007091E" w:rsidP="00B1709D">
            <w:pPr>
              <w:pStyle w:val="22"/>
            </w:pPr>
            <w:r>
              <w:t>Не нормируется</w:t>
            </w:r>
          </w:p>
        </w:tc>
      </w:tr>
      <w:tr w:rsidR="0007091E" w:rsidRPr="00AC4AFC" w:rsidTr="00B1709D">
        <w:trPr>
          <w:trHeight w:val="57"/>
        </w:trPr>
        <w:tc>
          <w:tcPr>
            <w:tcW w:w="0" w:type="auto"/>
            <w:vAlign w:val="center"/>
          </w:tcPr>
          <w:p w:rsidR="0007091E" w:rsidRDefault="0007091E" w:rsidP="00565C25">
            <w:pPr>
              <w:pStyle w:val="22"/>
            </w:pPr>
            <w:r>
              <w:t>Озелененные территории дворовых площадок</w:t>
            </w:r>
          </w:p>
        </w:tc>
        <w:tc>
          <w:tcPr>
            <w:tcW w:w="0" w:type="auto"/>
            <w:vAlign w:val="center"/>
          </w:tcPr>
          <w:p w:rsidR="0007091E" w:rsidRDefault="0007091E" w:rsidP="00B1709D">
            <w:pPr>
              <w:pStyle w:val="22"/>
            </w:pPr>
            <w:r>
              <w:t>Пункт 7.5</w:t>
            </w:r>
            <w:r w:rsidRPr="00F93184">
              <w:t xml:space="preserve"> </w:t>
            </w:r>
            <w:r>
              <w:t xml:space="preserve">СП 42.13330.2016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c>
          <w:tcPr>
            <w:tcW w:w="0" w:type="auto"/>
            <w:vMerge/>
            <w:vAlign w:val="center"/>
          </w:tcPr>
          <w:p w:rsidR="0007091E" w:rsidRPr="00E6795B" w:rsidRDefault="0007091E" w:rsidP="00B1709D">
            <w:pPr>
              <w:pStyle w:val="22"/>
            </w:pPr>
          </w:p>
        </w:tc>
      </w:tr>
      <w:tr w:rsidR="0007091E" w:rsidRPr="00AC4AFC" w:rsidTr="00B1709D">
        <w:trPr>
          <w:trHeight w:val="57"/>
        </w:trPr>
        <w:tc>
          <w:tcPr>
            <w:tcW w:w="0" w:type="auto"/>
            <w:vAlign w:val="center"/>
          </w:tcPr>
          <w:p w:rsidR="0007091E" w:rsidRDefault="0007091E" w:rsidP="00565C25">
            <w:pPr>
              <w:pStyle w:val="22"/>
            </w:pPr>
            <w:r>
              <w:t>Площадки</w:t>
            </w:r>
            <w:r w:rsidRPr="00A17565">
              <w:t xml:space="preserve"> общего пользования различного назначения </w:t>
            </w:r>
            <w:r>
              <w:t xml:space="preserve">в </w:t>
            </w:r>
            <w:r w:rsidRPr="00A17565">
              <w:t>мик</w:t>
            </w:r>
            <w:r>
              <w:t>рорайонах (кварталах) жилых зон</w:t>
            </w:r>
          </w:p>
        </w:tc>
        <w:tc>
          <w:tcPr>
            <w:tcW w:w="0" w:type="auto"/>
            <w:vAlign w:val="center"/>
          </w:tcPr>
          <w:p w:rsidR="0007091E" w:rsidRDefault="0007091E" w:rsidP="00B1709D">
            <w:pPr>
              <w:pStyle w:val="22"/>
            </w:pPr>
            <w:r>
              <w:t xml:space="preserve">Пункт </w:t>
            </w:r>
            <w:r w:rsidRPr="0008413A">
              <w:t>7</w:t>
            </w:r>
            <w:r>
              <w:t xml:space="preserve">.5 СП 42.13330.2016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c>
          <w:tcPr>
            <w:tcW w:w="0" w:type="auto"/>
            <w:vMerge/>
            <w:vAlign w:val="center"/>
          </w:tcPr>
          <w:p w:rsidR="0007091E" w:rsidRPr="00E6795B" w:rsidRDefault="0007091E" w:rsidP="00B1709D">
            <w:pPr>
              <w:pStyle w:val="22"/>
            </w:pPr>
          </w:p>
        </w:tc>
      </w:tr>
      <w:tr w:rsidR="0007091E" w:rsidRPr="00AC4AFC" w:rsidTr="00B1709D">
        <w:trPr>
          <w:trHeight w:val="57"/>
        </w:trPr>
        <w:tc>
          <w:tcPr>
            <w:tcW w:w="0" w:type="auto"/>
            <w:vAlign w:val="center"/>
          </w:tcPr>
          <w:p w:rsidR="0007091E" w:rsidRPr="00FE0140" w:rsidRDefault="0007091E" w:rsidP="00565C25">
            <w:pPr>
              <w:pStyle w:val="22"/>
            </w:pPr>
            <w:r>
              <w:t>Питомники древесных и кустарниковых растений</w:t>
            </w:r>
          </w:p>
        </w:tc>
        <w:tc>
          <w:tcPr>
            <w:tcW w:w="0" w:type="auto"/>
            <w:vMerge w:val="restart"/>
            <w:vAlign w:val="center"/>
          </w:tcPr>
          <w:p w:rsidR="0007091E" w:rsidRDefault="0007091E" w:rsidP="00B1709D">
            <w:pPr>
              <w:pStyle w:val="22"/>
            </w:pPr>
            <w:r>
              <w:t>Пункт</w:t>
            </w:r>
            <w:r w:rsidRPr="00AC4AFC">
              <w:t xml:space="preserve"> 9.</w:t>
            </w:r>
            <w:r>
              <w:t>17</w:t>
            </w:r>
            <w:r w:rsidRPr="00F93184">
              <w:t xml:space="preserve"> </w:t>
            </w:r>
            <w:r>
              <w:t xml:space="preserve">СП 42.13330.2016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c>
          <w:tcPr>
            <w:tcW w:w="0" w:type="auto"/>
            <w:vMerge/>
            <w:vAlign w:val="center"/>
          </w:tcPr>
          <w:p w:rsidR="0007091E" w:rsidRPr="00E6795B" w:rsidRDefault="0007091E" w:rsidP="00B1709D">
            <w:pPr>
              <w:pStyle w:val="22"/>
            </w:pPr>
          </w:p>
        </w:tc>
      </w:tr>
      <w:tr w:rsidR="0007091E" w:rsidRPr="00AC4AFC" w:rsidTr="00B1709D">
        <w:trPr>
          <w:trHeight w:val="57"/>
        </w:trPr>
        <w:tc>
          <w:tcPr>
            <w:tcW w:w="0" w:type="auto"/>
            <w:vAlign w:val="center"/>
          </w:tcPr>
          <w:p w:rsidR="0007091E" w:rsidRDefault="0007091E" w:rsidP="00565C25">
            <w:pPr>
              <w:pStyle w:val="22"/>
            </w:pPr>
            <w:r>
              <w:t>Цветочно-оранжерейные хозяйства</w:t>
            </w:r>
          </w:p>
        </w:tc>
        <w:tc>
          <w:tcPr>
            <w:tcW w:w="0" w:type="auto"/>
            <w:vMerge/>
            <w:vAlign w:val="center"/>
          </w:tcPr>
          <w:p w:rsidR="0007091E" w:rsidRDefault="0007091E" w:rsidP="00B1709D">
            <w:pPr>
              <w:pStyle w:val="22"/>
            </w:pPr>
          </w:p>
        </w:tc>
        <w:tc>
          <w:tcPr>
            <w:tcW w:w="0" w:type="auto"/>
            <w:vMerge/>
            <w:vAlign w:val="center"/>
          </w:tcPr>
          <w:p w:rsidR="0007091E" w:rsidRPr="00E6795B" w:rsidRDefault="0007091E" w:rsidP="00B1709D">
            <w:pPr>
              <w:pStyle w:val="22"/>
            </w:pPr>
          </w:p>
        </w:tc>
      </w:tr>
      <w:tr w:rsidR="0007091E" w:rsidRPr="00AC4AFC" w:rsidTr="00B1709D">
        <w:trPr>
          <w:trHeight w:val="57"/>
        </w:trPr>
        <w:tc>
          <w:tcPr>
            <w:tcW w:w="0" w:type="auto"/>
            <w:vAlign w:val="center"/>
          </w:tcPr>
          <w:p w:rsidR="0007091E" w:rsidRPr="00FE0140" w:rsidRDefault="0007091E" w:rsidP="00565C25">
            <w:pPr>
              <w:pStyle w:val="22"/>
            </w:pPr>
            <w:r w:rsidRPr="009E7476">
              <w:t>Зоны массового кратковременного отдыха</w:t>
            </w:r>
          </w:p>
        </w:tc>
        <w:tc>
          <w:tcPr>
            <w:tcW w:w="0" w:type="auto"/>
            <w:vAlign w:val="center"/>
          </w:tcPr>
          <w:p w:rsidR="0007091E" w:rsidRDefault="0007091E" w:rsidP="00B1709D">
            <w:pPr>
              <w:pStyle w:val="22"/>
            </w:pPr>
            <w:r>
              <w:t>Пункт 9.21</w:t>
            </w:r>
            <w:r w:rsidRPr="00F93184">
              <w:t xml:space="preserve"> </w:t>
            </w:r>
            <w:r>
              <w:t xml:space="preserve">СП 42.13330.2016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c>
          <w:tcPr>
            <w:tcW w:w="0" w:type="auto"/>
            <w:vMerge w:val="restart"/>
            <w:vAlign w:val="center"/>
          </w:tcPr>
          <w:p w:rsidR="0007091E" w:rsidRPr="00E6795B" w:rsidRDefault="0007091E" w:rsidP="00B1709D">
            <w:pPr>
              <w:pStyle w:val="22"/>
            </w:pPr>
            <w:r>
              <w:t xml:space="preserve">Пункт 9.20 СП 42.13330.2016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r>
      <w:tr w:rsidR="0007091E" w:rsidRPr="00AC4AFC" w:rsidTr="00B1709D">
        <w:trPr>
          <w:trHeight w:val="57"/>
        </w:trPr>
        <w:tc>
          <w:tcPr>
            <w:tcW w:w="0" w:type="auto"/>
            <w:vAlign w:val="center"/>
          </w:tcPr>
          <w:p w:rsidR="0007091E" w:rsidRPr="00AC4AFC" w:rsidRDefault="0007091E" w:rsidP="00565C25">
            <w:pPr>
              <w:pStyle w:val="51"/>
            </w:pPr>
            <w:r w:rsidRPr="00AC4AFC">
              <w:t>Пляжи</w:t>
            </w:r>
          </w:p>
        </w:tc>
        <w:tc>
          <w:tcPr>
            <w:tcW w:w="0" w:type="auto"/>
            <w:vAlign w:val="center"/>
          </w:tcPr>
          <w:p w:rsidR="0007091E" w:rsidRDefault="0007091E" w:rsidP="00B1709D">
            <w:pPr>
              <w:pStyle w:val="22"/>
            </w:pPr>
            <w:r>
              <w:t>Пункт 9.27</w:t>
            </w:r>
            <w:r w:rsidRPr="00F93184">
              <w:t xml:space="preserve"> </w:t>
            </w:r>
            <w:r>
              <w:t xml:space="preserve">СП 42.13330.2016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c>
          <w:tcPr>
            <w:tcW w:w="0" w:type="auto"/>
            <w:vMerge/>
            <w:vAlign w:val="center"/>
          </w:tcPr>
          <w:p w:rsidR="0007091E" w:rsidRPr="00E6795B" w:rsidRDefault="0007091E" w:rsidP="00B1709D">
            <w:pPr>
              <w:pStyle w:val="22"/>
            </w:pPr>
          </w:p>
        </w:tc>
      </w:tr>
      <w:tr w:rsidR="0007091E" w:rsidRPr="00AC4AFC" w:rsidTr="00B1709D">
        <w:trPr>
          <w:trHeight w:val="57"/>
        </w:trPr>
        <w:tc>
          <w:tcPr>
            <w:tcW w:w="0" w:type="auto"/>
            <w:vAlign w:val="center"/>
          </w:tcPr>
          <w:p w:rsidR="0007091E" w:rsidRDefault="0007091E" w:rsidP="00565C25">
            <w:pPr>
              <w:pStyle w:val="22"/>
            </w:pPr>
            <w:r>
              <w:t>Общественные уборные</w:t>
            </w:r>
          </w:p>
        </w:tc>
        <w:tc>
          <w:tcPr>
            <w:tcW w:w="0" w:type="auto"/>
            <w:vAlign w:val="center"/>
          </w:tcPr>
          <w:p w:rsidR="0007091E" w:rsidRDefault="0007091E" w:rsidP="00B1709D">
            <w:pPr>
              <w:pStyle w:val="22"/>
            </w:pPr>
            <w:r w:rsidRPr="00AC4AFC">
              <w:t>Приложение Д</w:t>
            </w:r>
            <w:r>
              <w:t xml:space="preserve"> СП 42.13330.2016 </w:t>
            </w:r>
            <w:r w:rsidRPr="00E6795B">
              <w:t>[</w:t>
            </w:r>
            <w:r>
              <w:rPr>
                <w:lang w:val="en-US"/>
              </w:rPr>
              <w:fldChar w:fldCharType="begin"/>
            </w:r>
            <w:r w:rsidRPr="00E6795B">
              <w:instrText xml:space="preserve"> </w:instrText>
            </w:r>
            <w:r>
              <w:rPr>
                <w:lang w:val="en-US"/>
              </w:rPr>
              <w:instrText>REF</w:instrText>
            </w:r>
            <w:r w:rsidRPr="00E6795B">
              <w:instrText xml:space="preserve"> СП_ГРАДОСТРОИТЕЛЬСТВО \</w:instrText>
            </w:r>
            <w:r>
              <w:rPr>
                <w:lang w:val="en-US"/>
              </w:rPr>
              <w:instrText>r</w:instrText>
            </w:r>
            <w:r w:rsidRPr="00E6795B">
              <w:instrText xml:space="preserve"> \</w:instrText>
            </w:r>
            <w:r>
              <w:rPr>
                <w:lang w:val="en-US"/>
              </w:rPr>
              <w:instrText>h</w:instrText>
            </w:r>
            <w:r w:rsidRPr="00E6795B">
              <w:instrText xml:space="preserve"> </w:instrText>
            </w:r>
            <w:r>
              <w:rPr>
                <w:lang w:val="en-US"/>
              </w:rPr>
            </w:r>
            <w:r>
              <w:rPr>
                <w:lang w:val="en-US"/>
              </w:rPr>
              <w:fldChar w:fldCharType="separate"/>
            </w:r>
            <w:r w:rsidR="00BE321C">
              <w:rPr>
                <w:lang w:val="en-US"/>
              </w:rPr>
              <w:t>39</w:t>
            </w:r>
            <w:r>
              <w:rPr>
                <w:lang w:val="en-US"/>
              </w:rPr>
              <w:fldChar w:fldCharType="end"/>
            </w:r>
            <w:r w:rsidRPr="00E6795B">
              <w:t>]</w:t>
            </w:r>
          </w:p>
        </w:tc>
        <w:tc>
          <w:tcPr>
            <w:tcW w:w="0" w:type="auto"/>
            <w:vAlign w:val="center"/>
          </w:tcPr>
          <w:p w:rsidR="0007091E" w:rsidRPr="009F67F7" w:rsidRDefault="0007091E" w:rsidP="009F67F7">
            <w:pPr>
              <w:pStyle w:val="22"/>
              <w:rPr>
                <w:lang w:val="en-US"/>
              </w:rPr>
            </w:pPr>
            <w:r>
              <w:t xml:space="preserve">Пункт 1 СанПиН 983-72 </w:t>
            </w:r>
            <w:r>
              <w:rPr>
                <w:lang w:val="en-US"/>
              </w:rPr>
              <w:t>[</w:t>
            </w:r>
            <w:r>
              <w:rPr>
                <w:lang w:val="en-US"/>
              </w:rPr>
              <w:fldChar w:fldCharType="begin"/>
            </w:r>
            <w:r>
              <w:rPr>
                <w:lang w:val="en-US"/>
              </w:rPr>
              <w:instrText xml:space="preserve"> REF СанПиН_обществ_уборные \r \h </w:instrText>
            </w:r>
            <w:r>
              <w:rPr>
                <w:lang w:val="en-US"/>
              </w:rPr>
            </w:r>
            <w:r>
              <w:rPr>
                <w:lang w:val="en-US"/>
              </w:rPr>
              <w:fldChar w:fldCharType="separate"/>
            </w:r>
            <w:r w:rsidR="00BE321C">
              <w:rPr>
                <w:lang w:val="en-US"/>
              </w:rPr>
              <w:t>70</w:t>
            </w:r>
            <w:r>
              <w:rPr>
                <w:lang w:val="en-US"/>
              </w:rPr>
              <w:fldChar w:fldCharType="end"/>
            </w:r>
            <w:r>
              <w:rPr>
                <w:lang w:val="en-US"/>
              </w:rPr>
              <w:t>]</w:t>
            </w:r>
          </w:p>
        </w:tc>
      </w:tr>
    </w:tbl>
    <w:p w:rsidR="000972B7" w:rsidRDefault="000972B7" w:rsidP="000972B7">
      <w:pPr>
        <w:pStyle w:val="ab"/>
      </w:pPr>
    </w:p>
    <w:p w:rsidR="00460497" w:rsidRPr="00AC4AFC" w:rsidRDefault="00E24A07" w:rsidP="009F4228">
      <w:pPr>
        <w:pStyle w:val="2"/>
      </w:pPr>
      <w:bookmarkStart w:id="88" w:name="_Toc22728189"/>
      <w:r>
        <w:t>2.</w:t>
      </w:r>
      <w:r w:rsidR="00CA094A">
        <w:t>1</w:t>
      </w:r>
      <w:r w:rsidR="00C13DB7">
        <w:t>6</w:t>
      </w:r>
      <w:r w:rsidR="00095F03" w:rsidRPr="004142AD">
        <w:t xml:space="preserve">. </w:t>
      </w:r>
      <w:r w:rsidR="00460497" w:rsidRPr="004142AD">
        <w:t>Перечень используемых сокращений</w:t>
      </w:r>
      <w:bookmarkEnd w:id="88"/>
    </w:p>
    <w:p w:rsidR="00460497" w:rsidRPr="00AC4AFC" w:rsidRDefault="00460497" w:rsidP="009F4228">
      <w:r w:rsidRPr="00AC4AFC">
        <w:t xml:space="preserve">В местных нормативах градостроительного проектирования </w:t>
      </w:r>
      <w:r w:rsidR="00A136BD">
        <w:t>Городского округа г. Владикавказ</w:t>
      </w:r>
      <w:r w:rsidRPr="00AC4AFC">
        <w:t xml:space="preserve"> применяются следующие сокращения, представленные в </w:t>
      </w:r>
      <w:r w:rsidRPr="00AC4AFC">
        <w:fldChar w:fldCharType="begin"/>
      </w:r>
      <w:r w:rsidRPr="00AC4AFC">
        <w:instrText xml:space="preserve"> REF _Ref488684275 \h </w:instrText>
      </w:r>
      <w:r w:rsidR="000F3787" w:rsidRPr="00AC4AFC">
        <w:instrText xml:space="preserve"> \* MERGEFORMAT </w:instrText>
      </w:r>
      <w:r w:rsidRPr="00AC4AFC">
        <w:fldChar w:fldCharType="separate"/>
      </w:r>
      <w:r w:rsidR="00BE321C" w:rsidRPr="00AC4AFC">
        <w:t xml:space="preserve">Таблица </w:t>
      </w:r>
      <w:r w:rsidR="00BE321C">
        <w:rPr>
          <w:noProof/>
        </w:rPr>
        <w:t>41</w:t>
      </w:r>
      <w:r w:rsidRPr="00AC4AFC">
        <w:fldChar w:fldCharType="end"/>
      </w:r>
      <w:r w:rsidR="00214FCD" w:rsidRPr="00AC4AFC">
        <w:t xml:space="preserve"> и </w:t>
      </w:r>
      <w:r w:rsidR="009F4228">
        <w:fldChar w:fldCharType="begin"/>
      </w:r>
      <w:r w:rsidR="009F4228">
        <w:instrText xml:space="preserve"> REF _Ref496671563 \h </w:instrText>
      </w:r>
      <w:r w:rsidR="009F4228">
        <w:fldChar w:fldCharType="separate"/>
      </w:r>
      <w:r w:rsidR="00BE321C">
        <w:t xml:space="preserve">Таблица </w:t>
      </w:r>
      <w:r w:rsidR="00BE321C">
        <w:rPr>
          <w:noProof/>
        </w:rPr>
        <w:t>42</w:t>
      </w:r>
      <w:r w:rsidR="009F4228">
        <w:fldChar w:fldCharType="end"/>
      </w:r>
      <w:r w:rsidR="009F4228">
        <w:t>.</w:t>
      </w:r>
    </w:p>
    <w:p w:rsidR="00460497" w:rsidRPr="00AC4AFC" w:rsidRDefault="00460497" w:rsidP="00460497">
      <w:pPr>
        <w:pStyle w:val="a6"/>
      </w:pPr>
      <w:bookmarkStart w:id="89" w:name="_Ref488684275"/>
      <w:r w:rsidRPr="00AC4AFC">
        <w:t xml:space="preserve">Таблица </w:t>
      </w:r>
      <w:fldSimple w:instr=" SEQ Таблица \* ARABIC ">
        <w:r w:rsidR="00BE321C">
          <w:rPr>
            <w:noProof/>
          </w:rPr>
          <w:t>41</w:t>
        </w:r>
      </w:fldSimple>
      <w:bookmarkEnd w:id="8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4"/>
        <w:gridCol w:w="2661"/>
      </w:tblGrid>
      <w:tr w:rsidR="00460497" w:rsidRPr="00AC4AFC" w:rsidTr="00150BAF">
        <w:tc>
          <w:tcPr>
            <w:tcW w:w="0" w:type="auto"/>
            <w:gridSpan w:val="2"/>
            <w:shd w:val="clear" w:color="auto" w:fill="auto"/>
            <w:vAlign w:val="center"/>
          </w:tcPr>
          <w:p w:rsidR="00460497" w:rsidRPr="00AC4AFC" w:rsidRDefault="00460497" w:rsidP="00214FCD">
            <w:pPr>
              <w:pStyle w:val="211"/>
            </w:pPr>
            <w:r w:rsidRPr="00AC4AFC">
              <w:t>Сокращения слов и словосочетаний</w:t>
            </w:r>
          </w:p>
        </w:tc>
      </w:tr>
      <w:tr w:rsidR="00460497" w:rsidRPr="00AC4AFC" w:rsidTr="00150BAF">
        <w:tc>
          <w:tcPr>
            <w:tcW w:w="0" w:type="auto"/>
            <w:shd w:val="clear" w:color="auto" w:fill="auto"/>
            <w:vAlign w:val="center"/>
          </w:tcPr>
          <w:p w:rsidR="00460497" w:rsidRPr="00AC4AFC" w:rsidRDefault="00460497" w:rsidP="00214FCD">
            <w:pPr>
              <w:pStyle w:val="211"/>
            </w:pPr>
            <w:r w:rsidRPr="00AC4AFC">
              <w:t>Сокращение</w:t>
            </w:r>
          </w:p>
        </w:tc>
        <w:tc>
          <w:tcPr>
            <w:tcW w:w="0" w:type="auto"/>
            <w:shd w:val="clear" w:color="auto" w:fill="auto"/>
            <w:vAlign w:val="center"/>
          </w:tcPr>
          <w:p w:rsidR="00460497" w:rsidRPr="00AC4AFC" w:rsidRDefault="00460497" w:rsidP="00214FCD">
            <w:pPr>
              <w:pStyle w:val="211"/>
            </w:pPr>
            <w:r w:rsidRPr="00AC4AFC">
              <w:t>Слово/словосочетание</w:t>
            </w:r>
          </w:p>
        </w:tc>
      </w:tr>
      <w:tr w:rsidR="00C302D4" w:rsidRPr="00AC4AFC" w:rsidTr="00150BAF">
        <w:tc>
          <w:tcPr>
            <w:tcW w:w="0" w:type="auto"/>
            <w:shd w:val="clear" w:color="auto" w:fill="auto"/>
            <w:vAlign w:val="center"/>
          </w:tcPr>
          <w:p w:rsidR="00C302D4" w:rsidRPr="00AC4AFC" w:rsidRDefault="00150BAF" w:rsidP="00A02577">
            <w:pPr>
              <w:pStyle w:val="22"/>
            </w:pPr>
            <w:r w:rsidRPr="00AC4AFC">
              <w:t>г.</w:t>
            </w:r>
          </w:p>
        </w:tc>
        <w:tc>
          <w:tcPr>
            <w:tcW w:w="0" w:type="auto"/>
            <w:shd w:val="clear" w:color="auto" w:fill="auto"/>
            <w:vAlign w:val="center"/>
          </w:tcPr>
          <w:p w:rsidR="00C302D4" w:rsidRPr="00AC4AFC" w:rsidRDefault="00150BAF" w:rsidP="00A02577">
            <w:pPr>
              <w:pStyle w:val="22"/>
            </w:pPr>
            <w:r w:rsidRPr="00AC4AFC">
              <w:t>год</w:t>
            </w:r>
          </w:p>
        </w:tc>
      </w:tr>
      <w:tr w:rsidR="00460497" w:rsidRPr="00AC4AFC" w:rsidTr="00150BAF">
        <w:trPr>
          <w:trHeight w:val="40"/>
        </w:trPr>
        <w:tc>
          <w:tcPr>
            <w:tcW w:w="0" w:type="auto"/>
            <w:shd w:val="clear" w:color="auto" w:fill="auto"/>
            <w:vAlign w:val="center"/>
          </w:tcPr>
          <w:p w:rsidR="00460497" w:rsidRPr="00AC4AFC" w:rsidRDefault="00460497" w:rsidP="00214FCD">
            <w:pPr>
              <w:pStyle w:val="22"/>
            </w:pPr>
            <w:r w:rsidRPr="00AC4AFC">
              <w:lastRenderedPageBreak/>
              <w:t>гг.</w:t>
            </w:r>
          </w:p>
        </w:tc>
        <w:tc>
          <w:tcPr>
            <w:tcW w:w="0" w:type="auto"/>
            <w:shd w:val="clear" w:color="auto" w:fill="auto"/>
            <w:vAlign w:val="center"/>
          </w:tcPr>
          <w:p w:rsidR="00460497" w:rsidRPr="00AC4AFC" w:rsidRDefault="00460497" w:rsidP="00214FCD">
            <w:pPr>
              <w:pStyle w:val="22"/>
            </w:pPr>
            <w:r w:rsidRPr="00AC4AFC">
              <w:t>годы</w:t>
            </w:r>
          </w:p>
        </w:tc>
      </w:tr>
      <w:tr w:rsidR="00460497" w:rsidRPr="00AC4AFC" w:rsidTr="00150BAF">
        <w:trPr>
          <w:trHeight w:val="40"/>
        </w:trPr>
        <w:tc>
          <w:tcPr>
            <w:tcW w:w="0" w:type="auto"/>
            <w:shd w:val="clear" w:color="auto" w:fill="auto"/>
            <w:vAlign w:val="center"/>
          </w:tcPr>
          <w:p w:rsidR="00460497" w:rsidRPr="00AC4AFC" w:rsidRDefault="00460497" w:rsidP="00214FCD">
            <w:pPr>
              <w:pStyle w:val="22"/>
            </w:pPr>
            <w:r w:rsidRPr="00AC4AFC">
              <w:t>др.</w:t>
            </w:r>
          </w:p>
        </w:tc>
        <w:tc>
          <w:tcPr>
            <w:tcW w:w="0" w:type="auto"/>
            <w:shd w:val="clear" w:color="auto" w:fill="auto"/>
            <w:vAlign w:val="center"/>
          </w:tcPr>
          <w:p w:rsidR="00460497" w:rsidRPr="00AC4AFC" w:rsidRDefault="00460497" w:rsidP="00214FCD">
            <w:pPr>
              <w:pStyle w:val="22"/>
            </w:pPr>
            <w:r w:rsidRPr="00AC4AFC">
              <w:t>другие</w:t>
            </w:r>
          </w:p>
        </w:tc>
      </w:tr>
      <w:tr w:rsidR="00460497" w:rsidRPr="00AC4AFC" w:rsidTr="00150BAF">
        <w:trPr>
          <w:trHeight w:val="40"/>
        </w:trPr>
        <w:tc>
          <w:tcPr>
            <w:tcW w:w="0" w:type="auto"/>
            <w:shd w:val="clear" w:color="auto" w:fill="auto"/>
            <w:vAlign w:val="center"/>
          </w:tcPr>
          <w:p w:rsidR="00460497" w:rsidRPr="00AC4AFC" w:rsidRDefault="00460497" w:rsidP="00214FCD">
            <w:pPr>
              <w:pStyle w:val="22"/>
            </w:pPr>
            <w:r w:rsidRPr="00AC4AFC">
              <w:t>п.</w:t>
            </w:r>
          </w:p>
        </w:tc>
        <w:tc>
          <w:tcPr>
            <w:tcW w:w="0" w:type="auto"/>
            <w:shd w:val="clear" w:color="auto" w:fill="auto"/>
            <w:vAlign w:val="center"/>
          </w:tcPr>
          <w:p w:rsidR="00460497" w:rsidRPr="00AC4AFC" w:rsidRDefault="00460497" w:rsidP="00214FCD">
            <w:pPr>
              <w:pStyle w:val="22"/>
            </w:pPr>
            <w:r w:rsidRPr="00AC4AFC">
              <w:t>пункт</w:t>
            </w:r>
          </w:p>
        </w:tc>
      </w:tr>
      <w:tr w:rsidR="00460497" w:rsidRPr="00AC4AFC" w:rsidTr="00150BAF">
        <w:trPr>
          <w:trHeight w:val="40"/>
        </w:trPr>
        <w:tc>
          <w:tcPr>
            <w:tcW w:w="0" w:type="auto"/>
            <w:shd w:val="clear" w:color="auto" w:fill="auto"/>
            <w:vAlign w:val="center"/>
          </w:tcPr>
          <w:p w:rsidR="00460497" w:rsidRPr="00AC4AFC" w:rsidRDefault="00460497" w:rsidP="00214FCD">
            <w:pPr>
              <w:pStyle w:val="22"/>
            </w:pPr>
            <w:r w:rsidRPr="00AC4AFC">
              <w:t>пп.</w:t>
            </w:r>
          </w:p>
        </w:tc>
        <w:tc>
          <w:tcPr>
            <w:tcW w:w="0" w:type="auto"/>
            <w:shd w:val="clear" w:color="auto" w:fill="auto"/>
            <w:vAlign w:val="center"/>
          </w:tcPr>
          <w:p w:rsidR="00460497" w:rsidRPr="00AC4AFC" w:rsidRDefault="00460497" w:rsidP="00214FCD">
            <w:pPr>
              <w:pStyle w:val="22"/>
            </w:pPr>
            <w:r w:rsidRPr="00AC4AFC">
              <w:t>подпункт</w:t>
            </w:r>
          </w:p>
        </w:tc>
      </w:tr>
      <w:tr w:rsidR="00460497" w:rsidRPr="00AC4AFC" w:rsidTr="00150BAF">
        <w:trPr>
          <w:trHeight w:val="40"/>
        </w:trPr>
        <w:tc>
          <w:tcPr>
            <w:tcW w:w="0" w:type="auto"/>
            <w:shd w:val="clear" w:color="auto" w:fill="auto"/>
            <w:vAlign w:val="center"/>
          </w:tcPr>
          <w:p w:rsidR="00460497" w:rsidRPr="00AC4AFC" w:rsidRDefault="00460497" w:rsidP="00214FCD">
            <w:pPr>
              <w:pStyle w:val="22"/>
            </w:pPr>
            <w:r w:rsidRPr="00AC4AFC">
              <w:t>ст.</w:t>
            </w:r>
          </w:p>
        </w:tc>
        <w:tc>
          <w:tcPr>
            <w:tcW w:w="0" w:type="auto"/>
            <w:shd w:val="clear" w:color="auto" w:fill="auto"/>
            <w:vAlign w:val="center"/>
          </w:tcPr>
          <w:p w:rsidR="00460497" w:rsidRPr="00AC4AFC" w:rsidRDefault="00460497" w:rsidP="00214FCD">
            <w:pPr>
              <w:pStyle w:val="22"/>
            </w:pPr>
            <w:r w:rsidRPr="00AC4AFC">
              <w:t>статья</w:t>
            </w:r>
          </w:p>
        </w:tc>
      </w:tr>
      <w:tr w:rsidR="00460497" w:rsidRPr="00AC4AFC" w:rsidTr="00150BAF">
        <w:trPr>
          <w:trHeight w:val="40"/>
        </w:trPr>
        <w:tc>
          <w:tcPr>
            <w:tcW w:w="0" w:type="auto"/>
            <w:shd w:val="clear" w:color="auto" w:fill="auto"/>
            <w:vAlign w:val="center"/>
          </w:tcPr>
          <w:p w:rsidR="00460497" w:rsidRPr="00AC4AFC" w:rsidRDefault="00460497" w:rsidP="00214FCD">
            <w:pPr>
              <w:pStyle w:val="22"/>
            </w:pPr>
            <w:r w:rsidRPr="00AC4AFC">
              <w:t>ст.ст.</w:t>
            </w:r>
          </w:p>
        </w:tc>
        <w:tc>
          <w:tcPr>
            <w:tcW w:w="0" w:type="auto"/>
            <w:shd w:val="clear" w:color="auto" w:fill="auto"/>
            <w:vAlign w:val="center"/>
          </w:tcPr>
          <w:p w:rsidR="00460497" w:rsidRPr="00AC4AFC" w:rsidRDefault="00460497" w:rsidP="00214FCD">
            <w:pPr>
              <w:pStyle w:val="22"/>
            </w:pPr>
            <w:r w:rsidRPr="00AC4AFC">
              <w:t>статьи</w:t>
            </w:r>
          </w:p>
        </w:tc>
      </w:tr>
      <w:tr w:rsidR="00460497" w:rsidRPr="00AC4AFC" w:rsidTr="00150BAF">
        <w:trPr>
          <w:trHeight w:val="40"/>
        </w:trPr>
        <w:tc>
          <w:tcPr>
            <w:tcW w:w="0" w:type="auto"/>
            <w:shd w:val="clear" w:color="auto" w:fill="auto"/>
            <w:vAlign w:val="center"/>
          </w:tcPr>
          <w:p w:rsidR="00460497" w:rsidRPr="00AC4AFC" w:rsidRDefault="00460497" w:rsidP="00214FCD">
            <w:pPr>
              <w:pStyle w:val="22"/>
            </w:pPr>
            <w:r w:rsidRPr="00AC4AFC">
              <w:t>ч.</w:t>
            </w:r>
          </w:p>
        </w:tc>
        <w:tc>
          <w:tcPr>
            <w:tcW w:w="0" w:type="auto"/>
            <w:shd w:val="clear" w:color="auto" w:fill="auto"/>
            <w:vAlign w:val="center"/>
          </w:tcPr>
          <w:p w:rsidR="00460497" w:rsidRPr="00AC4AFC" w:rsidRDefault="00460497" w:rsidP="00214FCD">
            <w:pPr>
              <w:pStyle w:val="22"/>
            </w:pPr>
            <w:r w:rsidRPr="00AC4AFC">
              <w:t>часть</w:t>
            </w:r>
          </w:p>
        </w:tc>
      </w:tr>
    </w:tbl>
    <w:p w:rsidR="00214FCD" w:rsidRDefault="00214FCD" w:rsidP="00214FCD">
      <w:pPr>
        <w:pStyle w:val="a6"/>
      </w:pPr>
    </w:p>
    <w:p w:rsidR="009F4228" w:rsidRDefault="009F4228" w:rsidP="009F4228">
      <w:pPr>
        <w:pStyle w:val="a6"/>
      </w:pPr>
      <w:bookmarkStart w:id="90" w:name="_Ref496671563"/>
      <w:r>
        <w:t xml:space="preserve">Таблица </w:t>
      </w:r>
      <w:fldSimple w:instr=" SEQ Таблица \* ARABIC ">
        <w:r w:rsidR="00BE321C">
          <w:rPr>
            <w:noProof/>
          </w:rPr>
          <w:t>42</w:t>
        </w:r>
      </w:fldSimple>
      <w:bookmarkEnd w:id="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0"/>
        <w:gridCol w:w="4682"/>
      </w:tblGrid>
      <w:tr w:rsidR="00460497" w:rsidRPr="00AC4AFC" w:rsidTr="004835CD">
        <w:trPr>
          <w:trHeight w:val="40"/>
        </w:trPr>
        <w:tc>
          <w:tcPr>
            <w:tcW w:w="0" w:type="auto"/>
            <w:gridSpan w:val="2"/>
            <w:shd w:val="clear" w:color="auto" w:fill="auto"/>
            <w:vAlign w:val="center"/>
          </w:tcPr>
          <w:p w:rsidR="00460497" w:rsidRPr="00AC4AFC" w:rsidRDefault="00460497" w:rsidP="00214FCD">
            <w:pPr>
              <w:pStyle w:val="211"/>
            </w:pPr>
            <w:r w:rsidRPr="00AC4AFC">
              <w:t>Сокращения единиц измерений</w:t>
            </w:r>
          </w:p>
        </w:tc>
      </w:tr>
      <w:tr w:rsidR="00460497" w:rsidRPr="00AC4AFC" w:rsidTr="004835CD">
        <w:trPr>
          <w:trHeight w:val="40"/>
        </w:trPr>
        <w:tc>
          <w:tcPr>
            <w:tcW w:w="0" w:type="auto"/>
            <w:shd w:val="clear" w:color="auto" w:fill="auto"/>
            <w:vAlign w:val="center"/>
          </w:tcPr>
          <w:p w:rsidR="00460497" w:rsidRPr="00AC4AFC" w:rsidRDefault="00460497" w:rsidP="00214FCD">
            <w:pPr>
              <w:pStyle w:val="211"/>
            </w:pPr>
            <w:r w:rsidRPr="00AC4AFC">
              <w:t>Обозначение</w:t>
            </w:r>
          </w:p>
        </w:tc>
        <w:tc>
          <w:tcPr>
            <w:tcW w:w="0" w:type="auto"/>
            <w:shd w:val="clear" w:color="auto" w:fill="auto"/>
            <w:vAlign w:val="center"/>
          </w:tcPr>
          <w:p w:rsidR="00460497" w:rsidRPr="00AC4AFC" w:rsidRDefault="00460497" w:rsidP="00214FCD">
            <w:pPr>
              <w:pStyle w:val="211"/>
            </w:pPr>
            <w:r w:rsidRPr="00AC4AFC">
              <w:t>Наименование единицы измерения</w:t>
            </w:r>
          </w:p>
        </w:tc>
      </w:tr>
      <w:tr w:rsidR="0065389C" w:rsidRPr="00AC4AFC" w:rsidTr="004835CD">
        <w:trPr>
          <w:trHeight w:val="40"/>
        </w:trPr>
        <w:tc>
          <w:tcPr>
            <w:tcW w:w="0" w:type="auto"/>
            <w:shd w:val="clear" w:color="auto" w:fill="auto"/>
            <w:vAlign w:val="center"/>
          </w:tcPr>
          <w:p w:rsidR="0065389C" w:rsidRPr="0065389C" w:rsidRDefault="0065389C" w:rsidP="00B41DC1">
            <w:pPr>
              <w:pStyle w:val="22"/>
            </w:pPr>
            <w:r w:rsidRPr="00FE0140">
              <w:t>Вт/(м</w:t>
            </w:r>
            <w:r w:rsidRPr="00FE0140">
              <w:rPr>
                <w:vertAlign w:val="superscript"/>
              </w:rPr>
              <w:t>3</w:t>
            </w:r>
            <w:r w:rsidRPr="00FE0140">
              <w:t>•°</w:t>
            </w:r>
            <w:r w:rsidRPr="00FE0140">
              <w:rPr>
                <w:lang w:val="en-US"/>
              </w:rPr>
              <w:t>C</w:t>
            </w:r>
            <w:r w:rsidRPr="00FE0140">
              <w:t>)</w:t>
            </w:r>
          </w:p>
        </w:tc>
        <w:tc>
          <w:tcPr>
            <w:tcW w:w="0" w:type="auto"/>
            <w:shd w:val="clear" w:color="auto" w:fill="auto"/>
            <w:vAlign w:val="center"/>
          </w:tcPr>
          <w:p w:rsidR="0065389C" w:rsidRPr="0065389C" w:rsidRDefault="00145209" w:rsidP="00D70778">
            <w:pPr>
              <w:pStyle w:val="22"/>
            </w:pPr>
            <w:r>
              <w:t>ватт на кубический метр</w:t>
            </w:r>
            <w:r w:rsidR="009F4228" w:rsidRPr="009F4228">
              <w:t xml:space="preserve"> на градус Цельсия</w:t>
            </w:r>
          </w:p>
        </w:tc>
      </w:tr>
      <w:tr w:rsidR="00D70778" w:rsidRPr="00AC4AFC" w:rsidTr="004835CD">
        <w:trPr>
          <w:trHeight w:val="40"/>
        </w:trPr>
        <w:tc>
          <w:tcPr>
            <w:tcW w:w="0" w:type="auto"/>
            <w:shd w:val="clear" w:color="auto" w:fill="auto"/>
            <w:vAlign w:val="center"/>
          </w:tcPr>
          <w:p w:rsidR="00D70778" w:rsidRPr="0065389C" w:rsidRDefault="00D70778" w:rsidP="00B41DC1">
            <w:pPr>
              <w:pStyle w:val="22"/>
            </w:pPr>
            <w:r w:rsidRPr="0065389C">
              <w:t>га</w:t>
            </w:r>
          </w:p>
        </w:tc>
        <w:tc>
          <w:tcPr>
            <w:tcW w:w="0" w:type="auto"/>
            <w:shd w:val="clear" w:color="auto" w:fill="auto"/>
            <w:vAlign w:val="center"/>
          </w:tcPr>
          <w:p w:rsidR="00D70778" w:rsidRPr="0065389C" w:rsidRDefault="00D70778" w:rsidP="00D70778">
            <w:pPr>
              <w:pStyle w:val="22"/>
            </w:pPr>
            <w:r w:rsidRPr="0065389C">
              <w:t>гектар</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кВ</w:t>
            </w:r>
          </w:p>
        </w:tc>
        <w:tc>
          <w:tcPr>
            <w:tcW w:w="0" w:type="auto"/>
            <w:shd w:val="clear" w:color="auto" w:fill="auto"/>
            <w:vAlign w:val="center"/>
          </w:tcPr>
          <w:p w:rsidR="008E6419" w:rsidRPr="0065389C" w:rsidRDefault="008E6419" w:rsidP="00B41DC1">
            <w:pPr>
              <w:pStyle w:val="22"/>
            </w:pPr>
            <w:r w:rsidRPr="0065389C">
              <w:t>киловольт</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кВт/чел.</w:t>
            </w:r>
          </w:p>
        </w:tc>
        <w:tc>
          <w:tcPr>
            <w:tcW w:w="0" w:type="auto"/>
            <w:shd w:val="clear" w:color="auto" w:fill="auto"/>
            <w:vAlign w:val="center"/>
          </w:tcPr>
          <w:p w:rsidR="008E6419" w:rsidRPr="0065389C" w:rsidRDefault="008E6419" w:rsidP="00D70778">
            <w:pPr>
              <w:pStyle w:val="22"/>
            </w:pPr>
            <w:r w:rsidRPr="0065389C">
              <w:t>киловатт на человека</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кВт•ч/чел. в год</w:t>
            </w:r>
          </w:p>
        </w:tc>
        <w:tc>
          <w:tcPr>
            <w:tcW w:w="0" w:type="auto"/>
            <w:shd w:val="clear" w:color="auto" w:fill="auto"/>
            <w:vAlign w:val="center"/>
          </w:tcPr>
          <w:p w:rsidR="008E6419" w:rsidRPr="0065389C" w:rsidRDefault="008E6419" w:rsidP="00D70778">
            <w:pPr>
              <w:pStyle w:val="22"/>
            </w:pPr>
            <w:r w:rsidRPr="0065389C">
              <w:t>киловатт-час на человека в год</w:t>
            </w:r>
          </w:p>
        </w:tc>
      </w:tr>
      <w:tr w:rsidR="009F4228" w:rsidRPr="00AC4AFC" w:rsidTr="004835CD">
        <w:trPr>
          <w:trHeight w:val="40"/>
        </w:trPr>
        <w:tc>
          <w:tcPr>
            <w:tcW w:w="0" w:type="auto"/>
            <w:shd w:val="clear" w:color="auto" w:fill="auto"/>
            <w:vAlign w:val="center"/>
          </w:tcPr>
          <w:p w:rsidR="009F4228" w:rsidRPr="0065389C" w:rsidRDefault="009F4228" w:rsidP="00B41DC1">
            <w:pPr>
              <w:pStyle w:val="22"/>
            </w:pPr>
            <w:r w:rsidRPr="00AC4AFC">
              <w:t>ккал/м</w:t>
            </w:r>
            <w:r w:rsidRPr="00AC4AFC">
              <w:rPr>
                <w:vertAlign w:val="superscript"/>
              </w:rPr>
              <w:t>3</w:t>
            </w:r>
          </w:p>
        </w:tc>
        <w:tc>
          <w:tcPr>
            <w:tcW w:w="0" w:type="auto"/>
            <w:shd w:val="clear" w:color="auto" w:fill="auto"/>
            <w:vAlign w:val="center"/>
          </w:tcPr>
          <w:p w:rsidR="009F4228" w:rsidRPr="0065389C" w:rsidRDefault="009F4228" w:rsidP="00D70778">
            <w:pPr>
              <w:pStyle w:val="22"/>
            </w:pPr>
            <w:r>
              <w:t>килокалорий на кубический метр</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км</w:t>
            </w:r>
          </w:p>
        </w:tc>
        <w:tc>
          <w:tcPr>
            <w:tcW w:w="0" w:type="auto"/>
            <w:shd w:val="clear" w:color="auto" w:fill="auto"/>
            <w:vAlign w:val="center"/>
          </w:tcPr>
          <w:p w:rsidR="008E6419" w:rsidRPr="0065389C" w:rsidRDefault="008E6419" w:rsidP="00B41DC1">
            <w:pPr>
              <w:pStyle w:val="22"/>
            </w:pPr>
            <w:r w:rsidRPr="0065389C">
              <w:t>километр</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км/км</w:t>
            </w:r>
            <w:r w:rsidRPr="0065389C">
              <w:rPr>
                <w:vertAlign w:val="superscript"/>
              </w:rPr>
              <w:t>2</w:t>
            </w:r>
          </w:p>
        </w:tc>
        <w:tc>
          <w:tcPr>
            <w:tcW w:w="0" w:type="auto"/>
            <w:shd w:val="clear" w:color="auto" w:fill="auto"/>
            <w:vAlign w:val="center"/>
          </w:tcPr>
          <w:p w:rsidR="008E6419" w:rsidRPr="0065389C" w:rsidRDefault="008E6419" w:rsidP="00B41DC1">
            <w:pPr>
              <w:pStyle w:val="22"/>
            </w:pPr>
            <w:r w:rsidRPr="0065389C">
              <w:t>километр на квадратный километр</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л</w:t>
            </w:r>
          </w:p>
        </w:tc>
        <w:tc>
          <w:tcPr>
            <w:tcW w:w="0" w:type="auto"/>
            <w:shd w:val="clear" w:color="auto" w:fill="auto"/>
            <w:vAlign w:val="center"/>
          </w:tcPr>
          <w:p w:rsidR="008E6419" w:rsidRPr="0065389C" w:rsidRDefault="008E6419" w:rsidP="00D70778">
            <w:pPr>
              <w:pStyle w:val="22"/>
            </w:pPr>
            <w:r w:rsidRPr="0065389C">
              <w:t>литр</w:t>
            </w:r>
          </w:p>
        </w:tc>
      </w:tr>
      <w:tr w:rsidR="008E6419" w:rsidRPr="00AC4AFC" w:rsidTr="004835CD">
        <w:trPr>
          <w:trHeight w:val="40"/>
        </w:trPr>
        <w:tc>
          <w:tcPr>
            <w:tcW w:w="0" w:type="auto"/>
            <w:shd w:val="clear" w:color="auto" w:fill="auto"/>
            <w:vAlign w:val="center"/>
          </w:tcPr>
          <w:p w:rsidR="008E6419" w:rsidRPr="0065389C" w:rsidRDefault="008E6419" w:rsidP="008E6419">
            <w:pPr>
              <w:pStyle w:val="22"/>
            </w:pPr>
            <w:r w:rsidRPr="0065389C">
              <w:t>л/сут.</w:t>
            </w:r>
          </w:p>
        </w:tc>
        <w:tc>
          <w:tcPr>
            <w:tcW w:w="0" w:type="auto"/>
            <w:shd w:val="clear" w:color="auto" w:fill="auto"/>
            <w:vAlign w:val="center"/>
          </w:tcPr>
          <w:p w:rsidR="008E6419" w:rsidRPr="0065389C" w:rsidRDefault="008E6419" w:rsidP="00D70778">
            <w:pPr>
              <w:pStyle w:val="22"/>
            </w:pPr>
            <w:r w:rsidRPr="0065389C">
              <w:t>литр в сутки</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м</w:t>
            </w:r>
          </w:p>
        </w:tc>
        <w:tc>
          <w:tcPr>
            <w:tcW w:w="0" w:type="auto"/>
            <w:shd w:val="clear" w:color="auto" w:fill="auto"/>
            <w:vAlign w:val="center"/>
          </w:tcPr>
          <w:p w:rsidR="008E6419" w:rsidRPr="0065389C" w:rsidRDefault="008E6419" w:rsidP="00D70778">
            <w:pPr>
              <w:pStyle w:val="22"/>
            </w:pPr>
            <w:r w:rsidRPr="0065389C">
              <w:t>метр</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мин</w:t>
            </w:r>
          </w:p>
        </w:tc>
        <w:tc>
          <w:tcPr>
            <w:tcW w:w="0" w:type="auto"/>
            <w:shd w:val="clear" w:color="auto" w:fill="auto"/>
            <w:vAlign w:val="center"/>
          </w:tcPr>
          <w:p w:rsidR="008E6419" w:rsidRPr="0065389C" w:rsidRDefault="008E6419" w:rsidP="00D70778">
            <w:pPr>
              <w:pStyle w:val="22"/>
            </w:pPr>
            <w:r w:rsidRPr="0065389C">
              <w:t>минута</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м</w:t>
            </w:r>
            <w:r w:rsidRPr="0065389C">
              <w:rPr>
                <w:vertAlign w:val="superscript"/>
              </w:rPr>
              <w:t>2</w:t>
            </w:r>
          </w:p>
        </w:tc>
        <w:tc>
          <w:tcPr>
            <w:tcW w:w="0" w:type="auto"/>
            <w:shd w:val="clear" w:color="auto" w:fill="auto"/>
            <w:vAlign w:val="center"/>
          </w:tcPr>
          <w:p w:rsidR="008E6419" w:rsidRPr="0065389C" w:rsidRDefault="008E6419" w:rsidP="00D70778">
            <w:pPr>
              <w:pStyle w:val="22"/>
            </w:pPr>
            <w:r w:rsidRPr="0065389C">
              <w:t>квадратный метр</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м</w:t>
            </w:r>
            <w:r w:rsidRPr="0065389C">
              <w:rPr>
                <w:vertAlign w:val="superscript"/>
              </w:rPr>
              <w:t>2</w:t>
            </w:r>
            <w:r w:rsidRPr="0065389C">
              <w:t>/чел.</w:t>
            </w:r>
          </w:p>
        </w:tc>
        <w:tc>
          <w:tcPr>
            <w:tcW w:w="0" w:type="auto"/>
            <w:shd w:val="clear" w:color="auto" w:fill="auto"/>
            <w:vAlign w:val="center"/>
          </w:tcPr>
          <w:p w:rsidR="008E6419" w:rsidRPr="0065389C" w:rsidRDefault="008E6419" w:rsidP="00D70778">
            <w:pPr>
              <w:pStyle w:val="22"/>
            </w:pPr>
            <w:r w:rsidRPr="0065389C">
              <w:t>квадратный метр на человека</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rPr>
                <w:vertAlign w:val="superscript"/>
              </w:rPr>
            </w:pPr>
            <w:r w:rsidRPr="0065389C">
              <w:t>м</w:t>
            </w:r>
            <w:r w:rsidRPr="0065389C">
              <w:rPr>
                <w:vertAlign w:val="superscript"/>
              </w:rPr>
              <w:t>3</w:t>
            </w:r>
          </w:p>
        </w:tc>
        <w:tc>
          <w:tcPr>
            <w:tcW w:w="0" w:type="auto"/>
            <w:shd w:val="clear" w:color="auto" w:fill="auto"/>
            <w:vAlign w:val="center"/>
          </w:tcPr>
          <w:p w:rsidR="008E6419" w:rsidRPr="0065389C" w:rsidRDefault="008E6419" w:rsidP="00D70778">
            <w:pPr>
              <w:pStyle w:val="22"/>
            </w:pPr>
            <w:r w:rsidRPr="0065389C">
              <w:t>кубический метр</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м</w:t>
            </w:r>
            <w:r w:rsidRPr="0065389C">
              <w:rPr>
                <w:vertAlign w:val="superscript"/>
              </w:rPr>
              <w:t>3</w:t>
            </w:r>
            <w:r w:rsidRPr="0065389C">
              <w:t>/год на 1 чел.</w:t>
            </w:r>
          </w:p>
        </w:tc>
        <w:tc>
          <w:tcPr>
            <w:tcW w:w="0" w:type="auto"/>
            <w:shd w:val="clear" w:color="auto" w:fill="auto"/>
            <w:vAlign w:val="center"/>
          </w:tcPr>
          <w:p w:rsidR="008E6419" w:rsidRPr="0065389C" w:rsidRDefault="008E6419" w:rsidP="00D70778">
            <w:pPr>
              <w:pStyle w:val="22"/>
            </w:pPr>
            <w:r w:rsidRPr="0065389C">
              <w:t>кубический метр на человека</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тыс.</w:t>
            </w:r>
          </w:p>
        </w:tc>
        <w:tc>
          <w:tcPr>
            <w:tcW w:w="0" w:type="auto"/>
            <w:shd w:val="clear" w:color="auto" w:fill="auto"/>
            <w:vAlign w:val="center"/>
          </w:tcPr>
          <w:p w:rsidR="008E6419" w:rsidRPr="0065389C" w:rsidRDefault="008E6419" w:rsidP="00B41DC1">
            <w:pPr>
              <w:pStyle w:val="22"/>
            </w:pPr>
            <w:r w:rsidRPr="0065389C">
              <w:t>тысяча</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ч</w:t>
            </w:r>
          </w:p>
        </w:tc>
        <w:tc>
          <w:tcPr>
            <w:tcW w:w="0" w:type="auto"/>
            <w:shd w:val="clear" w:color="auto" w:fill="auto"/>
            <w:vAlign w:val="center"/>
          </w:tcPr>
          <w:p w:rsidR="008E6419" w:rsidRPr="0065389C" w:rsidRDefault="008E6419" w:rsidP="00B41DC1">
            <w:pPr>
              <w:pStyle w:val="22"/>
            </w:pPr>
            <w:r w:rsidRPr="0065389C">
              <w:t>час</w:t>
            </w:r>
          </w:p>
        </w:tc>
      </w:tr>
      <w:tr w:rsidR="0065389C" w:rsidRPr="00AC4AFC" w:rsidTr="004835CD">
        <w:trPr>
          <w:trHeight w:val="40"/>
        </w:trPr>
        <w:tc>
          <w:tcPr>
            <w:tcW w:w="0" w:type="auto"/>
            <w:shd w:val="clear" w:color="auto" w:fill="auto"/>
            <w:vAlign w:val="center"/>
          </w:tcPr>
          <w:p w:rsidR="0065389C" w:rsidRPr="0065389C" w:rsidRDefault="0065389C" w:rsidP="00B41DC1">
            <w:pPr>
              <w:pStyle w:val="22"/>
            </w:pPr>
            <w:r w:rsidRPr="0065389C">
              <w:t>ч/год</w:t>
            </w:r>
          </w:p>
        </w:tc>
        <w:tc>
          <w:tcPr>
            <w:tcW w:w="0" w:type="auto"/>
            <w:shd w:val="clear" w:color="auto" w:fill="auto"/>
            <w:vAlign w:val="center"/>
          </w:tcPr>
          <w:p w:rsidR="0065389C" w:rsidRPr="0065389C" w:rsidRDefault="0065389C" w:rsidP="00B41DC1">
            <w:pPr>
              <w:pStyle w:val="22"/>
            </w:pPr>
            <w:r w:rsidRPr="0065389C">
              <w:t>часов в год</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чел.</w:t>
            </w:r>
          </w:p>
        </w:tc>
        <w:tc>
          <w:tcPr>
            <w:tcW w:w="0" w:type="auto"/>
            <w:shd w:val="clear" w:color="auto" w:fill="auto"/>
            <w:vAlign w:val="center"/>
          </w:tcPr>
          <w:p w:rsidR="008E6419" w:rsidRPr="0065389C" w:rsidRDefault="008E6419" w:rsidP="00B41DC1">
            <w:pPr>
              <w:pStyle w:val="22"/>
            </w:pPr>
            <w:r w:rsidRPr="0065389C">
              <w:t>человек</w:t>
            </w:r>
          </w:p>
        </w:tc>
      </w:tr>
      <w:tr w:rsidR="008E6419" w:rsidRPr="00AC4AFC" w:rsidTr="004835CD">
        <w:trPr>
          <w:trHeight w:val="40"/>
        </w:trPr>
        <w:tc>
          <w:tcPr>
            <w:tcW w:w="0" w:type="auto"/>
            <w:shd w:val="clear" w:color="auto" w:fill="auto"/>
            <w:vAlign w:val="center"/>
          </w:tcPr>
          <w:p w:rsidR="008E6419" w:rsidRPr="0065389C" w:rsidRDefault="008E6419" w:rsidP="00B41DC1">
            <w:pPr>
              <w:pStyle w:val="22"/>
            </w:pPr>
            <w:r w:rsidRPr="0065389C">
              <w:t>чел./га</w:t>
            </w:r>
          </w:p>
        </w:tc>
        <w:tc>
          <w:tcPr>
            <w:tcW w:w="0" w:type="auto"/>
            <w:shd w:val="clear" w:color="auto" w:fill="auto"/>
            <w:vAlign w:val="center"/>
          </w:tcPr>
          <w:p w:rsidR="008E6419" w:rsidRPr="0065389C" w:rsidRDefault="008E6419" w:rsidP="00D70778">
            <w:pPr>
              <w:pStyle w:val="22"/>
            </w:pPr>
            <w:r w:rsidRPr="0065389C">
              <w:t>человек на гектар</w:t>
            </w:r>
          </w:p>
        </w:tc>
      </w:tr>
      <w:tr w:rsidR="00035687" w:rsidRPr="00AC4AFC" w:rsidTr="004835CD">
        <w:trPr>
          <w:trHeight w:val="40"/>
        </w:trPr>
        <w:tc>
          <w:tcPr>
            <w:tcW w:w="0" w:type="auto"/>
            <w:shd w:val="clear" w:color="auto" w:fill="auto"/>
            <w:vAlign w:val="center"/>
          </w:tcPr>
          <w:p w:rsidR="00035687" w:rsidRPr="0065389C" w:rsidRDefault="00035687" w:rsidP="00B41DC1">
            <w:pPr>
              <w:pStyle w:val="22"/>
            </w:pPr>
            <w:r w:rsidRPr="0065389C">
              <w:t>шт.</w:t>
            </w:r>
          </w:p>
        </w:tc>
        <w:tc>
          <w:tcPr>
            <w:tcW w:w="0" w:type="auto"/>
            <w:shd w:val="clear" w:color="auto" w:fill="auto"/>
            <w:vAlign w:val="center"/>
          </w:tcPr>
          <w:p w:rsidR="00035687" w:rsidRPr="0065389C" w:rsidRDefault="00035687" w:rsidP="00D70778">
            <w:pPr>
              <w:pStyle w:val="22"/>
            </w:pPr>
            <w:r w:rsidRPr="0065389C">
              <w:t>штука</w:t>
            </w:r>
          </w:p>
        </w:tc>
      </w:tr>
    </w:tbl>
    <w:p w:rsidR="000972B7" w:rsidRDefault="000972B7" w:rsidP="000972B7">
      <w:pPr>
        <w:pStyle w:val="ab"/>
      </w:pPr>
    </w:p>
    <w:p w:rsidR="003A0701" w:rsidRPr="00AC4AFC" w:rsidRDefault="00E24A07" w:rsidP="003A0701">
      <w:pPr>
        <w:pStyle w:val="2"/>
      </w:pPr>
      <w:bookmarkStart w:id="91" w:name="_Toc22728190"/>
      <w:r>
        <w:t>2.</w:t>
      </w:r>
      <w:r w:rsidR="00CA094A">
        <w:t>1</w:t>
      </w:r>
      <w:r w:rsidR="00C13DB7">
        <w:t>7</w:t>
      </w:r>
      <w:r w:rsidR="00095F03" w:rsidRPr="00AC4AFC">
        <w:t xml:space="preserve">. </w:t>
      </w:r>
      <w:r w:rsidR="003A0701" w:rsidRPr="00AC4AFC">
        <w:t>Термины и определения</w:t>
      </w:r>
      <w:bookmarkEnd w:id="91"/>
    </w:p>
    <w:p w:rsidR="00771ABD" w:rsidRPr="00771ABD" w:rsidRDefault="00771ABD" w:rsidP="00771ABD">
      <w:r w:rsidRPr="00771ABD">
        <w:t>Термины и определения, используемые в настоящих местных нормативах градостроительного проектирования, соответствуют терминам и определениям, используемым в Градостроительном кодексе Российской Федерации, Федеральном законе от 06.10.2003 № 131-ФЗ «Об общих принципах организации местного самоуправления Российской Федерации», СП 42.13330.2016 «СНиП 2.07.01-89* Градостроительство. Планировка и застройка городских и сельских поселений»</w:t>
      </w:r>
      <w:r>
        <w:t xml:space="preserve">, а также в прочих </w:t>
      </w:r>
      <w:r w:rsidRPr="00771ABD">
        <w:t>действующих законодательных и</w:t>
      </w:r>
      <w:r>
        <w:t xml:space="preserve"> иных нормативно правовых актах.</w:t>
      </w:r>
    </w:p>
    <w:p w:rsidR="004E5FC2" w:rsidRPr="00AC4AFC" w:rsidRDefault="004E5FC2" w:rsidP="004E5FC2">
      <w:pPr>
        <w:pStyle w:val="2"/>
      </w:pPr>
      <w:bookmarkStart w:id="92" w:name="_Toc10204369"/>
      <w:bookmarkStart w:id="93" w:name="_Toc22728191"/>
      <w:r w:rsidRPr="00AC4AFC">
        <w:lastRenderedPageBreak/>
        <w:t>2.</w:t>
      </w:r>
      <w:r w:rsidR="00CA094A">
        <w:t>1</w:t>
      </w:r>
      <w:r w:rsidR="00C13DB7">
        <w:t>8</w:t>
      </w:r>
      <w:r w:rsidR="00E24A07">
        <w:t>.</w:t>
      </w:r>
      <w:r>
        <w:t xml:space="preserve"> </w:t>
      </w:r>
      <w:r w:rsidRPr="00AC4AFC">
        <w:t>Перечень</w:t>
      </w:r>
      <w:r>
        <w:t xml:space="preserve"> </w:t>
      </w:r>
      <w:r w:rsidRPr="00AC4AFC">
        <w:t>законодательных</w:t>
      </w:r>
      <w:r>
        <w:t xml:space="preserve"> </w:t>
      </w:r>
      <w:r w:rsidRPr="00AC4AFC">
        <w:t>и</w:t>
      </w:r>
      <w:r>
        <w:t xml:space="preserve"> </w:t>
      </w:r>
      <w:r w:rsidRPr="00AC4AFC">
        <w:t>нормативно-правовых</w:t>
      </w:r>
      <w:r>
        <w:t xml:space="preserve"> </w:t>
      </w:r>
      <w:r w:rsidRPr="00AC4AFC">
        <w:t>актов,</w:t>
      </w:r>
      <w:r>
        <w:t xml:space="preserve"> </w:t>
      </w:r>
      <w:r w:rsidRPr="00AC4AFC">
        <w:t>использованных</w:t>
      </w:r>
      <w:r>
        <w:t xml:space="preserve"> </w:t>
      </w:r>
      <w:r w:rsidRPr="00AC4AFC">
        <w:t>при</w:t>
      </w:r>
      <w:r>
        <w:t xml:space="preserve"> </w:t>
      </w:r>
      <w:r w:rsidRPr="00AC4AFC">
        <w:t>разработке</w:t>
      </w:r>
      <w:r>
        <w:t xml:space="preserve"> </w:t>
      </w:r>
      <w:r w:rsidRPr="00AC4AFC">
        <w:t>нормативов</w:t>
      </w:r>
      <w:r>
        <w:t xml:space="preserve"> </w:t>
      </w:r>
      <w:r w:rsidRPr="00AC4AFC">
        <w:t>градостроительного</w:t>
      </w:r>
      <w:r>
        <w:t xml:space="preserve"> </w:t>
      </w:r>
      <w:r w:rsidRPr="00AC4AFC">
        <w:t>проектирования</w:t>
      </w:r>
      <w:bookmarkEnd w:id="92"/>
      <w:bookmarkEnd w:id="93"/>
    </w:p>
    <w:p w:rsidR="004E5FC2" w:rsidRPr="008E08EE" w:rsidRDefault="004E5FC2" w:rsidP="008E08EE">
      <w:pPr>
        <w:pStyle w:val="a"/>
        <w:spacing w:line="276" w:lineRule="auto"/>
        <w:ind w:left="0" w:firstLine="709"/>
        <w:rPr>
          <w:sz w:val="24"/>
          <w:szCs w:val="24"/>
        </w:rPr>
      </w:pPr>
      <w:r w:rsidRPr="008E08EE">
        <w:rPr>
          <w:sz w:val="24"/>
          <w:szCs w:val="24"/>
        </w:rPr>
        <w:t>«Г</w:t>
      </w:r>
      <w:bookmarkStart w:id="94" w:name="градостроит_кодекс_РФ"/>
      <w:r w:rsidRPr="008E08EE">
        <w:rPr>
          <w:sz w:val="24"/>
          <w:szCs w:val="24"/>
        </w:rPr>
        <w:t>радостроительный кодекс Российской Федерации» от 29.12.2004 № 190-ФЗ</w:t>
      </w:r>
      <w:bookmarkEnd w:id="94"/>
    </w:p>
    <w:p w:rsidR="00CA04F8" w:rsidRDefault="00CA04F8" w:rsidP="008E08EE">
      <w:pPr>
        <w:pStyle w:val="a"/>
        <w:spacing w:line="276" w:lineRule="auto"/>
        <w:ind w:left="0" w:firstLine="709"/>
        <w:rPr>
          <w:sz w:val="24"/>
          <w:szCs w:val="24"/>
        </w:rPr>
      </w:pPr>
      <w:r w:rsidRPr="008E08EE">
        <w:rPr>
          <w:sz w:val="24"/>
          <w:szCs w:val="24"/>
        </w:rPr>
        <w:t>«</w:t>
      </w:r>
      <w:bookmarkStart w:id="95" w:name="ЖК_РФ"/>
      <w:r w:rsidRPr="008E08EE">
        <w:rPr>
          <w:sz w:val="24"/>
          <w:szCs w:val="24"/>
        </w:rPr>
        <w:t>Жилищный кодекс Российской Федерации» от 29.12.2004 № 188-Ф</w:t>
      </w:r>
      <w:bookmarkEnd w:id="95"/>
      <w:r w:rsidRPr="008E08EE">
        <w:rPr>
          <w:sz w:val="24"/>
          <w:szCs w:val="24"/>
        </w:rPr>
        <w:t>З</w:t>
      </w:r>
    </w:p>
    <w:p w:rsidR="00466BAC" w:rsidRDefault="00466BAC" w:rsidP="00466BAC">
      <w:pPr>
        <w:pStyle w:val="9"/>
      </w:pPr>
      <w:r>
        <w:t>«</w:t>
      </w:r>
      <w:bookmarkStart w:id="96" w:name="земельный_кодекс"/>
      <w:r w:rsidRPr="00466BAC">
        <w:t>Земельный кодекс Российской Фед</w:t>
      </w:r>
      <w:r>
        <w:t>ерации» от 25.10.2001 № 136-Ф</w:t>
      </w:r>
      <w:bookmarkEnd w:id="96"/>
      <w:r>
        <w:t>З</w:t>
      </w:r>
    </w:p>
    <w:p w:rsidR="00FF4966" w:rsidRPr="008E08EE" w:rsidRDefault="00FF4966" w:rsidP="00FF4966">
      <w:pPr>
        <w:pStyle w:val="9"/>
      </w:pPr>
      <w:r>
        <w:t>«</w:t>
      </w:r>
      <w:bookmarkStart w:id="97" w:name="лесной_кодекс"/>
      <w:r w:rsidRPr="00FF4966">
        <w:t>Лес</w:t>
      </w:r>
      <w:r>
        <w:t>ной кодекс Российской Федерации» от 04.12.2006 №</w:t>
      </w:r>
      <w:r w:rsidRPr="00FF4966">
        <w:t xml:space="preserve"> 200-Ф</w:t>
      </w:r>
      <w:bookmarkEnd w:id="97"/>
      <w:r w:rsidRPr="00FF4966">
        <w:t>З</w:t>
      </w:r>
    </w:p>
    <w:p w:rsidR="004E5FC2" w:rsidRPr="008E08EE" w:rsidRDefault="004E5FC2" w:rsidP="008E08EE">
      <w:pPr>
        <w:pStyle w:val="a"/>
        <w:spacing w:line="276" w:lineRule="auto"/>
        <w:ind w:left="0" w:firstLine="709"/>
        <w:rPr>
          <w:sz w:val="24"/>
          <w:szCs w:val="24"/>
        </w:rPr>
      </w:pPr>
      <w:r w:rsidRPr="008E08EE">
        <w:rPr>
          <w:sz w:val="24"/>
          <w:szCs w:val="24"/>
        </w:rPr>
        <w:t>Ф</w:t>
      </w:r>
      <w:bookmarkStart w:id="98" w:name="ФЗ_о_треб_пожар_безоп"/>
      <w:r w:rsidRPr="008E08EE">
        <w:rPr>
          <w:sz w:val="24"/>
          <w:szCs w:val="24"/>
        </w:rPr>
        <w:t>едеральный закон от 22.07.2008 № 123-ФЗ «Технический регламент о требованиях пожарной безопасности»</w:t>
      </w:r>
    </w:p>
    <w:bookmarkEnd w:id="98"/>
    <w:p w:rsidR="004E5FC2" w:rsidRPr="008E08EE" w:rsidRDefault="004E5FC2" w:rsidP="008E08EE">
      <w:pPr>
        <w:pStyle w:val="9"/>
      </w:pPr>
      <w:r w:rsidRPr="008E08EE">
        <w:t>Ф</w:t>
      </w:r>
      <w:bookmarkStart w:id="99" w:name="ФЗ_о_связи"/>
      <w:r w:rsidRPr="008E08EE">
        <w:t>едеральный закон от 07.07.2003 № 126-ФЗ «О связи»</w:t>
      </w:r>
    </w:p>
    <w:bookmarkEnd w:id="99"/>
    <w:p w:rsidR="004E5FC2" w:rsidRPr="008E08EE" w:rsidRDefault="004E5FC2" w:rsidP="008E08EE">
      <w:pPr>
        <w:pStyle w:val="9"/>
      </w:pPr>
      <w:r w:rsidRPr="008E08EE">
        <w:t>Ф</w:t>
      </w:r>
      <w:bookmarkStart w:id="100" w:name="ФЗ_об_общ_принц_орг_местн_самоуправ"/>
      <w:r w:rsidRPr="008E08EE">
        <w:t>едеральный закон от 06.10.2003 № 131-ФЗ «Об общих принципах организации местного самоуправления Российской Федерации»</w:t>
      </w:r>
    </w:p>
    <w:p w:rsidR="004E5FC2" w:rsidRPr="008E08EE" w:rsidRDefault="004E5FC2" w:rsidP="008E08EE">
      <w:pPr>
        <w:pStyle w:val="9"/>
      </w:pPr>
      <w:bookmarkStart w:id="101" w:name="_Ref529362974"/>
      <w:bookmarkEnd w:id="100"/>
      <w:r w:rsidRPr="008E08EE">
        <w:t>Ф</w:t>
      </w:r>
      <w:bookmarkStart w:id="102" w:name="ФЗ_погребление"/>
      <w:r w:rsidRPr="008E08EE">
        <w:t>едеральный закон от 12.01.1996 № 8-ФЗ «О погребении и похоронном деле»</w:t>
      </w:r>
      <w:bookmarkEnd w:id="101"/>
      <w:bookmarkEnd w:id="102"/>
    </w:p>
    <w:p w:rsidR="00B62E86" w:rsidRDefault="00B62E86" w:rsidP="008E08EE">
      <w:pPr>
        <w:pStyle w:val="9"/>
      </w:pPr>
      <w:r w:rsidRPr="008E08EE">
        <w:t>Ф</w:t>
      </w:r>
      <w:bookmarkStart w:id="103" w:name="фз_дети_сироты"/>
      <w:r w:rsidRPr="008E08EE">
        <w:t>едеральный закон от 21.12.1996 г. № 159-ФЗ «О дополнительных гарантиях по социальной поддержке детей-сирот и детей, оставшихся без попечения родителей</w:t>
      </w:r>
      <w:bookmarkEnd w:id="103"/>
      <w:r w:rsidRPr="008E08EE">
        <w:t>»</w:t>
      </w:r>
    </w:p>
    <w:p w:rsidR="00466BAC" w:rsidRDefault="00466BAC" w:rsidP="00466BAC">
      <w:pPr>
        <w:pStyle w:val="9"/>
      </w:pPr>
      <w:r w:rsidRPr="008E08EE">
        <w:t>Федеральный закон</w:t>
      </w:r>
      <w:r>
        <w:t xml:space="preserve"> от 14.03.1995 № 33-ФЗ «</w:t>
      </w:r>
      <w:r w:rsidRPr="00466BAC">
        <w:t>Об особо охраняемых природных</w:t>
      </w:r>
      <w:r>
        <w:t xml:space="preserve"> территориях»</w:t>
      </w:r>
    </w:p>
    <w:p w:rsidR="00C31F07" w:rsidRDefault="00F42762" w:rsidP="00C31F07">
      <w:pPr>
        <w:pStyle w:val="9"/>
      </w:pPr>
      <w:r>
        <w:t>Федеральный закон</w:t>
      </w:r>
      <w:r w:rsidR="00C31F07" w:rsidRPr="00C31F07">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F74D7" w:rsidRDefault="00FF74D7" w:rsidP="00FF74D7">
      <w:pPr>
        <w:pStyle w:val="9"/>
      </w:pPr>
      <w:r>
        <w:t>Федеральный закон от 25.06.2002 № 73-ФЗ «</w:t>
      </w:r>
      <w:r w:rsidRPr="00FF74D7">
        <w:t>Об объектах культурного наследия (памятниках истории и культуры) народов Российской Федерации</w:t>
      </w:r>
      <w:r>
        <w:t>»</w:t>
      </w:r>
    </w:p>
    <w:p w:rsidR="005F4DA7" w:rsidRDefault="005F4DA7" w:rsidP="005F4DA7">
      <w:pPr>
        <w:pStyle w:val="9"/>
      </w:pPr>
      <w:r>
        <w:t xml:space="preserve">Федеральный закон </w:t>
      </w:r>
      <w:r w:rsidRPr="005F4DA7">
        <w:t>от 24.04.1995 № 52-ФЗ «О животном мире»</w:t>
      </w:r>
    </w:p>
    <w:p w:rsidR="003248AC" w:rsidRDefault="003248AC" w:rsidP="003248AC">
      <w:pPr>
        <w:pStyle w:val="9"/>
      </w:pPr>
      <w:r>
        <w:t>Федеральный закон</w:t>
      </w:r>
      <w:r w:rsidRPr="003248AC">
        <w:t xml:space="preserve"> от 12.02.1998 № 28-ФЗ «О гражданской обороне»</w:t>
      </w:r>
    </w:p>
    <w:p w:rsidR="00284CCC" w:rsidRDefault="00284CCC" w:rsidP="00284CCC">
      <w:pPr>
        <w:pStyle w:val="9"/>
      </w:pPr>
      <w:r>
        <w:t>Закон</w:t>
      </w:r>
      <w:r w:rsidRPr="00284CCC">
        <w:t xml:space="preserve"> Российской Федерации от 21.02.1992 </w:t>
      </w:r>
      <w:r>
        <w:t xml:space="preserve">г. </w:t>
      </w:r>
      <w:r w:rsidRPr="00284CCC">
        <w:t>N 2395-1 «О недрах»</w:t>
      </w:r>
    </w:p>
    <w:p w:rsidR="00F42762" w:rsidRDefault="00F42762" w:rsidP="00F42762">
      <w:pPr>
        <w:pStyle w:val="9"/>
      </w:pPr>
      <w:r>
        <w:t>Постановление</w:t>
      </w:r>
      <w:r w:rsidRPr="00F42762">
        <w:t xml:space="preserve">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w:t>
      </w:r>
      <w:r>
        <w:t>х зон, зеленых зон»</w:t>
      </w:r>
    </w:p>
    <w:p w:rsidR="00A55347" w:rsidRDefault="00A55347" w:rsidP="00A55347">
      <w:pPr>
        <w:pStyle w:val="9"/>
      </w:pPr>
      <w:r w:rsidRPr="00A55347">
        <w:t>П</w:t>
      </w:r>
      <w:bookmarkStart w:id="104" w:name="ПДД"/>
      <w:r w:rsidRPr="00A55347">
        <w:t xml:space="preserve">остановление </w:t>
      </w:r>
      <w:r>
        <w:t xml:space="preserve">Правительства </w:t>
      </w:r>
      <w:r w:rsidR="00C13DB7" w:rsidRPr="00F42762">
        <w:t>Российской Федерации</w:t>
      </w:r>
      <w:r>
        <w:t xml:space="preserve"> от 23.10.1993 №</w:t>
      </w:r>
      <w:r w:rsidRPr="00A55347">
        <w:t xml:space="preserve"> 1090 </w:t>
      </w:r>
      <w:r>
        <w:t>«О Правилах дорожного движения</w:t>
      </w:r>
      <w:bookmarkEnd w:id="104"/>
      <w:r>
        <w:t>»</w:t>
      </w:r>
    </w:p>
    <w:p w:rsidR="00C13DB7" w:rsidRPr="008E08EE" w:rsidRDefault="00C13DB7" w:rsidP="00C13DB7">
      <w:pPr>
        <w:pStyle w:val="9"/>
      </w:pPr>
      <w:r w:rsidRPr="00C13DB7">
        <w:t>П</w:t>
      </w:r>
      <w:bookmarkStart w:id="105" w:name="постановление_РФ_исторические_города"/>
      <w:r w:rsidRPr="00C13DB7">
        <w:t xml:space="preserve">остановление Правительства Российской Федерации </w:t>
      </w:r>
      <w:r>
        <w:t>от 26.11.2001 г. № 815 «О Федеральной целевой программе «Сохранение и развитие архитектуры исторических городов (2002-2010 годы)</w:t>
      </w:r>
      <w:bookmarkEnd w:id="105"/>
      <w:r>
        <w:t>»</w:t>
      </w:r>
    </w:p>
    <w:p w:rsidR="004E5FC2" w:rsidRPr="008E08EE" w:rsidRDefault="004E5FC2" w:rsidP="008E08EE">
      <w:pPr>
        <w:pStyle w:val="9"/>
      </w:pPr>
      <w:r w:rsidRPr="008E08EE">
        <w:t>П</w:t>
      </w:r>
      <w:bookmarkStart w:id="106" w:name="приказ_мвд_орг_деят_уполномоч_полиции"/>
      <w:r w:rsidRPr="008E08EE">
        <w:t>риказ МВД РФ от 31.12.2012 г. № 1166 «Вопросы организации деятельности участковых уполномоченных полиции»</w:t>
      </w:r>
      <w:bookmarkEnd w:id="106"/>
    </w:p>
    <w:p w:rsidR="004E5FC2" w:rsidRPr="008E08EE" w:rsidRDefault="000268D6" w:rsidP="008E08EE">
      <w:pPr>
        <w:pStyle w:val="9"/>
      </w:pPr>
      <w:hyperlink r:id="rId17" w:history="1">
        <w:r w:rsidR="004E5FC2" w:rsidRPr="008E08EE">
          <w:rPr>
            <w:rStyle w:val="afa"/>
            <w:color w:val="auto"/>
          </w:rPr>
          <w:t>Приказ</w:t>
        </w:r>
      </w:hyperlink>
      <w:bookmarkStart w:id="107" w:name="приказ_минздрав_размещ_мед_орг"/>
      <w:r w:rsidR="004E5FC2" w:rsidRPr="008E08EE">
        <w:t xml:space="preserve"> Министерства здравоохранения Российской Федерации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bookmarkEnd w:id="107"/>
    </w:p>
    <w:p w:rsidR="004E5FC2" w:rsidRPr="008E08EE" w:rsidRDefault="000268D6" w:rsidP="008E08EE">
      <w:pPr>
        <w:pStyle w:val="9"/>
      </w:pPr>
      <w:hyperlink r:id="rId18" w:history="1">
        <w:r w:rsidR="004E5FC2" w:rsidRPr="008E08EE">
          <w:rPr>
            <w:rStyle w:val="afa"/>
            <w:color w:val="auto"/>
          </w:rPr>
          <w:t>Приказ</w:t>
        </w:r>
      </w:hyperlink>
      <w:bookmarkStart w:id="108" w:name="приказ_минздрав_о_скор_помощи"/>
      <w:r w:rsidR="004E5FC2" w:rsidRPr="008E08EE">
        <w:t xml:space="preserve"> Министерства здравоохранения Российской Федерации от 20.06.2013 № 388н «Об утверждении Порядка оказания скорой, в том числе скорой специализированной, медицинской помощи»</w:t>
      </w:r>
      <w:bookmarkEnd w:id="108"/>
    </w:p>
    <w:p w:rsidR="004E5FC2" w:rsidRPr="008E08EE" w:rsidRDefault="004E5FC2" w:rsidP="008E08EE">
      <w:pPr>
        <w:pStyle w:val="a"/>
        <w:spacing w:line="276" w:lineRule="auto"/>
        <w:ind w:left="0" w:firstLine="709"/>
        <w:rPr>
          <w:sz w:val="24"/>
          <w:szCs w:val="24"/>
        </w:rPr>
      </w:pPr>
      <w:r w:rsidRPr="008E08EE">
        <w:rPr>
          <w:sz w:val="24"/>
          <w:szCs w:val="24"/>
        </w:rPr>
        <w:lastRenderedPageBreak/>
        <w:t>П</w:t>
      </w:r>
      <w:bookmarkStart w:id="109" w:name="приказ_минсвязи_СССР"/>
      <w:r w:rsidRPr="008E08EE">
        <w:rPr>
          <w:sz w:val="24"/>
          <w:szCs w:val="24"/>
        </w:rPr>
        <w:t>риказ Минсвязи СССР от 27.04.1981 №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bookmarkEnd w:id="109"/>
    </w:p>
    <w:p w:rsidR="004E5FC2" w:rsidRDefault="004E5FC2" w:rsidP="008E08EE">
      <w:pPr>
        <w:pStyle w:val="a"/>
        <w:spacing w:line="276" w:lineRule="auto"/>
        <w:ind w:left="0" w:firstLine="709"/>
        <w:rPr>
          <w:sz w:val="24"/>
          <w:szCs w:val="24"/>
        </w:rPr>
      </w:pPr>
      <w:r w:rsidRPr="008E08EE">
        <w:rPr>
          <w:sz w:val="24"/>
          <w:szCs w:val="24"/>
        </w:rPr>
        <w:t>П</w:t>
      </w:r>
      <w:bookmarkStart w:id="110" w:name="приказ_минспорта"/>
      <w:r w:rsidRPr="008E08EE">
        <w:rPr>
          <w:sz w:val="24"/>
          <w:szCs w:val="24"/>
        </w:rPr>
        <w:t>риказ Министерства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bookmarkEnd w:id="110"/>
    </w:p>
    <w:p w:rsidR="00D33CBB" w:rsidRPr="008E08EE" w:rsidRDefault="00D33CBB" w:rsidP="00D33CBB">
      <w:pPr>
        <w:pStyle w:val="9"/>
      </w:pPr>
      <w:r w:rsidRPr="00D33CBB">
        <w:t>П</w:t>
      </w:r>
      <w:bookmarkStart w:id="111" w:name="приказ_Минземстрой"/>
      <w:r w:rsidRPr="00D33CBB">
        <w:t>рика</w:t>
      </w:r>
      <w:r>
        <w:t>з Минземстроя РФ от 26.08.1998 г. № 59 «</w:t>
      </w:r>
      <w:r w:rsidRPr="00D33CBB">
        <w:t xml:space="preserve">Об утверждении Методических указаний по расчету нормативных размеров земельных </w:t>
      </w:r>
      <w:r>
        <w:t>участков в кондоминиумах</w:t>
      </w:r>
      <w:bookmarkEnd w:id="111"/>
      <w:r>
        <w:t>»</w:t>
      </w:r>
    </w:p>
    <w:p w:rsidR="004E5FC2" w:rsidRPr="008E08EE" w:rsidRDefault="004E5FC2" w:rsidP="008E08EE">
      <w:pPr>
        <w:pStyle w:val="a"/>
        <w:spacing w:line="276" w:lineRule="auto"/>
        <w:ind w:left="0" w:firstLine="709"/>
        <w:rPr>
          <w:sz w:val="24"/>
          <w:szCs w:val="24"/>
        </w:rPr>
      </w:pPr>
      <w:bookmarkStart w:id="112" w:name="_Ref532295469"/>
      <w:r w:rsidRPr="008E08EE">
        <w:rPr>
          <w:sz w:val="24"/>
          <w:szCs w:val="24"/>
        </w:rPr>
        <w:t>П</w:t>
      </w:r>
      <w:bookmarkStart w:id="113" w:name="Метол_рек_минобраз_по_разв_образ_орг"/>
      <w:r w:rsidRPr="008E08EE">
        <w:rPr>
          <w:sz w:val="24"/>
          <w:szCs w:val="24"/>
        </w:rPr>
        <w:t>исьмо Министерства образования и науки Российской Федерации от 4.05.2016 № АК-950/02 «О Методических рекомендациях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bookmarkEnd w:id="112"/>
      <w:bookmarkEnd w:id="113"/>
    </w:p>
    <w:p w:rsidR="004E5FC2" w:rsidRPr="008E08EE" w:rsidRDefault="004E5FC2" w:rsidP="008E08EE">
      <w:pPr>
        <w:pStyle w:val="a"/>
        <w:spacing w:line="276" w:lineRule="auto"/>
        <w:ind w:left="0" w:firstLine="709"/>
        <w:rPr>
          <w:sz w:val="24"/>
          <w:szCs w:val="24"/>
        </w:rPr>
      </w:pPr>
      <w:bookmarkStart w:id="114" w:name="_Ref532295393"/>
      <w:r w:rsidRPr="008E08EE">
        <w:rPr>
          <w:sz w:val="24"/>
          <w:szCs w:val="24"/>
        </w:rPr>
        <w:t>Р</w:t>
      </w:r>
      <w:bookmarkStart w:id="115" w:name="распоряж_минк_орг_самоупр_по_разв_орг_ку"/>
      <w:r w:rsidRPr="008E08EE">
        <w:rPr>
          <w:sz w:val="24"/>
          <w:szCs w:val="24"/>
        </w:rPr>
        <w:t>аспоряжение Министерства культуры Российской Федерации от 02.08.2017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114"/>
      <w:bookmarkEnd w:id="115"/>
    </w:p>
    <w:p w:rsidR="004E5FC2" w:rsidRPr="008E08EE" w:rsidRDefault="004E5FC2" w:rsidP="008E08EE">
      <w:pPr>
        <w:pStyle w:val="a"/>
        <w:spacing w:line="276" w:lineRule="auto"/>
        <w:ind w:left="0" w:firstLine="709"/>
        <w:rPr>
          <w:sz w:val="24"/>
          <w:szCs w:val="24"/>
        </w:rPr>
      </w:pPr>
      <w:r w:rsidRPr="008E08EE">
        <w:rPr>
          <w:sz w:val="24"/>
          <w:szCs w:val="24"/>
        </w:rPr>
        <w:t>Р</w:t>
      </w:r>
      <w:bookmarkStart w:id="116" w:name="распоряж_минтранспорта"/>
      <w:r w:rsidRPr="008E08EE">
        <w:rPr>
          <w:sz w:val="24"/>
          <w:szCs w:val="24"/>
        </w:rPr>
        <w:t>аспоряжение Министерства транспорта РФ от 31.01.2017 №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bookmarkEnd w:id="116"/>
    </w:p>
    <w:p w:rsidR="004E5FC2" w:rsidRPr="008E08EE" w:rsidRDefault="004E5FC2" w:rsidP="008E08EE">
      <w:pPr>
        <w:pStyle w:val="a"/>
        <w:spacing w:line="276" w:lineRule="auto"/>
        <w:ind w:left="0" w:firstLine="709"/>
        <w:rPr>
          <w:sz w:val="24"/>
          <w:szCs w:val="24"/>
        </w:rPr>
      </w:pPr>
      <w:r w:rsidRPr="008E08EE">
        <w:rPr>
          <w:sz w:val="24"/>
          <w:szCs w:val="24"/>
        </w:rPr>
        <w:t>М</w:t>
      </w:r>
      <w:bookmarkStart w:id="117" w:name="метод_рек_мчс_общ_принц_орг_самоупр_в_ГО"/>
      <w:r w:rsidRPr="008E08EE">
        <w:rPr>
          <w:sz w:val="24"/>
          <w:szCs w:val="24"/>
        </w:rPr>
        <w:t>етодические рекомендации МЧС органам местного самоуправления по реализации Федерального закона от 06.10.2003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bookmarkEnd w:id="117"/>
    </w:p>
    <w:p w:rsidR="000D01B5" w:rsidRPr="008E08EE" w:rsidRDefault="000D01B5" w:rsidP="008E08EE">
      <w:pPr>
        <w:pStyle w:val="a"/>
        <w:spacing w:line="276" w:lineRule="auto"/>
        <w:ind w:left="0" w:firstLine="709"/>
        <w:rPr>
          <w:sz w:val="24"/>
          <w:szCs w:val="24"/>
        </w:rPr>
      </w:pPr>
      <w:r w:rsidRPr="008E08EE">
        <w:rPr>
          <w:sz w:val="24"/>
          <w:szCs w:val="24"/>
        </w:rPr>
        <w:t>Закон Республики Северная Осетия-Алания от 28.05.2008 г. № 20-РЗ «О градостроительной деятельности в Республике Северная Осетия-Алания»</w:t>
      </w:r>
    </w:p>
    <w:p w:rsidR="00AD3CBF" w:rsidRDefault="00AD3CBF" w:rsidP="008E08EE">
      <w:pPr>
        <w:pStyle w:val="a"/>
        <w:spacing w:line="276" w:lineRule="auto"/>
        <w:ind w:left="0" w:firstLine="709"/>
        <w:rPr>
          <w:sz w:val="24"/>
          <w:szCs w:val="24"/>
        </w:rPr>
      </w:pPr>
      <w:r w:rsidRPr="008E08EE">
        <w:rPr>
          <w:sz w:val="24"/>
          <w:szCs w:val="24"/>
        </w:rPr>
        <w:t>З</w:t>
      </w:r>
      <w:bookmarkStart w:id="118" w:name="закон_региональный_жилые_помещения"/>
      <w:r w:rsidRPr="008E08EE">
        <w:rPr>
          <w:sz w:val="24"/>
          <w:szCs w:val="24"/>
        </w:rPr>
        <w:t xml:space="preserve">акон Республики Северная Осетия-Алания от 27.10.2006 г. </w:t>
      </w:r>
      <w:r w:rsidR="00CA04F8" w:rsidRPr="008E08EE">
        <w:rPr>
          <w:sz w:val="24"/>
          <w:szCs w:val="24"/>
        </w:rPr>
        <w:t>№</w:t>
      </w:r>
      <w:r w:rsidRPr="008E08EE">
        <w:rPr>
          <w:sz w:val="24"/>
          <w:szCs w:val="24"/>
        </w:rPr>
        <w:t xml:space="preserve"> 51-РЗ «О жилищной политике в Республике Северная Осетия-Алания</w:t>
      </w:r>
      <w:bookmarkEnd w:id="118"/>
      <w:r w:rsidRPr="008E08EE">
        <w:rPr>
          <w:sz w:val="24"/>
          <w:szCs w:val="24"/>
        </w:rPr>
        <w:t>»</w:t>
      </w:r>
    </w:p>
    <w:p w:rsidR="007E717D" w:rsidRDefault="007E717D" w:rsidP="007E717D">
      <w:pPr>
        <w:pStyle w:val="9"/>
      </w:pPr>
      <w:r w:rsidRPr="008E08EE">
        <w:t>З</w:t>
      </w:r>
      <w:bookmarkStart w:id="119" w:name="закон_Алания_о_местном_самоуправлении"/>
      <w:r w:rsidRPr="008E08EE">
        <w:t>акон Республики Северная Осетия-Алания</w:t>
      </w:r>
      <w:r w:rsidRPr="007E717D">
        <w:t xml:space="preserve"> от 25</w:t>
      </w:r>
      <w:r>
        <w:t>.04.</w:t>
      </w:r>
      <w:r w:rsidRPr="007E717D">
        <w:t xml:space="preserve">2006 </w:t>
      </w:r>
      <w:r>
        <w:t>г.</w:t>
      </w:r>
      <w:r w:rsidRPr="007E717D">
        <w:t xml:space="preserve"> </w:t>
      </w:r>
      <w:r>
        <w:t>№</w:t>
      </w:r>
      <w:r w:rsidRPr="007E717D">
        <w:t xml:space="preserve"> 24-РЗ</w:t>
      </w:r>
      <w:r>
        <w:t xml:space="preserve"> «</w:t>
      </w:r>
      <w:r w:rsidRPr="007E717D">
        <w:t>О местном самоуправлении в Республике Северная Осетия-Алания</w:t>
      </w:r>
      <w:bookmarkEnd w:id="119"/>
      <w:r>
        <w:t>»</w:t>
      </w:r>
    </w:p>
    <w:p w:rsidR="00466BAC" w:rsidRPr="008E08EE" w:rsidRDefault="00466BAC" w:rsidP="00466BAC">
      <w:pPr>
        <w:pStyle w:val="9"/>
      </w:pPr>
      <w:r w:rsidRPr="008E08EE">
        <w:t>Закон Республики Северная Осетия-Алания</w:t>
      </w:r>
      <w:r>
        <w:t xml:space="preserve"> от 15 октября 2015 г. № 33-РЗ «Об особо охраняемых природных территориях Республики Северная Осетия-Алания»</w:t>
      </w:r>
    </w:p>
    <w:p w:rsidR="00021A19" w:rsidRPr="008E08EE" w:rsidRDefault="00021A19" w:rsidP="008E08EE">
      <w:pPr>
        <w:pStyle w:val="a"/>
        <w:spacing w:line="276" w:lineRule="auto"/>
        <w:ind w:left="0" w:firstLine="709"/>
        <w:rPr>
          <w:sz w:val="24"/>
          <w:szCs w:val="24"/>
        </w:rPr>
      </w:pPr>
      <w:r w:rsidRPr="008E08EE">
        <w:rPr>
          <w:sz w:val="24"/>
          <w:szCs w:val="24"/>
        </w:rPr>
        <w:t>П</w:t>
      </w:r>
      <w:bookmarkStart w:id="120" w:name="РНГП"/>
      <w:r w:rsidRPr="008E08EE">
        <w:rPr>
          <w:sz w:val="24"/>
          <w:szCs w:val="24"/>
        </w:rPr>
        <w:t>остановление Правительства Республики Северная Осетия-Алания от 09.04.2010 года № 107 «Об утверждении республиканских нормативов градостроительного проектирования</w:t>
      </w:r>
      <w:bookmarkEnd w:id="120"/>
      <w:r w:rsidRPr="008E08EE">
        <w:rPr>
          <w:sz w:val="24"/>
          <w:szCs w:val="24"/>
        </w:rPr>
        <w:t>»</w:t>
      </w:r>
    </w:p>
    <w:p w:rsidR="00ED1402" w:rsidRPr="008E08EE" w:rsidRDefault="00ED1402" w:rsidP="008E08EE">
      <w:pPr>
        <w:pStyle w:val="a"/>
        <w:spacing w:line="276" w:lineRule="auto"/>
        <w:ind w:left="0" w:firstLine="709"/>
        <w:rPr>
          <w:sz w:val="24"/>
          <w:szCs w:val="24"/>
        </w:rPr>
      </w:pPr>
      <w:r w:rsidRPr="008E08EE">
        <w:rPr>
          <w:sz w:val="24"/>
          <w:szCs w:val="24"/>
        </w:rPr>
        <w:t>П</w:t>
      </w:r>
      <w:bookmarkStart w:id="121" w:name="регион_прогр_дороги"/>
      <w:r w:rsidRPr="008E08EE">
        <w:rPr>
          <w:sz w:val="24"/>
          <w:szCs w:val="24"/>
        </w:rPr>
        <w:t xml:space="preserve">остановление Правительства Республики Северная Осетия-Алания от 15 ноября 2013 г. № 410 «О государственной программе Республики Северная Осетия-Алания «Модернизация и развитие автомобильных дорог общего пользования </w:t>
      </w:r>
      <w:r w:rsidRPr="008E08EE">
        <w:rPr>
          <w:sz w:val="24"/>
          <w:szCs w:val="24"/>
        </w:rPr>
        <w:lastRenderedPageBreak/>
        <w:t>регионального (межмуниципального) и местного значения Республики Северная Осетия-Алания» на период до 2024 года</w:t>
      </w:r>
      <w:bookmarkEnd w:id="121"/>
      <w:r w:rsidRPr="008E08EE">
        <w:rPr>
          <w:sz w:val="24"/>
          <w:szCs w:val="24"/>
        </w:rPr>
        <w:t>»</w:t>
      </w:r>
    </w:p>
    <w:p w:rsidR="007416CD" w:rsidRDefault="007416CD" w:rsidP="008E08EE">
      <w:pPr>
        <w:pStyle w:val="a"/>
        <w:spacing w:line="276" w:lineRule="auto"/>
        <w:ind w:left="0" w:firstLine="709"/>
        <w:rPr>
          <w:sz w:val="24"/>
          <w:szCs w:val="24"/>
        </w:rPr>
      </w:pPr>
      <w:r w:rsidRPr="008E08EE">
        <w:rPr>
          <w:sz w:val="24"/>
          <w:szCs w:val="24"/>
        </w:rPr>
        <w:t>Устав муниципального образования город Владикавказ (Дзауджикау) (принят Собранием представителей г. Владикавказа 27.12.2005 г.)</w:t>
      </w:r>
    </w:p>
    <w:p w:rsidR="002D0119" w:rsidRPr="002D0119" w:rsidRDefault="002D0119" w:rsidP="00722962">
      <w:pPr>
        <w:pStyle w:val="9"/>
      </w:pPr>
      <w:r>
        <w:t>Р</w:t>
      </w:r>
      <w:bookmarkStart w:id="122" w:name="Решение_Владикавказ_площадь_соц_найм"/>
      <w:r>
        <w:t>ешение Собрания представителей г. В</w:t>
      </w:r>
      <w:r w:rsidRPr="002D0119">
        <w:t>ладикавказа</w:t>
      </w:r>
      <w:r>
        <w:t xml:space="preserve"> от 11.10.2006 г. №</w:t>
      </w:r>
      <w:r w:rsidRPr="002D0119">
        <w:t xml:space="preserve"> 40/38</w:t>
      </w:r>
      <w:r>
        <w:t xml:space="preserve"> «</w:t>
      </w:r>
      <w:r w:rsidRPr="002D0119">
        <w:t>Об установлении учетной нормы и нормы предоставления площади жилого помещения в г. Владикавказе</w:t>
      </w:r>
      <w:bookmarkEnd w:id="122"/>
      <w:r>
        <w:t>»</w:t>
      </w:r>
    </w:p>
    <w:p w:rsidR="00C705C9" w:rsidRPr="008E08EE" w:rsidRDefault="00C705C9" w:rsidP="008E08EE">
      <w:pPr>
        <w:pStyle w:val="a"/>
        <w:spacing w:line="276" w:lineRule="auto"/>
        <w:ind w:left="0" w:firstLine="709"/>
        <w:rPr>
          <w:sz w:val="24"/>
          <w:szCs w:val="24"/>
        </w:rPr>
      </w:pPr>
      <w:r w:rsidRPr="008E08EE">
        <w:rPr>
          <w:sz w:val="24"/>
          <w:szCs w:val="24"/>
        </w:rPr>
        <w:t>П</w:t>
      </w:r>
      <w:bookmarkStart w:id="123" w:name="программа_развитие_образования"/>
      <w:r w:rsidRPr="008E08EE">
        <w:rPr>
          <w:sz w:val="24"/>
          <w:szCs w:val="24"/>
        </w:rPr>
        <w:t xml:space="preserve">остановление Администрации местного самоуправления </w:t>
      </w:r>
      <w:r w:rsidR="001F5E1D" w:rsidRPr="008E08EE">
        <w:rPr>
          <w:sz w:val="24"/>
          <w:szCs w:val="24"/>
        </w:rPr>
        <w:t>г. Владикавказ</w:t>
      </w:r>
      <w:r w:rsidRPr="008E08EE">
        <w:rPr>
          <w:sz w:val="24"/>
          <w:szCs w:val="24"/>
        </w:rPr>
        <w:t xml:space="preserve">а от 10.01.2017 г. № 1 «Об утверждении муниципальной программы «Развитие образования </w:t>
      </w:r>
      <w:r w:rsidR="001F5E1D" w:rsidRPr="008E08EE">
        <w:rPr>
          <w:sz w:val="24"/>
          <w:szCs w:val="24"/>
        </w:rPr>
        <w:t>г. Владикавказ</w:t>
      </w:r>
      <w:r w:rsidRPr="008E08EE">
        <w:rPr>
          <w:sz w:val="24"/>
          <w:szCs w:val="24"/>
        </w:rPr>
        <w:t>а на 2017 год и на плановый период 2018 и 2019 годов</w:t>
      </w:r>
      <w:bookmarkEnd w:id="123"/>
      <w:r w:rsidRPr="008E08EE">
        <w:rPr>
          <w:sz w:val="24"/>
          <w:szCs w:val="24"/>
        </w:rPr>
        <w:t>»</w:t>
      </w:r>
    </w:p>
    <w:p w:rsidR="00E818BD" w:rsidRPr="008E08EE" w:rsidRDefault="00E818BD" w:rsidP="008E08EE">
      <w:pPr>
        <w:pStyle w:val="a"/>
        <w:spacing w:line="276" w:lineRule="auto"/>
        <w:ind w:left="0" w:firstLine="709"/>
        <w:rPr>
          <w:sz w:val="24"/>
          <w:szCs w:val="24"/>
        </w:rPr>
      </w:pPr>
      <w:r w:rsidRPr="008E08EE">
        <w:rPr>
          <w:sz w:val="24"/>
          <w:szCs w:val="24"/>
        </w:rPr>
        <w:t>П</w:t>
      </w:r>
      <w:bookmarkStart w:id="124" w:name="муниц_прогр_транспорт"/>
      <w:r w:rsidRPr="008E08EE">
        <w:rPr>
          <w:sz w:val="24"/>
          <w:szCs w:val="24"/>
        </w:rPr>
        <w:t>остановление Администрации местного самоуправления г. Владикавказа от 08.02.2017 г. № 140 «Об утверждении муниципальной программы «Развитие транспортной инфраструктуры г. Владикавказа» на 2017-2020 годы</w:t>
      </w:r>
      <w:bookmarkEnd w:id="124"/>
      <w:r w:rsidRPr="008E08EE">
        <w:rPr>
          <w:sz w:val="24"/>
          <w:szCs w:val="24"/>
        </w:rPr>
        <w:t>»</w:t>
      </w:r>
    </w:p>
    <w:p w:rsidR="004E5FC2" w:rsidRPr="008E08EE" w:rsidRDefault="002911EE" w:rsidP="008E08EE">
      <w:pPr>
        <w:pStyle w:val="a"/>
        <w:spacing w:line="276" w:lineRule="auto"/>
        <w:ind w:left="0" w:firstLine="709"/>
        <w:rPr>
          <w:sz w:val="24"/>
          <w:szCs w:val="24"/>
        </w:rPr>
      </w:pPr>
      <w:r w:rsidRPr="008E08EE">
        <w:rPr>
          <w:sz w:val="24"/>
          <w:szCs w:val="24"/>
        </w:rPr>
        <w:t>СП 42.13330.2016</w:t>
      </w:r>
      <w:bookmarkStart w:id="125" w:name="СП_ГРАДОСТРОИТЕЛЬСТВО"/>
      <w:r w:rsidR="004E5FC2" w:rsidRPr="008E08EE">
        <w:rPr>
          <w:sz w:val="24"/>
          <w:szCs w:val="24"/>
        </w:rPr>
        <w:t xml:space="preserve"> «СНиП 2.07.01-89* Градостроительство. Планировка и застройка городских и сельских поселений»</w:t>
      </w:r>
      <w:bookmarkEnd w:id="125"/>
    </w:p>
    <w:p w:rsidR="004E5FC2" w:rsidRPr="008E08EE" w:rsidRDefault="004E5FC2" w:rsidP="008E08EE">
      <w:pPr>
        <w:pStyle w:val="a"/>
        <w:spacing w:line="276" w:lineRule="auto"/>
        <w:ind w:left="0" w:firstLine="709"/>
        <w:rPr>
          <w:sz w:val="24"/>
          <w:szCs w:val="24"/>
        </w:rPr>
      </w:pPr>
      <w:r w:rsidRPr="008E08EE">
        <w:rPr>
          <w:sz w:val="24"/>
          <w:szCs w:val="24"/>
        </w:rPr>
        <w:t>С</w:t>
      </w:r>
      <w:bookmarkStart w:id="126" w:name="сп_администр_здания"/>
      <w:r w:rsidRPr="008E08EE">
        <w:rPr>
          <w:sz w:val="24"/>
          <w:szCs w:val="24"/>
        </w:rPr>
        <w:t>П 44.13330.2011 «Административные и бытовые здания»</w:t>
      </w:r>
      <w:bookmarkEnd w:id="126"/>
    </w:p>
    <w:p w:rsidR="004E5FC2" w:rsidRPr="008E08EE" w:rsidRDefault="004E5FC2" w:rsidP="008E08EE">
      <w:pPr>
        <w:pStyle w:val="a"/>
        <w:spacing w:line="276" w:lineRule="auto"/>
        <w:ind w:left="0" w:firstLine="709"/>
        <w:rPr>
          <w:sz w:val="24"/>
          <w:szCs w:val="24"/>
        </w:rPr>
      </w:pPr>
      <w:r w:rsidRPr="008E08EE">
        <w:rPr>
          <w:sz w:val="24"/>
          <w:szCs w:val="24"/>
        </w:rPr>
        <w:t>С</w:t>
      </w:r>
      <w:bookmarkStart w:id="127" w:name="сп_автомоб_дороги"/>
      <w:r w:rsidRPr="008E08EE">
        <w:rPr>
          <w:sz w:val="24"/>
          <w:szCs w:val="24"/>
        </w:rPr>
        <w:t>П 34.13330.2012 «Автомобильные дороги»</w:t>
      </w:r>
      <w:bookmarkEnd w:id="127"/>
    </w:p>
    <w:p w:rsidR="004E5FC2" w:rsidRPr="008E08EE" w:rsidRDefault="004E5FC2" w:rsidP="008E08EE">
      <w:pPr>
        <w:pStyle w:val="a"/>
        <w:spacing w:line="276" w:lineRule="auto"/>
        <w:ind w:left="0" w:firstLine="709"/>
        <w:rPr>
          <w:sz w:val="24"/>
          <w:szCs w:val="24"/>
        </w:rPr>
      </w:pPr>
      <w:r w:rsidRPr="008E08EE">
        <w:rPr>
          <w:sz w:val="24"/>
          <w:szCs w:val="24"/>
        </w:rPr>
        <w:t>С</w:t>
      </w:r>
      <w:bookmarkStart w:id="128" w:name="СП_мосты_и_трубы"/>
      <w:r w:rsidRPr="008E08EE">
        <w:rPr>
          <w:sz w:val="24"/>
          <w:szCs w:val="24"/>
        </w:rPr>
        <w:t>П 35.13330.2011 «Мосты и трубы»</w:t>
      </w:r>
      <w:bookmarkEnd w:id="128"/>
    </w:p>
    <w:p w:rsidR="004E5FC2" w:rsidRPr="008E08EE" w:rsidRDefault="004E5FC2" w:rsidP="008E08EE">
      <w:pPr>
        <w:pStyle w:val="a"/>
        <w:spacing w:line="276" w:lineRule="auto"/>
        <w:ind w:left="0" w:firstLine="709"/>
        <w:rPr>
          <w:sz w:val="24"/>
          <w:szCs w:val="24"/>
        </w:rPr>
      </w:pPr>
      <w:r w:rsidRPr="008E08EE">
        <w:rPr>
          <w:sz w:val="24"/>
          <w:szCs w:val="24"/>
        </w:rPr>
        <w:t>С</w:t>
      </w:r>
      <w:bookmarkStart w:id="129" w:name="СП_тонелли_жд_и_автодорожные"/>
      <w:r w:rsidRPr="008E08EE">
        <w:rPr>
          <w:sz w:val="24"/>
          <w:szCs w:val="24"/>
        </w:rPr>
        <w:t>П 122.13330.2012 «Тоннели железнодорожные и автодорожные»</w:t>
      </w:r>
      <w:bookmarkEnd w:id="129"/>
    </w:p>
    <w:p w:rsidR="004E5FC2" w:rsidRPr="008E08EE" w:rsidRDefault="004E5FC2" w:rsidP="008E08EE">
      <w:pPr>
        <w:pStyle w:val="a"/>
        <w:spacing w:line="276" w:lineRule="auto"/>
        <w:ind w:left="0" w:firstLine="709"/>
        <w:rPr>
          <w:sz w:val="24"/>
          <w:szCs w:val="24"/>
        </w:rPr>
      </w:pPr>
      <w:r w:rsidRPr="008E08EE">
        <w:rPr>
          <w:sz w:val="24"/>
          <w:szCs w:val="24"/>
        </w:rPr>
        <w:t>С</w:t>
      </w:r>
      <w:bookmarkStart w:id="130" w:name="СП_тепловая_защита_зданий"/>
      <w:r w:rsidRPr="008E08EE">
        <w:rPr>
          <w:sz w:val="24"/>
          <w:szCs w:val="24"/>
        </w:rPr>
        <w:t>П 50.13330.2012 «Тепловая защита зданий»</w:t>
      </w:r>
      <w:bookmarkEnd w:id="130"/>
    </w:p>
    <w:p w:rsidR="004E5FC2" w:rsidRPr="008E08EE" w:rsidRDefault="004E5FC2" w:rsidP="008E08EE">
      <w:pPr>
        <w:pStyle w:val="a"/>
        <w:spacing w:line="276" w:lineRule="auto"/>
        <w:ind w:left="0" w:firstLine="709"/>
        <w:rPr>
          <w:sz w:val="24"/>
          <w:szCs w:val="24"/>
        </w:rPr>
      </w:pPr>
      <w:r w:rsidRPr="008E08EE">
        <w:rPr>
          <w:sz w:val="24"/>
          <w:szCs w:val="24"/>
        </w:rPr>
        <w:t>С</w:t>
      </w:r>
      <w:bookmarkStart w:id="131" w:name="СП_внутр_водопр_и_канализация"/>
      <w:r w:rsidRPr="008E08EE">
        <w:rPr>
          <w:sz w:val="24"/>
          <w:szCs w:val="24"/>
        </w:rPr>
        <w:t>П 30.13330.2016 «Внутренний водопровод и канализация зданий»</w:t>
      </w:r>
      <w:bookmarkEnd w:id="131"/>
    </w:p>
    <w:p w:rsidR="004E5FC2" w:rsidRPr="008E08EE" w:rsidRDefault="004E5FC2" w:rsidP="008E08EE">
      <w:pPr>
        <w:pStyle w:val="a"/>
        <w:spacing w:line="276" w:lineRule="auto"/>
        <w:ind w:left="0" w:firstLine="709"/>
        <w:rPr>
          <w:sz w:val="24"/>
          <w:szCs w:val="24"/>
        </w:rPr>
      </w:pPr>
      <w:r w:rsidRPr="008E08EE">
        <w:rPr>
          <w:sz w:val="24"/>
          <w:szCs w:val="24"/>
        </w:rPr>
        <w:t>С</w:t>
      </w:r>
      <w:bookmarkStart w:id="132" w:name="СП_водоснабжение"/>
      <w:r w:rsidRPr="008E08EE">
        <w:rPr>
          <w:sz w:val="24"/>
          <w:szCs w:val="24"/>
        </w:rPr>
        <w:t>П 31.13330.2012 «Водоснабжение. Наружные сети и сооружения»</w:t>
      </w:r>
      <w:bookmarkEnd w:id="132"/>
    </w:p>
    <w:p w:rsidR="004E5FC2" w:rsidRPr="008E08EE" w:rsidRDefault="004E5FC2" w:rsidP="008E08EE">
      <w:pPr>
        <w:pStyle w:val="a"/>
        <w:spacing w:line="276" w:lineRule="auto"/>
        <w:ind w:left="0" w:firstLine="709"/>
        <w:rPr>
          <w:sz w:val="24"/>
          <w:szCs w:val="24"/>
        </w:rPr>
      </w:pPr>
      <w:r w:rsidRPr="008E08EE">
        <w:rPr>
          <w:sz w:val="24"/>
          <w:szCs w:val="24"/>
        </w:rPr>
        <w:t>С</w:t>
      </w:r>
      <w:bookmarkStart w:id="133" w:name="СП_здания_следств_орг"/>
      <w:r w:rsidRPr="008E08EE">
        <w:rPr>
          <w:sz w:val="24"/>
          <w:szCs w:val="24"/>
        </w:rPr>
        <w:t>П 228.1325800.2014 «Здания и сооружения следственных органов. Правила проектирования»</w:t>
      </w:r>
      <w:bookmarkEnd w:id="133"/>
    </w:p>
    <w:p w:rsidR="004E5FC2" w:rsidRPr="008E08EE" w:rsidRDefault="004E5FC2" w:rsidP="008E08EE">
      <w:pPr>
        <w:pStyle w:val="a"/>
        <w:spacing w:line="276" w:lineRule="auto"/>
        <w:ind w:left="0" w:firstLine="709"/>
        <w:rPr>
          <w:sz w:val="24"/>
          <w:szCs w:val="24"/>
        </w:rPr>
      </w:pPr>
      <w:r w:rsidRPr="008E08EE">
        <w:rPr>
          <w:sz w:val="24"/>
          <w:szCs w:val="24"/>
        </w:rPr>
        <w:t>С</w:t>
      </w:r>
      <w:bookmarkStart w:id="134" w:name="СП_здания_судов"/>
      <w:r w:rsidRPr="008E08EE">
        <w:rPr>
          <w:sz w:val="24"/>
          <w:szCs w:val="24"/>
        </w:rPr>
        <w:t>П 152.13330.2012 «Здания судов общей юрисдикции. Правила проектирования»</w:t>
      </w:r>
      <w:bookmarkEnd w:id="134"/>
    </w:p>
    <w:p w:rsidR="004E5FC2" w:rsidRPr="008E08EE" w:rsidRDefault="004E5FC2" w:rsidP="008E08EE">
      <w:pPr>
        <w:pStyle w:val="a"/>
        <w:spacing w:line="276" w:lineRule="auto"/>
        <w:ind w:left="0" w:firstLine="709"/>
        <w:rPr>
          <w:sz w:val="24"/>
          <w:szCs w:val="24"/>
        </w:rPr>
      </w:pPr>
      <w:r w:rsidRPr="008E08EE">
        <w:rPr>
          <w:sz w:val="24"/>
          <w:szCs w:val="24"/>
        </w:rPr>
        <w:t>С</w:t>
      </w:r>
      <w:bookmarkStart w:id="135" w:name="СП_защит_сооруж_гражд_обороны"/>
      <w:r w:rsidRPr="008E08EE">
        <w:rPr>
          <w:sz w:val="24"/>
          <w:szCs w:val="24"/>
        </w:rPr>
        <w:t>П 88.13330.2014 «Защитные сооружения гражданской обороны»</w:t>
      </w:r>
      <w:bookmarkEnd w:id="135"/>
    </w:p>
    <w:p w:rsidR="004E5FC2" w:rsidRPr="008E08EE" w:rsidRDefault="004E5FC2" w:rsidP="008E08EE">
      <w:pPr>
        <w:pStyle w:val="a"/>
        <w:spacing w:line="276" w:lineRule="auto"/>
        <w:ind w:left="0" w:firstLine="709"/>
        <w:rPr>
          <w:sz w:val="24"/>
          <w:szCs w:val="24"/>
        </w:rPr>
      </w:pPr>
      <w:r w:rsidRPr="008E08EE">
        <w:rPr>
          <w:sz w:val="24"/>
          <w:szCs w:val="24"/>
        </w:rPr>
        <w:t>С</w:t>
      </w:r>
      <w:bookmarkStart w:id="136" w:name="СП_здания_и_помещения_мед_орг"/>
      <w:r w:rsidRPr="008E08EE">
        <w:rPr>
          <w:sz w:val="24"/>
          <w:szCs w:val="24"/>
        </w:rPr>
        <w:t>П 158.13330.2014 «Здания и помещения медицинских организаций. Правила проектирования»</w:t>
      </w:r>
      <w:bookmarkEnd w:id="136"/>
    </w:p>
    <w:p w:rsidR="004E5FC2" w:rsidRPr="008E08EE" w:rsidRDefault="004E5FC2" w:rsidP="008E08EE">
      <w:pPr>
        <w:pStyle w:val="a"/>
        <w:spacing w:line="276" w:lineRule="auto"/>
        <w:ind w:left="0" w:firstLine="709"/>
        <w:rPr>
          <w:sz w:val="24"/>
          <w:szCs w:val="24"/>
        </w:rPr>
      </w:pPr>
      <w:r w:rsidRPr="008E08EE">
        <w:rPr>
          <w:sz w:val="24"/>
          <w:szCs w:val="24"/>
        </w:rPr>
        <w:t>С</w:t>
      </w:r>
      <w:bookmarkStart w:id="137" w:name="СП_здания_гостиниц"/>
      <w:r w:rsidRPr="008E08EE">
        <w:rPr>
          <w:sz w:val="24"/>
          <w:szCs w:val="24"/>
        </w:rPr>
        <w:t>П 257.1325800.2016 «Здания гостиниц. Правила проектирования»</w:t>
      </w:r>
      <w:bookmarkEnd w:id="137"/>
    </w:p>
    <w:p w:rsidR="004E5FC2" w:rsidRPr="008E08EE" w:rsidRDefault="004E5FC2" w:rsidP="008E08EE">
      <w:pPr>
        <w:pStyle w:val="a"/>
        <w:spacing w:line="276" w:lineRule="auto"/>
        <w:ind w:left="0" w:firstLine="709"/>
        <w:rPr>
          <w:sz w:val="24"/>
          <w:szCs w:val="24"/>
        </w:rPr>
      </w:pPr>
      <w:r w:rsidRPr="008E08EE">
        <w:rPr>
          <w:sz w:val="24"/>
          <w:szCs w:val="24"/>
        </w:rPr>
        <w:t>С</w:t>
      </w:r>
      <w:bookmarkStart w:id="138" w:name="общ_положения_по_проект_и_стр_газораспр_"/>
      <w:bookmarkStart w:id="139" w:name="СП_общ_положен_по_проект_газораспр_труб"/>
      <w:r w:rsidRPr="008E08EE">
        <w:rPr>
          <w:sz w:val="24"/>
          <w:szCs w:val="24"/>
        </w:rPr>
        <w:t>П 42-101-2003 «Общие положения по проектированию и строительству газораспределительных систем из металлических и полиэтиленовых труб»</w:t>
      </w:r>
      <w:bookmarkEnd w:id="138"/>
      <w:bookmarkEnd w:id="139"/>
    </w:p>
    <w:p w:rsidR="004E5FC2" w:rsidRPr="008E08EE" w:rsidRDefault="004E5FC2" w:rsidP="008E08EE">
      <w:pPr>
        <w:pStyle w:val="a"/>
        <w:spacing w:line="276" w:lineRule="auto"/>
        <w:ind w:left="0" w:firstLine="709"/>
        <w:rPr>
          <w:sz w:val="24"/>
          <w:szCs w:val="24"/>
        </w:rPr>
      </w:pPr>
      <w:r w:rsidRPr="008E08EE">
        <w:rPr>
          <w:sz w:val="24"/>
          <w:szCs w:val="24"/>
        </w:rPr>
        <w:t>С</w:t>
      </w:r>
      <w:bookmarkStart w:id="140" w:name="СП_доступн_зд_и_соор_для_маломобильных"/>
      <w:r w:rsidRPr="008E08EE">
        <w:rPr>
          <w:sz w:val="24"/>
          <w:szCs w:val="24"/>
        </w:rPr>
        <w:t>П 59.13330.2016 «Доступность зданий и сооружений для маломобильных групп населения»</w:t>
      </w:r>
      <w:bookmarkEnd w:id="140"/>
    </w:p>
    <w:p w:rsidR="004E5FC2" w:rsidRPr="008E08EE" w:rsidRDefault="004E5FC2" w:rsidP="008E08EE">
      <w:pPr>
        <w:pStyle w:val="a"/>
        <w:spacing w:line="276" w:lineRule="auto"/>
        <w:ind w:left="0" w:firstLine="709"/>
        <w:rPr>
          <w:sz w:val="24"/>
          <w:szCs w:val="24"/>
        </w:rPr>
      </w:pPr>
      <w:r w:rsidRPr="008E08EE">
        <w:rPr>
          <w:sz w:val="24"/>
          <w:szCs w:val="24"/>
        </w:rPr>
        <w:t>С</w:t>
      </w:r>
      <w:bookmarkStart w:id="141" w:name="СП_сист_электросв_зданий"/>
      <w:r w:rsidRPr="008E08EE">
        <w:rPr>
          <w:sz w:val="24"/>
          <w:szCs w:val="24"/>
        </w:rPr>
        <w:t>П 134.13330.2012 «Системы электросвязи зданий и сооружений. Основные положения проектирования»</w:t>
      </w:r>
      <w:bookmarkEnd w:id="141"/>
    </w:p>
    <w:p w:rsidR="004E5FC2" w:rsidRPr="008E08EE" w:rsidRDefault="004E5FC2" w:rsidP="008E08EE">
      <w:pPr>
        <w:pStyle w:val="a"/>
        <w:spacing w:line="276" w:lineRule="auto"/>
        <w:ind w:left="0" w:firstLine="709"/>
        <w:rPr>
          <w:sz w:val="24"/>
          <w:szCs w:val="24"/>
        </w:rPr>
      </w:pPr>
      <w:r w:rsidRPr="008E08EE">
        <w:rPr>
          <w:sz w:val="24"/>
          <w:szCs w:val="24"/>
        </w:rPr>
        <w:t>С</w:t>
      </w:r>
      <w:bookmarkStart w:id="142" w:name="здания_и_комплексы_многофункциональные"/>
      <w:r w:rsidRPr="008E08EE">
        <w:rPr>
          <w:sz w:val="24"/>
          <w:szCs w:val="24"/>
        </w:rPr>
        <w:t>П 160.1325800.2014 «Здания и комплексы многофункциональные»</w:t>
      </w:r>
      <w:bookmarkEnd w:id="142"/>
    </w:p>
    <w:p w:rsidR="004E5FC2" w:rsidRPr="008E08EE" w:rsidRDefault="004E5FC2" w:rsidP="008E08EE">
      <w:pPr>
        <w:pStyle w:val="a"/>
        <w:spacing w:line="276" w:lineRule="auto"/>
        <w:ind w:left="0" w:firstLine="709"/>
        <w:rPr>
          <w:sz w:val="24"/>
          <w:szCs w:val="24"/>
        </w:rPr>
      </w:pPr>
      <w:r w:rsidRPr="008E08EE">
        <w:rPr>
          <w:sz w:val="24"/>
          <w:szCs w:val="24"/>
        </w:rPr>
        <w:t>С</w:t>
      </w:r>
      <w:bookmarkStart w:id="143" w:name="сп_ген_план_градостр_предпр"/>
      <w:r w:rsidRPr="008E08EE">
        <w:rPr>
          <w:sz w:val="24"/>
          <w:szCs w:val="24"/>
        </w:rPr>
        <w:t>П 19.13330.2011 «Генеральные планы сельскохозяйственных предприятий»</w:t>
      </w:r>
      <w:bookmarkEnd w:id="143"/>
    </w:p>
    <w:p w:rsidR="004E5FC2" w:rsidRPr="008E08EE" w:rsidRDefault="004E5FC2" w:rsidP="008E08EE">
      <w:pPr>
        <w:pStyle w:val="a"/>
        <w:spacing w:line="276" w:lineRule="auto"/>
        <w:ind w:left="0" w:firstLine="709"/>
        <w:rPr>
          <w:sz w:val="24"/>
          <w:szCs w:val="24"/>
        </w:rPr>
      </w:pPr>
      <w:r w:rsidRPr="008E08EE">
        <w:rPr>
          <w:sz w:val="24"/>
          <w:szCs w:val="24"/>
        </w:rPr>
        <w:t>С</w:t>
      </w:r>
      <w:bookmarkStart w:id="144" w:name="СП_разраб_терр_малоэт_строит"/>
      <w:r w:rsidRPr="008E08EE">
        <w:rPr>
          <w:sz w:val="24"/>
          <w:szCs w:val="24"/>
        </w:rPr>
        <w:t>П 30-102-99 «Планировка и застройка территорий малоэтажного жилищного строительства»</w:t>
      </w:r>
      <w:bookmarkEnd w:id="144"/>
    </w:p>
    <w:p w:rsidR="004E5FC2" w:rsidRPr="00AC5389" w:rsidRDefault="004E5FC2" w:rsidP="008E08EE">
      <w:pPr>
        <w:pStyle w:val="a"/>
        <w:spacing w:line="276" w:lineRule="auto"/>
        <w:ind w:left="0" w:firstLine="709"/>
        <w:rPr>
          <w:sz w:val="24"/>
          <w:szCs w:val="24"/>
        </w:rPr>
      </w:pPr>
      <w:r w:rsidRPr="008E08EE">
        <w:rPr>
          <w:sz w:val="24"/>
          <w:szCs w:val="24"/>
        </w:rPr>
        <w:t>С</w:t>
      </w:r>
      <w:bookmarkStart w:id="145" w:name="сп_климатология"/>
      <w:r w:rsidRPr="008E08EE">
        <w:rPr>
          <w:sz w:val="24"/>
          <w:szCs w:val="24"/>
        </w:rPr>
        <w:t>П 131.13330.2012 «Строительная климатология. Актуализированная редакция СНиП 23-01-99*» (с Изменениями N 1, 2)</w:t>
      </w:r>
      <w:bookmarkEnd w:id="145"/>
    </w:p>
    <w:p w:rsidR="00AC5389" w:rsidRDefault="00AC5389" w:rsidP="00AC5389">
      <w:pPr>
        <w:pStyle w:val="9"/>
      </w:pPr>
      <w:r w:rsidRPr="00AC5389">
        <w:t>С</w:t>
      </w:r>
      <w:bookmarkStart w:id="146" w:name="сп_канализация"/>
      <w:r w:rsidRPr="00AC5389">
        <w:t xml:space="preserve">П 32.13330.2012 </w:t>
      </w:r>
      <w:r>
        <w:t>«</w:t>
      </w:r>
      <w:r w:rsidRPr="00AC5389">
        <w:t>Канализация. Наружные сети и сооружения. Актуализированная редакция СНиП 2.04.03-85</w:t>
      </w:r>
      <w:bookmarkEnd w:id="146"/>
      <w:r>
        <w:t>»</w:t>
      </w:r>
    </w:p>
    <w:p w:rsidR="006A7EE4" w:rsidRDefault="006A7EE4" w:rsidP="006A7EE4">
      <w:pPr>
        <w:pStyle w:val="9"/>
      </w:pPr>
      <w:r w:rsidRPr="006A7EE4">
        <w:lastRenderedPageBreak/>
        <w:t>С</w:t>
      </w:r>
      <w:bookmarkStart w:id="147" w:name="сп_тепловые_сети"/>
      <w:r w:rsidRPr="006A7EE4">
        <w:t xml:space="preserve">П 124.13330.2012 </w:t>
      </w:r>
      <w:r>
        <w:t>«</w:t>
      </w:r>
      <w:r w:rsidRPr="006A7EE4">
        <w:t>Тепловые сети. Актуализированная редакция СНиП 41-02-2003</w:t>
      </w:r>
      <w:bookmarkEnd w:id="147"/>
      <w:r>
        <w:t>»</w:t>
      </w:r>
    </w:p>
    <w:p w:rsidR="006A7EE4" w:rsidRDefault="006A7EE4" w:rsidP="006A7EE4">
      <w:pPr>
        <w:pStyle w:val="9"/>
      </w:pPr>
      <w:r w:rsidRPr="006A7EE4">
        <w:t>С</w:t>
      </w:r>
      <w:bookmarkStart w:id="148" w:name="сп_ген_план_пром_предприятий"/>
      <w:r w:rsidRPr="006A7EE4">
        <w:t xml:space="preserve">П 18.13330.2011 </w:t>
      </w:r>
      <w:r>
        <w:t>«</w:t>
      </w:r>
      <w:r w:rsidRPr="006A7EE4">
        <w:t>Генеральные планы промышленных предприятий. Актуализированная редакция СНиП II-89-80*</w:t>
      </w:r>
      <w:bookmarkEnd w:id="148"/>
      <w:r>
        <w:t>»</w:t>
      </w:r>
    </w:p>
    <w:p w:rsidR="00CC25BE" w:rsidRDefault="00CC25BE" w:rsidP="00CC25BE">
      <w:pPr>
        <w:pStyle w:val="9"/>
      </w:pPr>
      <w:r w:rsidRPr="00CC25BE">
        <w:t>С</w:t>
      </w:r>
      <w:bookmarkStart w:id="149" w:name="сп_газораспределит_системы"/>
      <w:r w:rsidRPr="00CC25BE">
        <w:t xml:space="preserve">П 62.13330.2011* </w:t>
      </w:r>
      <w:r>
        <w:t>«</w:t>
      </w:r>
      <w:r w:rsidRPr="00CC25BE">
        <w:t>Газораспределительные системы. Актуализированная редакция СНиП 42-01-2002</w:t>
      </w:r>
      <w:bookmarkEnd w:id="149"/>
      <w:r>
        <w:t>»</w:t>
      </w:r>
    </w:p>
    <w:p w:rsidR="00EC61D1" w:rsidRDefault="00EC61D1" w:rsidP="00EC61D1">
      <w:pPr>
        <w:pStyle w:val="9"/>
      </w:pPr>
      <w:r w:rsidRPr="00EC61D1">
        <w:t>С</w:t>
      </w:r>
      <w:bookmarkStart w:id="150" w:name="сп_31_110_2003"/>
      <w:r w:rsidRPr="00EC61D1">
        <w:t xml:space="preserve">П 31-110-2003 </w:t>
      </w:r>
      <w:r>
        <w:t>«</w:t>
      </w:r>
      <w:r w:rsidRPr="00EC61D1">
        <w:t>Проектирование и монтаж электроустановок жилых и общественных зданий</w:t>
      </w:r>
      <w:bookmarkEnd w:id="150"/>
      <w:r>
        <w:t>»</w:t>
      </w:r>
    </w:p>
    <w:p w:rsidR="008C552B" w:rsidRDefault="008C552B" w:rsidP="008C552B">
      <w:pPr>
        <w:pStyle w:val="9"/>
      </w:pPr>
      <w:r w:rsidRPr="008C552B">
        <w:t>С</w:t>
      </w:r>
      <w:bookmarkStart w:id="151" w:name="сп_2_1_7_1038_01"/>
      <w:r w:rsidRPr="008C552B">
        <w:t xml:space="preserve">П 2.1.7.1038-01 </w:t>
      </w:r>
      <w:r>
        <w:t>«</w:t>
      </w:r>
      <w:r w:rsidRPr="008C552B">
        <w:t>Гигиенические требования к устройству и содержанию полигонов для твердых бытовых отходов</w:t>
      </w:r>
      <w:bookmarkEnd w:id="151"/>
      <w:r>
        <w:t>»</w:t>
      </w:r>
    </w:p>
    <w:p w:rsidR="007B6289" w:rsidRDefault="007B6289" w:rsidP="007B6289">
      <w:pPr>
        <w:pStyle w:val="9"/>
      </w:pPr>
      <w:r w:rsidRPr="007B6289">
        <w:t>С</w:t>
      </w:r>
      <w:bookmarkStart w:id="152" w:name="СНиП_доступность_зданий_для_маломоб"/>
      <w:r w:rsidRPr="007B6289">
        <w:t xml:space="preserve">П 59.13330.2016 </w:t>
      </w:r>
      <w:r>
        <w:t>«</w:t>
      </w:r>
      <w:r w:rsidRPr="007B6289">
        <w:t>Доступность зданий и сооружений для маломобильных групп населения. Актуализированная редакция СНиП 35-01-2001</w:t>
      </w:r>
      <w:bookmarkEnd w:id="152"/>
      <w:r>
        <w:t>»</w:t>
      </w:r>
    </w:p>
    <w:p w:rsidR="007B6289" w:rsidRDefault="007B6289" w:rsidP="007B6289">
      <w:pPr>
        <w:pStyle w:val="9"/>
      </w:pPr>
      <w:r w:rsidRPr="007B6289">
        <w:t>С</w:t>
      </w:r>
      <w:bookmarkStart w:id="153" w:name="СНиП_ген_планы_сельхоз"/>
      <w:r w:rsidRPr="007B6289">
        <w:t xml:space="preserve">П 19.13330.2011 </w:t>
      </w:r>
      <w:r>
        <w:t>«</w:t>
      </w:r>
      <w:r w:rsidRPr="007B6289">
        <w:t>Генеральные планы сельскохозяйственных предприятий. Актуализированная редакция СНиП II-97-76*</w:t>
      </w:r>
      <w:bookmarkEnd w:id="153"/>
      <w:r>
        <w:t>»</w:t>
      </w:r>
    </w:p>
    <w:p w:rsidR="00AC2446" w:rsidRPr="00023312" w:rsidRDefault="00AC2446" w:rsidP="00AC2446">
      <w:pPr>
        <w:pStyle w:val="9"/>
      </w:pPr>
      <w:r w:rsidRPr="00AC2446">
        <w:t>С</w:t>
      </w:r>
      <w:bookmarkStart w:id="154" w:name="сп_сейсмичность"/>
      <w:r w:rsidRPr="00AC2446">
        <w:t xml:space="preserve">П 14.13330.2018 </w:t>
      </w:r>
      <w:r>
        <w:t>«</w:t>
      </w:r>
      <w:r w:rsidRPr="00AC2446">
        <w:t>Строительство в сейсмических районах. Актуализированная редакция СНиП II-7-81*</w:t>
      </w:r>
      <w:bookmarkEnd w:id="154"/>
      <w:r>
        <w:t>»</w:t>
      </w:r>
    </w:p>
    <w:p w:rsidR="004E5FC2" w:rsidRPr="008E08EE" w:rsidRDefault="004E5FC2" w:rsidP="008E08EE">
      <w:pPr>
        <w:pStyle w:val="a"/>
        <w:spacing w:line="276" w:lineRule="auto"/>
        <w:ind w:left="0" w:firstLine="709"/>
        <w:rPr>
          <w:sz w:val="24"/>
          <w:szCs w:val="24"/>
        </w:rPr>
      </w:pPr>
      <w:r w:rsidRPr="008E08EE">
        <w:rPr>
          <w:sz w:val="24"/>
          <w:szCs w:val="24"/>
        </w:rPr>
        <w:t>С</w:t>
      </w:r>
      <w:bookmarkStart w:id="155" w:name="СанПиН_территории_насел_мест"/>
      <w:r w:rsidRPr="008E08EE">
        <w:rPr>
          <w:sz w:val="24"/>
          <w:szCs w:val="24"/>
        </w:rPr>
        <w:t>анПиН 42-128-4690-88 «Санитарные правила содержания территорий населенных мест» (утв. Главным государственным санитарным врачом СССР 05.08.1988 № 4690-88)</w:t>
      </w:r>
      <w:bookmarkEnd w:id="155"/>
    </w:p>
    <w:p w:rsidR="004E5FC2" w:rsidRPr="008E08EE" w:rsidRDefault="004E5FC2" w:rsidP="008E08EE">
      <w:pPr>
        <w:pStyle w:val="a"/>
        <w:spacing w:line="276" w:lineRule="auto"/>
        <w:ind w:left="0" w:firstLine="709"/>
        <w:rPr>
          <w:sz w:val="24"/>
          <w:szCs w:val="24"/>
        </w:rPr>
      </w:pPr>
      <w:bookmarkStart w:id="156" w:name="_Ref532295736"/>
      <w:r w:rsidRPr="008E08EE">
        <w:rPr>
          <w:sz w:val="24"/>
          <w:szCs w:val="24"/>
        </w:rPr>
        <w:t>С</w:t>
      </w:r>
      <w:bookmarkStart w:id="157" w:name="СанПиН_отдых_и_оздоровление_детей"/>
      <w:r w:rsidRPr="008E08EE">
        <w:rPr>
          <w:sz w:val="24"/>
          <w:szCs w:val="24"/>
        </w:rPr>
        <w:t>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w:t>
      </w:r>
      <w:bookmarkEnd w:id="157"/>
      <w:r w:rsidRPr="008E08EE">
        <w:rPr>
          <w:sz w:val="24"/>
          <w:szCs w:val="24"/>
        </w:rPr>
        <w:t>»</w:t>
      </w:r>
      <w:bookmarkEnd w:id="156"/>
    </w:p>
    <w:p w:rsidR="004E5FC2" w:rsidRPr="00D64707" w:rsidRDefault="004E5FC2" w:rsidP="008E08EE">
      <w:pPr>
        <w:pStyle w:val="a"/>
        <w:spacing w:line="276" w:lineRule="auto"/>
        <w:ind w:left="0" w:firstLine="709"/>
        <w:rPr>
          <w:sz w:val="24"/>
          <w:szCs w:val="24"/>
        </w:rPr>
      </w:pPr>
      <w:r w:rsidRPr="008E08EE">
        <w:rPr>
          <w:sz w:val="24"/>
          <w:szCs w:val="24"/>
        </w:rPr>
        <w:t>С</w:t>
      </w:r>
      <w:bookmarkStart w:id="158" w:name="СанПиН_обществ_уборные"/>
      <w:r w:rsidRPr="008E08EE">
        <w:rPr>
          <w:sz w:val="24"/>
          <w:szCs w:val="24"/>
        </w:rPr>
        <w:t>анПиН 983-72 «Санитарные правила устройства и содержания общественных уборных»</w:t>
      </w:r>
      <w:bookmarkEnd w:id="158"/>
    </w:p>
    <w:p w:rsidR="00D64707" w:rsidRPr="00E13590" w:rsidRDefault="00D64707" w:rsidP="00D64707">
      <w:pPr>
        <w:pStyle w:val="9"/>
        <w:rPr>
          <w:lang w:eastAsia="ru-RU"/>
        </w:rPr>
      </w:pPr>
      <w:r w:rsidRPr="00D64707">
        <w:rPr>
          <w:lang w:eastAsia="ru-RU"/>
        </w:rPr>
        <w:t>С</w:t>
      </w:r>
      <w:bookmarkStart w:id="159" w:name="санпин_качеств_воды_нецентрл"/>
      <w:r w:rsidRPr="00D64707">
        <w:rPr>
          <w:lang w:eastAsia="ru-RU"/>
        </w:rPr>
        <w:t xml:space="preserve">анПиН 2.1.4.1175-02 </w:t>
      </w:r>
      <w:r>
        <w:rPr>
          <w:lang w:eastAsia="ru-RU"/>
        </w:rPr>
        <w:t>«</w:t>
      </w:r>
      <w:r w:rsidRPr="00D64707">
        <w:rPr>
          <w:lang w:eastAsia="ru-RU"/>
        </w:rPr>
        <w:t>Гигиенические требования к качеству воды нецентрализованного водоснабжения. Санитарная охрана источников</w:t>
      </w:r>
      <w:bookmarkEnd w:id="159"/>
      <w:r>
        <w:rPr>
          <w:lang w:eastAsia="ru-RU"/>
        </w:rPr>
        <w:t>»</w:t>
      </w:r>
    </w:p>
    <w:p w:rsidR="00E13590" w:rsidRPr="00AC5389" w:rsidRDefault="00E13590" w:rsidP="00E13590">
      <w:pPr>
        <w:pStyle w:val="9"/>
      </w:pPr>
      <w:r w:rsidRPr="00E13590">
        <w:t>С</w:t>
      </w:r>
      <w:bookmarkStart w:id="160" w:name="санпин_зоны_охраны_источников_водоснбж"/>
      <w:r w:rsidRPr="00E13590">
        <w:t xml:space="preserve">анПиН 2.1.4.1110-02 </w:t>
      </w:r>
      <w:r>
        <w:t>«</w:t>
      </w:r>
      <w:r w:rsidRPr="00E13590">
        <w:t>Зоны санитарной охраны источников водоснабжения и водопроводов питьевого назначения</w:t>
      </w:r>
      <w:bookmarkEnd w:id="160"/>
      <w:r>
        <w:t>»</w:t>
      </w:r>
    </w:p>
    <w:p w:rsidR="00AC5389" w:rsidRDefault="00AC5389" w:rsidP="00AC5389">
      <w:pPr>
        <w:pStyle w:val="9"/>
      </w:pPr>
      <w:r w:rsidRPr="00AC5389">
        <w:t>С</w:t>
      </w:r>
      <w:bookmarkStart w:id="161" w:name="санпин_охрана_поверхн_вод"/>
      <w:r w:rsidRPr="00AC5389">
        <w:t xml:space="preserve">анПиН 2.1.5.980-00 </w:t>
      </w:r>
      <w:r>
        <w:t>«</w:t>
      </w:r>
      <w:r w:rsidRPr="00AC5389">
        <w:t>Гигиенические требования к охране поверхностных вод</w:t>
      </w:r>
      <w:bookmarkEnd w:id="161"/>
      <w:r>
        <w:t>»</w:t>
      </w:r>
    </w:p>
    <w:p w:rsidR="00AC5389" w:rsidRDefault="00AC5389" w:rsidP="00AC5389">
      <w:pPr>
        <w:pStyle w:val="9"/>
      </w:pPr>
      <w:r>
        <w:t>С</w:t>
      </w:r>
      <w:bookmarkStart w:id="162" w:name="санпин_СЗЗ"/>
      <w:r>
        <w:t>анПиН 2.2.1/2.1.1.1200-03 «</w:t>
      </w:r>
      <w:r w:rsidRPr="00AC5389">
        <w:t>Санитарно-защитные зоны и санитарная классификация предприя</w:t>
      </w:r>
      <w:r>
        <w:t>тий, сооружений и иных объектов</w:t>
      </w:r>
      <w:bookmarkEnd w:id="162"/>
      <w:r>
        <w:t>»</w:t>
      </w:r>
    </w:p>
    <w:p w:rsidR="009430AE" w:rsidRDefault="009430AE" w:rsidP="009430AE">
      <w:pPr>
        <w:pStyle w:val="9"/>
      </w:pPr>
      <w:r>
        <w:t>С</w:t>
      </w:r>
      <w:bookmarkStart w:id="163" w:name="сан_пин_2_1_2882_11"/>
      <w:r>
        <w:t>анПиН 2.1.2882-11 «</w:t>
      </w:r>
      <w:r w:rsidRPr="009430AE">
        <w:t>Гигиенические требования к размещению, устройству и содержанию кладбищ, зданий и со</w:t>
      </w:r>
      <w:r>
        <w:t>оружений похоронного назначения</w:t>
      </w:r>
      <w:bookmarkEnd w:id="163"/>
      <w:r>
        <w:t>»</w:t>
      </w:r>
    </w:p>
    <w:p w:rsidR="008C552B" w:rsidRDefault="008C552B" w:rsidP="008C552B">
      <w:pPr>
        <w:pStyle w:val="9"/>
      </w:pPr>
      <w:r w:rsidRPr="008C552B">
        <w:t>С</w:t>
      </w:r>
      <w:bookmarkStart w:id="164" w:name="санпин_2_1_7_1322_03"/>
      <w:r w:rsidRPr="008C552B">
        <w:t xml:space="preserve">анПиН 2.1.7.1322-03 </w:t>
      </w:r>
      <w:r>
        <w:t>«</w:t>
      </w:r>
      <w:r w:rsidRPr="008C552B">
        <w:t>Гигиенические требования к размещению и обезвреживанию отх</w:t>
      </w:r>
      <w:r>
        <w:t>одов производства и потребления</w:t>
      </w:r>
      <w:bookmarkEnd w:id="164"/>
      <w:r>
        <w:t>»</w:t>
      </w:r>
    </w:p>
    <w:p w:rsidR="005F4DA7" w:rsidRDefault="005F4DA7" w:rsidP="005F4DA7">
      <w:pPr>
        <w:pStyle w:val="9"/>
      </w:pPr>
      <w:r w:rsidRPr="005F4DA7">
        <w:t>С</w:t>
      </w:r>
      <w:bookmarkStart w:id="165" w:name="сн_2_2_4_2_1_8_562_96"/>
      <w:r w:rsidRPr="005F4DA7">
        <w:t xml:space="preserve">Н 2.2.4/2.1.8.562-96. </w:t>
      </w:r>
      <w:r>
        <w:t>«</w:t>
      </w:r>
      <w:r w:rsidRPr="005F4DA7">
        <w:t>2.2.4. Физические факторы производственной среды. 2.1.8. Физические факторы окружающей природной среды. Шум на рабочих местах, в помещениях жилых, общественных зданий и на территории жи</w:t>
      </w:r>
      <w:r>
        <w:t>лой застройки. Санитарные нормы</w:t>
      </w:r>
      <w:bookmarkEnd w:id="165"/>
      <w:r>
        <w:t>»</w:t>
      </w:r>
    </w:p>
    <w:p w:rsidR="0035289C" w:rsidRPr="00E13590" w:rsidRDefault="0035289C" w:rsidP="0035289C">
      <w:pPr>
        <w:pStyle w:val="9"/>
      </w:pPr>
      <w:r w:rsidRPr="0035289C">
        <w:t>С</w:t>
      </w:r>
      <w:bookmarkStart w:id="166" w:name="сн_2_2_4_2_1_8_583_96"/>
      <w:r w:rsidRPr="0035289C">
        <w:t xml:space="preserve">Н 2.2.4/2.1.8.583-96 </w:t>
      </w:r>
      <w:r>
        <w:t>«</w:t>
      </w:r>
      <w:r w:rsidRPr="0035289C">
        <w:t>Инфразвук на рабочих местах, в жилых и общественных помещениях и на территории жилой застройки</w:t>
      </w:r>
      <w:bookmarkEnd w:id="166"/>
      <w:r>
        <w:t>»</w:t>
      </w:r>
    </w:p>
    <w:p w:rsidR="00E13590" w:rsidRDefault="00E13590" w:rsidP="00E13590">
      <w:pPr>
        <w:pStyle w:val="9"/>
      </w:pPr>
      <w:r w:rsidRPr="00E13590">
        <w:t>Г</w:t>
      </w:r>
      <w:bookmarkStart w:id="167" w:name="гост_источники_центрл_водоснабждения"/>
      <w:r w:rsidRPr="00E13590">
        <w:t xml:space="preserve">ОСТ 2761-84. </w:t>
      </w:r>
      <w:r>
        <w:t>«</w:t>
      </w:r>
      <w:r w:rsidRPr="00E13590">
        <w:t>Источники централизованного хозяйственно-питьевого водоснабжения. Гигиенические, технические требования и правила выбора</w:t>
      </w:r>
      <w:bookmarkEnd w:id="167"/>
      <w:r>
        <w:t>»</w:t>
      </w:r>
    </w:p>
    <w:p w:rsidR="00023312" w:rsidRPr="00023312" w:rsidRDefault="00023312" w:rsidP="00023312">
      <w:pPr>
        <w:pStyle w:val="9"/>
      </w:pPr>
      <w:r w:rsidRPr="00023312">
        <w:lastRenderedPageBreak/>
        <w:t>Г</w:t>
      </w:r>
      <w:bookmarkStart w:id="168" w:name="гост_5542_2014"/>
      <w:r w:rsidRPr="00023312">
        <w:t xml:space="preserve">ОСТ 5542-2014 </w:t>
      </w:r>
      <w:r>
        <w:t>«</w:t>
      </w:r>
      <w:r w:rsidRPr="00023312">
        <w:t>Газы горючие природные промышленного и коммунально-бытового назначения. Технические условия</w:t>
      </w:r>
      <w:bookmarkEnd w:id="168"/>
      <w:r>
        <w:t>»</w:t>
      </w:r>
    </w:p>
    <w:p w:rsidR="00023312" w:rsidRPr="00023312" w:rsidRDefault="00023312" w:rsidP="00023312">
      <w:pPr>
        <w:pStyle w:val="9"/>
      </w:pPr>
      <w:r w:rsidRPr="00023312">
        <w:t>Г</w:t>
      </w:r>
      <w:bookmarkStart w:id="169" w:name="гост_20448_90"/>
      <w:r w:rsidRPr="00023312">
        <w:t xml:space="preserve">ОСТ 20448-90 </w:t>
      </w:r>
      <w:r>
        <w:t>«</w:t>
      </w:r>
      <w:r w:rsidRPr="00023312">
        <w:t>Газы углеводородные сжиженные топливные для коммунально-бытового потребления. Технические условия</w:t>
      </w:r>
      <w:bookmarkEnd w:id="169"/>
      <w:r>
        <w:t>»</w:t>
      </w:r>
    </w:p>
    <w:p w:rsidR="00023312" w:rsidRDefault="00023312" w:rsidP="00023312">
      <w:pPr>
        <w:pStyle w:val="9"/>
      </w:pPr>
      <w:r w:rsidRPr="00023312">
        <w:t>Г</w:t>
      </w:r>
      <w:bookmarkStart w:id="170" w:name="гост_52087_2003"/>
      <w:r w:rsidRPr="00023312">
        <w:t xml:space="preserve">ОСТ Р 52087-2003 </w:t>
      </w:r>
      <w:r>
        <w:t>«</w:t>
      </w:r>
      <w:r w:rsidRPr="00023312">
        <w:t>Газы углеводородные сжиженные топливные. Технические условия</w:t>
      </w:r>
      <w:bookmarkEnd w:id="170"/>
      <w:r>
        <w:t>»</w:t>
      </w:r>
    </w:p>
    <w:p w:rsidR="00D74CCF" w:rsidRPr="008E08EE" w:rsidRDefault="00D74CCF" w:rsidP="00D74CCF">
      <w:pPr>
        <w:pStyle w:val="9"/>
      </w:pPr>
      <w:r w:rsidRPr="00023312">
        <w:t>Г</w:t>
      </w:r>
      <w:bookmarkStart w:id="171" w:name="гост_27578_87"/>
      <w:r w:rsidRPr="00023312">
        <w:t xml:space="preserve">ОСТ 27578-87 </w:t>
      </w:r>
      <w:r>
        <w:t>«</w:t>
      </w:r>
      <w:r w:rsidRPr="00023312">
        <w:t>Газы углеводородные сжиженные для автомобильного транспорта. Технические условия</w:t>
      </w:r>
      <w:bookmarkEnd w:id="171"/>
      <w:r>
        <w:t>»</w:t>
      </w:r>
    </w:p>
    <w:p w:rsidR="00D74CCF" w:rsidRDefault="00D74CCF" w:rsidP="00D74CCF">
      <w:pPr>
        <w:pStyle w:val="9"/>
      </w:pPr>
      <w:r w:rsidRPr="00D74CCF">
        <w:t>Р</w:t>
      </w:r>
      <w:bookmarkStart w:id="172" w:name="рд_34_20_185_94"/>
      <w:r w:rsidRPr="00D74CCF">
        <w:t xml:space="preserve">Д 34.20.185-94 </w:t>
      </w:r>
      <w:r>
        <w:t>«</w:t>
      </w:r>
      <w:r w:rsidRPr="00D74CCF">
        <w:t>Инструкция по проектированию городских электрических сетей</w:t>
      </w:r>
      <w:bookmarkEnd w:id="172"/>
      <w:r>
        <w:t>»</w:t>
      </w:r>
    </w:p>
    <w:p w:rsidR="00E66577" w:rsidRPr="00E13590" w:rsidRDefault="00E66577" w:rsidP="00E66577">
      <w:pPr>
        <w:pStyle w:val="9"/>
      </w:pPr>
      <w:r w:rsidRPr="00E66577">
        <w:t>С</w:t>
      </w:r>
      <w:bookmarkStart w:id="173" w:name="СН_отвод_коллекторы"/>
      <w:r w:rsidRPr="00E66577">
        <w:t xml:space="preserve">Н 456-73 </w:t>
      </w:r>
      <w:r>
        <w:t>«</w:t>
      </w:r>
      <w:r w:rsidRPr="00E66577">
        <w:t>Нормы отвода земель для магистральных водоводов и канализационных коллекторов</w:t>
      </w:r>
      <w:bookmarkEnd w:id="173"/>
      <w:r>
        <w:t>»</w:t>
      </w:r>
    </w:p>
    <w:p w:rsidR="004E5FC2" w:rsidRPr="008E08EE" w:rsidRDefault="004E5FC2" w:rsidP="008E08EE">
      <w:pPr>
        <w:pStyle w:val="a"/>
        <w:spacing w:line="276" w:lineRule="auto"/>
        <w:ind w:left="0" w:firstLine="709"/>
        <w:rPr>
          <w:sz w:val="24"/>
          <w:szCs w:val="24"/>
        </w:rPr>
      </w:pPr>
      <w:r w:rsidRPr="008E08EE">
        <w:rPr>
          <w:sz w:val="24"/>
          <w:szCs w:val="24"/>
        </w:rPr>
        <w:t>Б</w:t>
      </w:r>
      <w:bookmarkStart w:id="174" w:name="РОССТАТ"/>
      <w:r w:rsidRPr="008E08EE">
        <w:rPr>
          <w:sz w:val="24"/>
          <w:szCs w:val="24"/>
        </w:rPr>
        <w:t xml:space="preserve">аза данных показателей муниципальных образований (Республика Северная Осетия – Алания): [Электронный ресурс]// Федеральная служба государственной статистики. </w:t>
      </w:r>
      <w:r w:rsidRPr="008E08EE">
        <w:rPr>
          <w:sz w:val="24"/>
          <w:szCs w:val="24"/>
          <w:lang w:val="en-US"/>
        </w:rPr>
        <w:t>URL</w:t>
      </w:r>
      <w:r w:rsidRPr="008E08EE">
        <w:rPr>
          <w:sz w:val="24"/>
          <w:szCs w:val="24"/>
        </w:rPr>
        <w:t xml:space="preserve">: </w:t>
      </w:r>
      <w:r w:rsidR="009637A2" w:rsidRPr="008E08EE">
        <w:rPr>
          <w:sz w:val="24"/>
          <w:szCs w:val="24"/>
          <w:lang w:val="en-US"/>
        </w:rPr>
        <w:t>https</w:t>
      </w:r>
      <w:r w:rsidR="009637A2" w:rsidRPr="008E08EE">
        <w:rPr>
          <w:sz w:val="24"/>
          <w:szCs w:val="24"/>
        </w:rPr>
        <w:t>://</w:t>
      </w:r>
      <w:r w:rsidR="009637A2" w:rsidRPr="008E08EE">
        <w:rPr>
          <w:sz w:val="24"/>
          <w:szCs w:val="24"/>
          <w:lang w:val="en-US"/>
        </w:rPr>
        <w:t>www</w:t>
      </w:r>
      <w:r w:rsidR="009637A2" w:rsidRPr="008E08EE">
        <w:rPr>
          <w:sz w:val="24"/>
          <w:szCs w:val="24"/>
        </w:rPr>
        <w:t>.</w:t>
      </w:r>
      <w:r w:rsidR="009637A2" w:rsidRPr="008E08EE">
        <w:rPr>
          <w:sz w:val="24"/>
          <w:szCs w:val="24"/>
          <w:lang w:val="en-US"/>
        </w:rPr>
        <w:t>gks</w:t>
      </w:r>
      <w:r w:rsidR="009637A2" w:rsidRPr="008E08EE">
        <w:rPr>
          <w:sz w:val="24"/>
          <w:szCs w:val="24"/>
        </w:rPr>
        <w:t>.</w:t>
      </w:r>
      <w:r w:rsidR="009637A2" w:rsidRPr="008E08EE">
        <w:rPr>
          <w:sz w:val="24"/>
          <w:szCs w:val="24"/>
          <w:lang w:val="en-US"/>
        </w:rPr>
        <w:t>ru</w:t>
      </w:r>
      <w:r w:rsidR="009637A2" w:rsidRPr="008E08EE">
        <w:rPr>
          <w:sz w:val="24"/>
          <w:szCs w:val="24"/>
        </w:rPr>
        <w:t>/</w:t>
      </w:r>
      <w:r w:rsidR="009637A2" w:rsidRPr="008E08EE">
        <w:rPr>
          <w:sz w:val="24"/>
          <w:szCs w:val="24"/>
          <w:lang w:val="en-US"/>
        </w:rPr>
        <w:t>dbscripts</w:t>
      </w:r>
      <w:r w:rsidR="009637A2" w:rsidRPr="008E08EE">
        <w:rPr>
          <w:sz w:val="24"/>
          <w:szCs w:val="24"/>
        </w:rPr>
        <w:t>/</w:t>
      </w:r>
      <w:r w:rsidR="009637A2" w:rsidRPr="008E08EE">
        <w:rPr>
          <w:sz w:val="24"/>
          <w:szCs w:val="24"/>
          <w:lang w:val="en-US"/>
        </w:rPr>
        <w:t>munst</w:t>
      </w:r>
      <w:r w:rsidR="009637A2" w:rsidRPr="008E08EE">
        <w:rPr>
          <w:sz w:val="24"/>
          <w:szCs w:val="24"/>
        </w:rPr>
        <w:t>/</w:t>
      </w:r>
      <w:r w:rsidR="009637A2" w:rsidRPr="008E08EE">
        <w:rPr>
          <w:sz w:val="24"/>
          <w:szCs w:val="24"/>
          <w:lang w:val="en-US"/>
        </w:rPr>
        <w:t>munst</w:t>
      </w:r>
      <w:r w:rsidR="009637A2" w:rsidRPr="008E08EE">
        <w:rPr>
          <w:sz w:val="24"/>
          <w:szCs w:val="24"/>
        </w:rPr>
        <w:t>90/</w:t>
      </w:r>
      <w:r w:rsidR="009637A2" w:rsidRPr="008E08EE">
        <w:rPr>
          <w:sz w:val="24"/>
          <w:szCs w:val="24"/>
          <w:lang w:val="en-US"/>
        </w:rPr>
        <w:t>DBInet</w:t>
      </w:r>
      <w:r w:rsidR="009637A2" w:rsidRPr="008E08EE">
        <w:rPr>
          <w:sz w:val="24"/>
          <w:szCs w:val="24"/>
        </w:rPr>
        <w:t>.</w:t>
      </w:r>
      <w:r w:rsidR="009637A2" w:rsidRPr="008E08EE">
        <w:rPr>
          <w:sz w:val="24"/>
          <w:szCs w:val="24"/>
          <w:lang w:val="en-US"/>
        </w:rPr>
        <w:t>cgi</w:t>
      </w:r>
      <w:r w:rsidR="009637A2" w:rsidRPr="008E08EE">
        <w:rPr>
          <w:sz w:val="24"/>
          <w:szCs w:val="24"/>
        </w:rPr>
        <w:t xml:space="preserve"> (Дата обращения: 27.09</w:t>
      </w:r>
      <w:r w:rsidRPr="008E08EE">
        <w:rPr>
          <w:sz w:val="24"/>
          <w:szCs w:val="24"/>
        </w:rPr>
        <w:t>.2019)</w:t>
      </w:r>
      <w:bookmarkEnd w:id="174"/>
    </w:p>
    <w:p w:rsidR="00A77AAF" w:rsidRPr="00AC4AFC" w:rsidRDefault="00B41DC1" w:rsidP="00AC545C">
      <w:pPr>
        <w:spacing w:after="200"/>
        <w:ind w:firstLine="0"/>
        <w:jc w:val="left"/>
      </w:pPr>
      <w:r w:rsidRPr="00AC4AFC">
        <w:br w:type="page"/>
      </w:r>
    </w:p>
    <w:p w:rsidR="00B41DC1" w:rsidRPr="00AC4AFC" w:rsidRDefault="00B41DC1" w:rsidP="00B41DC1">
      <w:pPr>
        <w:pStyle w:val="1"/>
      </w:pPr>
      <w:bookmarkStart w:id="175" w:name="_Toc22728192"/>
      <w:r w:rsidRPr="00AC4AFC">
        <w:lastRenderedPageBreak/>
        <w:t xml:space="preserve">3. ПРАВИЛА И ОБЛАСТЬ ПРИМЕНЕНИЯ РАСЧЕТНЫХ ПОКАЗАТЕЛЕЙ, СОДЕРЖАЩИХСЯ В ОСНОВНОЙ ЧАСТИ ПРОЕКТА МЕСТНЫХ НОРМАТИВОВ ГРАДОСТРОИТЕЛЬНОГО ПРОЕКТИРОВАНИЯ МУНИЦИПАЛЬНОГО </w:t>
      </w:r>
      <w:r w:rsidR="00925F49" w:rsidRPr="00AC4AFC">
        <w:t xml:space="preserve">ОБРАЗОВАНИЯ </w:t>
      </w:r>
      <w:r w:rsidR="00A168D3" w:rsidRPr="00A168D3">
        <w:t>ГОРОДСКОЙ ОКРУГ ГОРОД ВЛАДИКАВКАЗ</w:t>
      </w:r>
      <w:bookmarkEnd w:id="175"/>
    </w:p>
    <w:p w:rsidR="0084526B" w:rsidRPr="00FE0140" w:rsidRDefault="0084526B" w:rsidP="0084526B">
      <w:r w:rsidRPr="00FE0140">
        <w:t xml:space="preserve">Действие местных нормативов градостроительного проектирования </w:t>
      </w:r>
      <w:r w:rsidR="00A136BD">
        <w:t>Городского округа г. Владикавказ</w:t>
      </w:r>
      <w:r>
        <w:t xml:space="preserve"> </w:t>
      </w:r>
      <w:r w:rsidRPr="00FE0140">
        <w:t xml:space="preserve">распространяется на всю территорию </w:t>
      </w:r>
      <w:r w:rsidR="00A136BD">
        <w:t>Городского округа г. Владикавказ</w:t>
      </w:r>
      <w:r w:rsidRPr="00FE0140">
        <w:t>, на правоотношения, возникшие после утверждения настоящих местных нормативов градостроительного проектирования.</w:t>
      </w:r>
    </w:p>
    <w:p w:rsidR="0084526B" w:rsidRPr="00FE0140" w:rsidRDefault="0084526B" w:rsidP="0084526B">
      <w:r w:rsidRPr="00FE0140">
        <w:t xml:space="preserve">Настоящие местные нормативы градостроительного проектирования </w:t>
      </w:r>
      <w:r w:rsidR="00A136BD">
        <w:t>Городского округа г. Владикавказ</w:t>
      </w:r>
      <w:r>
        <w:t xml:space="preserve"> </w:t>
      </w:r>
      <w:r w:rsidRPr="00FE0140">
        <w:t>устанавливают совокупность расчетных показателей минимально допустимого уровня обеспеченности населения объектами местного значения городского округа</w:t>
      </w:r>
      <w:r w:rsidR="00AE3DA0">
        <w:t>, объектами благоустройства территории</w:t>
      </w:r>
      <w:r w:rsidRPr="00FE0140">
        <w:t xml:space="preserve"> и расчетных показателей максимально допустимого уровня территориальной доступности таких объектов для населения городского округа.</w:t>
      </w:r>
    </w:p>
    <w:p w:rsidR="00AE3DA0" w:rsidRDefault="0084526B" w:rsidP="00D448C5">
      <w:r w:rsidRPr="00FE0140">
        <w:t xml:space="preserve">Перечень объектов местного значения городского округа для целей настоящих местных нормативов градостроительного проектирования </w:t>
      </w:r>
      <w:r w:rsidR="00A136BD">
        <w:t>Городского округа г. Владикавказ</w:t>
      </w:r>
      <w:r w:rsidRPr="00FE0140">
        <w:t xml:space="preserve"> подготовлен на основании пункта </w:t>
      </w:r>
      <w:r>
        <w:t>4</w:t>
      </w:r>
      <w:r w:rsidRPr="00FE0140">
        <w:t xml:space="preserve"> статьи 2</w:t>
      </w:r>
      <w:r>
        <w:t>9.2</w:t>
      </w:r>
      <w:r w:rsidRPr="00FE0140">
        <w:t xml:space="preserve"> Градостроительного кодекса Российской Федерации;</w:t>
      </w:r>
      <w:r w:rsidR="00AE3DA0">
        <w:t xml:space="preserve"> статьи</w:t>
      </w:r>
      <w:r w:rsidRPr="00FE0140">
        <w:t xml:space="preserve"> 16</w:t>
      </w:r>
      <w:r>
        <w:t xml:space="preserve"> </w:t>
      </w:r>
      <w:r w:rsidRPr="00FE0140">
        <w:t>Федерального закона от 06.10.2003 № 131-ФЗ «Об общих принципах организации местного самоуправления в Российской Федерации»;</w:t>
      </w:r>
      <w:r w:rsidR="00AE3DA0">
        <w:t xml:space="preserve"> </w:t>
      </w:r>
      <w:r w:rsidR="000D01B5">
        <w:t>Закона</w:t>
      </w:r>
      <w:r w:rsidR="000D01B5" w:rsidRPr="00AD3CBF">
        <w:t xml:space="preserve"> Республики Северная Осетия-Алания</w:t>
      </w:r>
      <w:r w:rsidR="000D01B5" w:rsidRPr="000D01B5">
        <w:t xml:space="preserve"> </w:t>
      </w:r>
      <w:r w:rsidR="000D01B5">
        <w:t>от 28.05.2008 г. №</w:t>
      </w:r>
      <w:r w:rsidR="000D01B5" w:rsidRPr="000D01B5">
        <w:t xml:space="preserve"> 20-РЗ</w:t>
      </w:r>
      <w:r w:rsidR="000D01B5">
        <w:t xml:space="preserve"> «О</w:t>
      </w:r>
      <w:r w:rsidR="000D01B5" w:rsidRPr="000D01B5">
        <w:t xml:space="preserve"> градостроительной деятел</w:t>
      </w:r>
      <w:r w:rsidR="000D01B5">
        <w:t>ьности в Республике Северная Осетия-А</w:t>
      </w:r>
      <w:r w:rsidR="000D01B5" w:rsidRPr="000D01B5">
        <w:t>лания</w:t>
      </w:r>
      <w:r w:rsidR="007968E4">
        <w:t>»;</w:t>
      </w:r>
      <w:r w:rsidR="007E717D">
        <w:t xml:space="preserve"> статьи 15 </w:t>
      </w:r>
      <w:r w:rsidR="00D448C5">
        <w:t>З</w:t>
      </w:r>
      <w:r w:rsidR="00D448C5" w:rsidRPr="008E08EE">
        <w:t>акон</w:t>
      </w:r>
      <w:r w:rsidR="00D448C5">
        <w:t>а</w:t>
      </w:r>
      <w:r w:rsidR="00D448C5" w:rsidRPr="008E08EE">
        <w:t xml:space="preserve"> Республики Северная Осетия-Алания</w:t>
      </w:r>
      <w:r w:rsidR="00D448C5" w:rsidRPr="007E717D">
        <w:t xml:space="preserve"> от 25</w:t>
      </w:r>
      <w:r w:rsidR="00D448C5">
        <w:t>.04.</w:t>
      </w:r>
      <w:r w:rsidR="00D448C5" w:rsidRPr="007E717D">
        <w:t xml:space="preserve">2006 </w:t>
      </w:r>
      <w:r w:rsidR="00D448C5">
        <w:t>г.</w:t>
      </w:r>
      <w:r w:rsidR="00D448C5" w:rsidRPr="007E717D">
        <w:t xml:space="preserve"> </w:t>
      </w:r>
      <w:r w:rsidR="00D448C5">
        <w:t>№</w:t>
      </w:r>
      <w:r w:rsidR="00D448C5" w:rsidRPr="007E717D">
        <w:t xml:space="preserve"> 24-РЗ</w:t>
      </w:r>
      <w:r w:rsidR="00D448C5">
        <w:t xml:space="preserve"> «</w:t>
      </w:r>
      <w:r w:rsidR="00D448C5" w:rsidRPr="007E717D">
        <w:t>О местном самоуправлении в Республике Северная Осетия-Алания</w:t>
      </w:r>
      <w:r w:rsidR="00D448C5">
        <w:t>»</w:t>
      </w:r>
      <w:r w:rsidR="007E717D">
        <w:t>;</w:t>
      </w:r>
      <w:r w:rsidR="007968E4">
        <w:t xml:space="preserve"> статьи 10</w:t>
      </w:r>
      <w:r w:rsidR="00AE3DA0">
        <w:t xml:space="preserve"> </w:t>
      </w:r>
      <w:r w:rsidR="007968E4" w:rsidRPr="007968E4">
        <w:t>Устав</w:t>
      </w:r>
      <w:r w:rsidR="007968E4">
        <w:t>а</w:t>
      </w:r>
      <w:r w:rsidR="007968E4" w:rsidRPr="007968E4">
        <w:t xml:space="preserve"> муниципального образования</w:t>
      </w:r>
      <w:r w:rsidR="007968E4">
        <w:t xml:space="preserve"> город Владикавказ (Дзауджикау).</w:t>
      </w:r>
    </w:p>
    <w:p w:rsidR="0084526B" w:rsidRPr="00FE0140" w:rsidRDefault="0084526B" w:rsidP="0084526B">
      <w:r w:rsidRPr="00FE0140">
        <w:t xml:space="preserve">Расчетные показатели минимально допустимого уровня обеспеченности объектами местного значения городского округа для населения </w:t>
      </w:r>
      <w:r w:rsidR="00A136BD">
        <w:t>Городского округа г. Владикавказ</w:t>
      </w:r>
      <w:r w:rsidRPr="00FE0140">
        <w:t xml:space="preserve">, установленные местными нормативами градостроительного проектирования </w:t>
      </w:r>
      <w:r w:rsidR="00A136BD">
        <w:t>Городского округа г. Владикавказ</w:t>
      </w:r>
      <w:r w:rsidRPr="00FE0140">
        <w:t xml:space="preserve">, не могут быть ниже предельных значений расчетных показателей минимально допустимого уровня обеспеченности объектами местного значения городского округа для населения </w:t>
      </w:r>
      <w:r w:rsidR="00A136BD">
        <w:t>Городского округа г. Владикавказ</w:t>
      </w:r>
      <w:r w:rsidRPr="00FE0140">
        <w:t xml:space="preserve">, установленных региональными нормативами градостроительного проектирования </w:t>
      </w:r>
      <w:r w:rsidR="00A8763E">
        <w:t>Республики Северная Осетия – Алания</w:t>
      </w:r>
      <w:r w:rsidR="00AE3DA0">
        <w:t>.</w:t>
      </w:r>
    </w:p>
    <w:p w:rsidR="0084526B" w:rsidRPr="00FE0140" w:rsidRDefault="0084526B" w:rsidP="0084526B">
      <w:r w:rsidRPr="00FE0140">
        <w:t xml:space="preserve">Расчетные показатели максимально допустимого уровня территориальной доступности объектов местного значения городского округа для населения </w:t>
      </w:r>
      <w:r w:rsidR="00A136BD">
        <w:t>Городского округа г. Владикавказ</w:t>
      </w:r>
      <w:r w:rsidRPr="00FE0140">
        <w:t xml:space="preserve">, установленные местными нормативами градостроительного проектирования </w:t>
      </w:r>
      <w:r w:rsidR="00A136BD">
        <w:t>Городского округа г. Владикавказ</w:t>
      </w:r>
      <w:r w:rsidRPr="00FE0140">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городского округа для населения </w:t>
      </w:r>
      <w:r w:rsidR="00A136BD">
        <w:t>Городского округа г. Владикавказ</w:t>
      </w:r>
      <w:r w:rsidRPr="00FE0140">
        <w:t xml:space="preserve">, установленных региональным нормативами градостроительного проектирования </w:t>
      </w:r>
      <w:r w:rsidR="00A8763E">
        <w:t>Республики Северная Осетия – Алания</w:t>
      </w:r>
      <w:r w:rsidRPr="00FE0140">
        <w:t xml:space="preserve">. </w:t>
      </w:r>
    </w:p>
    <w:p w:rsidR="0084526B" w:rsidRPr="00FE0140" w:rsidRDefault="0084526B" w:rsidP="0084526B">
      <w:r w:rsidRPr="00FE0140">
        <w:t xml:space="preserve">Расчетные показатели минимально допустимого уровня обеспеченности объектами местного значения городского округа и расчетные показатели максимально допустимого уровня территориальной доступности таких объектов для населения городского округа, установленные в местных нормативах градостроительного проектирования </w:t>
      </w:r>
      <w:r w:rsidR="00A136BD">
        <w:t xml:space="preserve">Городского </w:t>
      </w:r>
      <w:r w:rsidR="00A136BD">
        <w:lastRenderedPageBreak/>
        <w:t>округа г. Владикавказ</w:t>
      </w:r>
      <w:r w:rsidRPr="00FE0140">
        <w:t xml:space="preserve">, применяются при подготовке генерального плана </w:t>
      </w:r>
      <w:r w:rsidR="00A136BD">
        <w:t>Городского округа г. Владикавказ</w:t>
      </w:r>
      <w:r w:rsidRPr="00FE0140">
        <w:t xml:space="preserve">, правил землепользования и застройки </w:t>
      </w:r>
      <w:r w:rsidR="00A136BD">
        <w:t>Городского округа г. Владикавказ</w:t>
      </w:r>
      <w:r w:rsidRPr="00FE0140">
        <w:t xml:space="preserve">, документации по планировке территории. </w:t>
      </w:r>
    </w:p>
    <w:p w:rsidR="0084526B" w:rsidRPr="00FE0140" w:rsidRDefault="0084526B" w:rsidP="0084526B">
      <w:r w:rsidRPr="00FE0140">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84526B" w:rsidRPr="00FE0140" w:rsidRDefault="0084526B" w:rsidP="0084526B">
      <w:r w:rsidRPr="00FE0140">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A136BD">
        <w:t>Городского округа г. Владикавказ</w:t>
      </w:r>
      <w:r w:rsidRPr="00FE0140">
        <w:t xml:space="preserve"> законодательства о градостроительной деятельности. </w:t>
      </w:r>
    </w:p>
    <w:p w:rsidR="0084526B" w:rsidRPr="00FE0140" w:rsidRDefault="0084526B" w:rsidP="0084526B">
      <w:r w:rsidRPr="00FE0140">
        <w:t xml:space="preserve">В процессе подготовки генерального плана </w:t>
      </w:r>
      <w:r w:rsidR="00A136BD">
        <w:t>Городского округа г. Владикавказ</w:t>
      </w:r>
      <w:r w:rsidRPr="00FE0140">
        <w:t xml:space="preserve">, необходимо применять расчетные показатели уровня минимальной обеспеченности объектами местного значения городского округа и уровня максимальной территориальной доступности таких объектов, расчетные показатели минимально допустимых площадей территорий для размещения объектов местного значения городского округа, а также расчетные показатели уровня минимальной обеспеченности объектами, не относящимися к объектам местного значения городского округа, и уровня максимальной территориальной доступности таких объектов. </w:t>
      </w:r>
    </w:p>
    <w:p w:rsidR="0084526B" w:rsidRPr="00FE0140" w:rsidRDefault="0084526B" w:rsidP="0084526B">
      <w:r w:rsidRPr="00FE0140">
        <w:t xml:space="preserve">В ходе подготовки документации по планировке территории в границах городского округа следует учитывать расчетные показатели минимально допустимых площадей территорий, необходимых для размещения объектов местного значения городского округа, а также расчетные показатели минимально допустимого уровня обеспеченности объектами, не относящимися к объектам местного значения городского округа, и расчетные показатели минимально допустимых площадей территорий для размещения соответствующих объектов. </w:t>
      </w:r>
    </w:p>
    <w:p w:rsidR="0084526B" w:rsidRPr="00FE0140" w:rsidRDefault="0084526B" w:rsidP="0084526B">
      <w:r w:rsidRPr="00FE0140">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rsidR="0084526B" w:rsidRPr="00FE0140" w:rsidRDefault="0084526B" w:rsidP="0084526B">
      <w:r w:rsidRPr="008B4232">
        <w:t>Расчетные показатели минимально допустимого уровня обеспеченности объектам</w:t>
      </w:r>
      <w:r w:rsidR="008B4232" w:rsidRPr="008B4232">
        <w:t>и</w:t>
      </w:r>
      <w:r w:rsidRPr="008B4232">
        <w:t xml:space="preserve"> местного значения городского округа, а также максимально допустимого уровня территориальной доступности таких объектов, установленные в настоящих местн</w:t>
      </w:r>
      <w:r w:rsidRPr="00FE0140">
        <w:t xml:space="preserve">ых нормативах градостроительного проектирования, применяются при определении местоположения планируемых к размещению объектов местного значения городского округа в генеральном плане </w:t>
      </w:r>
      <w:r w:rsidR="00A136BD">
        <w:t>Городского округа г. Владикавказ</w:t>
      </w:r>
      <w:r w:rsidRPr="00FE0140">
        <w:t xml:space="preserve">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городского округа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 </w:t>
      </w:r>
    </w:p>
    <w:p w:rsidR="0084526B" w:rsidRPr="00FE0140" w:rsidRDefault="0084526B" w:rsidP="0084526B">
      <w:r w:rsidRPr="00FE0140">
        <w:t xml:space="preserve">При определении местоположения планируемых к размещению объектов местного значения городского округа в целях подготовки генерального плана </w:t>
      </w:r>
      <w:r w:rsidR="00A136BD">
        <w:t>Городского округа г. Владикавказ</w:t>
      </w:r>
      <w:r w:rsidRPr="00FE0140">
        <w:t xml:space="preserve">, документации по планировке территории следует учитывать наличие на </w:t>
      </w:r>
      <w:r w:rsidRPr="00FE0140">
        <w:lastRenderedPageBreak/>
        <w:t xml:space="preserve">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B41DC1" w:rsidRPr="003A0701" w:rsidRDefault="0084526B" w:rsidP="0084526B">
      <w:r w:rsidRPr="00FE0140">
        <w:t xml:space="preserve">При отмене и (или) изменении действующих нормативных документов Российской Федерации и (или) </w:t>
      </w:r>
      <w:r w:rsidR="00A8763E">
        <w:t>Республики Северная Осетия – Алания</w:t>
      </w:r>
      <w:r w:rsidRPr="00FE0140">
        <w:t>, в том числе тех,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местных нормативах градостроительного проектирования, следует руководствоваться нормами, вводимыми взамен отмененных.</w:t>
      </w:r>
    </w:p>
    <w:sectPr w:rsidR="00B41DC1" w:rsidRPr="003A0701" w:rsidSect="00C457B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8D6" w:rsidRDefault="000268D6" w:rsidP="00A85AFB">
      <w:pPr>
        <w:spacing w:line="240" w:lineRule="auto"/>
      </w:pPr>
      <w:r>
        <w:separator/>
      </w:r>
    </w:p>
  </w:endnote>
  <w:endnote w:type="continuationSeparator" w:id="0">
    <w:p w:rsidR="000268D6" w:rsidRDefault="000268D6" w:rsidP="00A85A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9224380"/>
      <w:docPartObj>
        <w:docPartGallery w:val="Page Numbers (Bottom of Page)"/>
        <w:docPartUnique/>
      </w:docPartObj>
    </w:sdtPr>
    <w:sdtEndPr/>
    <w:sdtContent>
      <w:p w:rsidR="00C13DB7" w:rsidRDefault="00C13DB7">
        <w:pPr>
          <w:pStyle w:val="af5"/>
          <w:jc w:val="right"/>
        </w:pPr>
        <w:r>
          <w:fldChar w:fldCharType="begin"/>
        </w:r>
        <w:r>
          <w:instrText>PAGE   \* MERGEFORMAT</w:instrText>
        </w:r>
        <w:r>
          <w:fldChar w:fldCharType="separate"/>
        </w:r>
        <w:r w:rsidR="00DE4936">
          <w:rPr>
            <w:noProof/>
          </w:rPr>
          <w:t>2</w:t>
        </w:r>
        <w:r>
          <w:fldChar w:fldCharType="end"/>
        </w:r>
      </w:p>
    </w:sdtContent>
  </w:sdt>
  <w:p w:rsidR="00C13DB7" w:rsidRDefault="00C13DB7">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8D6" w:rsidRDefault="000268D6" w:rsidP="00A85AFB">
      <w:pPr>
        <w:spacing w:line="240" w:lineRule="auto"/>
      </w:pPr>
      <w:r>
        <w:separator/>
      </w:r>
    </w:p>
  </w:footnote>
  <w:footnote w:type="continuationSeparator" w:id="0">
    <w:p w:rsidR="000268D6" w:rsidRDefault="000268D6" w:rsidP="00A85AF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C46F3"/>
    <w:multiLevelType w:val="hybridMultilevel"/>
    <w:tmpl w:val="517C59CC"/>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89361E"/>
    <w:multiLevelType w:val="hybridMultilevel"/>
    <w:tmpl w:val="A344D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306DF1"/>
    <w:multiLevelType w:val="hybridMultilevel"/>
    <w:tmpl w:val="9BB86E40"/>
    <w:lvl w:ilvl="0" w:tplc="ED88046A">
      <w:start w:val="7"/>
      <w:numFmt w:val="bullet"/>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B77B54"/>
    <w:multiLevelType w:val="hybridMultilevel"/>
    <w:tmpl w:val="48ECFAEE"/>
    <w:lvl w:ilvl="0" w:tplc="0C18787A">
      <w:start w:val="1"/>
      <w:numFmt w:val="decimal"/>
      <w:lvlText w:val="%1)"/>
      <w:lvlJc w:val="left"/>
      <w:pPr>
        <w:ind w:left="1496"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nsid w:val="13F264CE"/>
    <w:multiLevelType w:val="hybridMultilevel"/>
    <w:tmpl w:val="27728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1F63A1"/>
    <w:multiLevelType w:val="hybridMultilevel"/>
    <w:tmpl w:val="01849406"/>
    <w:lvl w:ilvl="0" w:tplc="82686F9C">
      <w:start w:val="1"/>
      <w:numFmt w:val="bullet"/>
      <w:lvlText w:val="-"/>
      <w:lvlJc w:val="righ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8FF2670"/>
    <w:multiLevelType w:val="hybridMultilevel"/>
    <w:tmpl w:val="F0627448"/>
    <w:lvl w:ilvl="0" w:tplc="521090BA">
      <w:start w:val="1"/>
      <w:numFmt w:val="bullet"/>
      <w:pStyle w:val="010"/>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437691"/>
    <w:multiLevelType w:val="hybridMultilevel"/>
    <w:tmpl w:val="B5D2D2C8"/>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B8570A"/>
    <w:multiLevelType w:val="hybridMultilevel"/>
    <w:tmpl w:val="DCA2F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FB45DE"/>
    <w:multiLevelType w:val="hybridMultilevel"/>
    <w:tmpl w:val="01627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1016C0"/>
    <w:multiLevelType w:val="hybridMultilevel"/>
    <w:tmpl w:val="55368DE8"/>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EED740B"/>
    <w:multiLevelType w:val="hybridMultilevel"/>
    <w:tmpl w:val="2000F56C"/>
    <w:lvl w:ilvl="0" w:tplc="8D66E7CE">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F3706BA"/>
    <w:multiLevelType w:val="hybridMultilevel"/>
    <w:tmpl w:val="16B454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3D7C06"/>
    <w:multiLevelType w:val="hybridMultilevel"/>
    <w:tmpl w:val="93BAE57E"/>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33402E1"/>
    <w:multiLevelType w:val="hybridMultilevel"/>
    <w:tmpl w:val="8DF6C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017A2"/>
    <w:multiLevelType w:val="hybridMultilevel"/>
    <w:tmpl w:val="A790B62E"/>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7E7E71"/>
    <w:multiLevelType w:val="hybridMultilevel"/>
    <w:tmpl w:val="FBF229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8F78AD"/>
    <w:multiLevelType w:val="hybridMultilevel"/>
    <w:tmpl w:val="D8AA7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106D8"/>
    <w:multiLevelType w:val="hybridMultilevel"/>
    <w:tmpl w:val="92264CF6"/>
    <w:lvl w:ilvl="0" w:tplc="92821246">
      <w:start w:val="1"/>
      <w:numFmt w:val="decimal"/>
      <w:pStyle w:val="7"/>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551E68"/>
    <w:multiLevelType w:val="hybridMultilevel"/>
    <w:tmpl w:val="4D88E9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1B62DAB"/>
    <w:multiLevelType w:val="hybridMultilevel"/>
    <w:tmpl w:val="7B1429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4C20A10"/>
    <w:multiLevelType w:val="hybridMultilevel"/>
    <w:tmpl w:val="8A2AF382"/>
    <w:lvl w:ilvl="0" w:tplc="C8FA9A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5592559"/>
    <w:multiLevelType w:val="hybridMultilevel"/>
    <w:tmpl w:val="F320CA0C"/>
    <w:lvl w:ilvl="0" w:tplc="0C18787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F62DC4"/>
    <w:multiLevelType w:val="hybridMultilevel"/>
    <w:tmpl w:val="68BC6FB8"/>
    <w:lvl w:ilvl="0" w:tplc="53F2CED2">
      <w:start w:val="1"/>
      <w:numFmt w:val="decimal"/>
      <w:pStyle w:val="a"/>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64766C7"/>
    <w:multiLevelType w:val="hybridMultilevel"/>
    <w:tmpl w:val="73225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6491C8A"/>
    <w:multiLevelType w:val="hybridMultilevel"/>
    <w:tmpl w:val="47A864A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014492"/>
    <w:multiLevelType w:val="hybridMultilevel"/>
    <w:tmpl w:val="E0C46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C4272F"/>
    <w:multiLevelType w:val="hybridMultilevel"/>
    <w:tmpl w:val="ED047328"/>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B151EE4"/>
    <w:multiLevelType w:val="hybridMultilevel"/>
    <w:tmpl w:val="7DCA35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DA56D03"/>
    <w:multiLevelType w:val="hybridMultilevel"/>
    <w:tmpl w:val="0C244610"/>
    <w:lvl w:ilvl="0" w:tplc="90CC4D32">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DCA7618"/>
    <w:multiLevelType w:val="hybridMultilevel"/>
    <w:tmpl w:val="B4605B1C"/>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0DB21BD"/>
    <w:multiLevelType w:val="hybridMultilevel"/>
    <w:tmpl w:val="7DEC5460"/>
    <w:lvl w:ilvl="0" w:tplc="0C18787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CD63A4"/>
    <w:multiLevelType w:val="hybridMultilevel"/>
    <w:tmpl w:val="A7DADF4C"/>
    <w:lvl w:ilvl="0" w:tplc="0C18787A">
      <w:start w:val="1"/>
      <w:numFmt w:val="decimal"/>
      <w:lvlText w:val="%1)"/>
      <w:lvlJc w:val="left"/>
      <w:pPr>
        <w:ind w:left="1637"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2AF1110"/>
    <w:multiLevelType w:val="hybridMultilevel"/>
    <w:tmpl w:val="A1E666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43E71B2"/>
    <w:multiLevelType w:val="hybridMultilevel"/>
    <w:tmpl w:val="08E6ACA4"/>
    <w:lvl w:ilvl="0" w:tplc="6DF85366">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B26C3E"/>
    <w:multiLevelType w:val="hybridMultilevel"/>
    <w:tmpl w:val="6D20D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343736"/>
    <w:multiLevelType w:val="hybridMultilevel"/>
    <w:tmpl w:val="5936ED6A"/>
    <w:lvl w:ilvl="0" w:tplc="61B6ED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nsid w:val="695F3837"/>
    <w:multiLevelType w:val="hybridMultilevel"/>
    <w:tmpl w:val="5B08C772"/>
    <w:lvl w:ilvl="0" w:tplc="1B0AB4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BBF5EE8"/>
    <w:multiLevelType w:val="hybridMultilevel"/>
    <w:tmpl w:val="79C637EA"/>
    <w:lvl w:ilvl="0" w:tplc="DC3A4CFC">
      <w:start w:val="1"/>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954FED"/>
    <w:multiLevelType w:val="hybridMultilevel"/>
    <w:tmpl w:val="D9A0766A"/>
    <w:lvl w:ilvl="0" w:tplc="C8FA9A78">
      <w:start w:val="1"/>
      <w:numFmt w:val="bullet"/>
      <w:lvlText w:val="-"/>
      <w:lvlJc w:val="left"/>
      <w:pPr>
        <w:ind w:left="21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0AD64FC"/>
    <w:multiLevelType w:val="hybridMultilevel"/>
    <w:tmpl w:val="680626D8"/>
    <w:lvl w:ilvl="0" w:tplc="43209E68">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3294ADE"/>
    <w:multiLevelType w:val="hybridMultilevel"/>
    <w:tmpl w:val="3850A490"/>
    <w:lvl w:ilvl="0" w:tplc="DEFE64B8">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3F255FF"/>
    <w:multiLevelType w:val="hybridMultilevel"/>
    <w:tmpl w:val="ABD6D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98C53D4"/>
    <w:multiLevelType w:val="hybridMultilevel"/>
    <w:tmpl w:val="B600C9C0"/>
    <w:lvl w:ilvl="0" w:tplc="8738FF7C">
      <w:start w:val="1"/>
      <w:numFmt w:val="bullet"/>
      <w:lvlText w:val="-"/>
      <w:lvlJc w:val="center"/>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E2B026D"/>
    <w:multiLevelType w:val="hybridMultilevel"/>
    <w:tmpl w:val="94EC88DC"/>
    <w:lvl w:ilvl="0" w:tplc="DC3A4C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F1F0F64"/>
    <w:multiLevelType w:val="hybridMultilevel"/>
    <w:tmpl w:val="1AA23F32"/>
    <w:lvl w:ilvl="0" w:tplc="187C904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2"/>
  </w:num>
  <w:num w:numId="2">
    <w:abstractNumId w:val="4"/>
  </w:num>
  <w:num w:numId="3">
    <w:abstractNumId w:val="14"/>
  </w:num>
  <w:num w:numId="4">
    <w:abstractNumId w:val="9"/>
  </w:num>
  <w:num w:numId="5">
    <w:abstractNumId w:val="1"/>
  </w:num>
  <w:num w:numId="6">
    <w:abstractNumId w:val="35"/>
  </w:num>
  <w:num w:numId="7">
    <w:abstractNumId w:val="17"/>
  </w:num>
  <w:num w:numId="8">
    <w:abstractNumId w:val="26"/>
  </w:num>
  <w:num w:numId="9">
    <w:abstractNumId w:val="18"/>
  </w:num>
  <w:num w:numId="10">
    <w:abstractNumId w:val="2"/>
  </w:num>
  <w:num w:numId="11">
    <w:abstractNumId w:val="28"/>
  </w:num>
  <w:num w:numId="12">
    <w:abstractNumId w:val="21"/>
  </w:num>
  <w:num w:numId="13">
    <w:abstractNumId w:val="30"/>
  </w:num>
  <w:num w:numId="14">
    <w:abstractNumId w:val="39"/>
  </w:num>
  <w:num w:numId="15">
    <w:abstractNumId w:val="27"/>
  </w:num>
  <w:num w:numId="16">
    <w:abstractNumId w:val="15"/>
  </w:num>
  <w:num w:numId="17">
    <w:abstractNumId w:val="20"/>
  </w:num>
  <w:num w:numId="18">
    <w:abstractNumId w:val="24"/>
  </w:num>
  <w:num w:numId="19">
    <w:abstractNumId w:val="37"/>
  </w:num>
  <w:num w:numId="20">
    <w:abstractNumId w:val="43"/>
  </w:num>
  <w:num w:numId="21">
    <w:abstractNumId w:val="5"/>
  </w:num>
  <w:num w:numId="22">
    <w:abstractNumId w:val="6"/>
  </w:num>
  <w:num w:numId="23">
    <w:abstractNumId w:val="19"/>
  </w:num>
  <w:num w:numId="24">
    <w:abstractNumId w:val="7"/>
  </w:num>
  <w:num w:numId="25">
    <w:abstractNumId w:val="38"/>
  </w:num>
  <w:num w:numId="26">
    <w:abstractNumId w:val="33"/>
  </w:num>
  <w:num w:numId="27">
    <w:abstractNumId w:val="44"/>
  </w:num>
  <w:num w:numId="28">
    <w:abstractNumId w:val="31"/>
  </w:num>
  <w:num w:numId="29">
    <w:abstractNumId w:val="13"/>
  </w:num>
  <w:num w:numId="30">
    <w:abstractNumId w:val="10"/>
  </w:num>
  <w:num w:numId="31">
    <w:abstractNumId w:val="0"/>
  </w:num>
  <w:num w:numId="32">
    <w:abstractNumId w:val="25"/>
  </w:num>
  <w:num w:numId="33">
    <w:abstractNumId w:val="32"/>
  </w:num>
  <w:num w:numId="34">
    <w:abstractNumId w:val="41"/>
  </w:num>
  <w:num w:numId="35">
    <w:abstractNumId w:val="22"/>
  </w:num>
  <w:num w:numId="36">
    <w:abstractNumId w:val="3"/>
  </w:num>
  <w:num w:numId="37">
    <w:abstractNumId w:val="36"/>
  </w:num>
  <w:num w:numId="38">
    <w:abstractNumId w:val="12"/>
  </w:num>
  <w:num w:numId="39">
    <w:abstractNumId w:val="45"/>
  </w:num>
  <w:num w:numId="40">
    <w:abstractNumId w:val="16"/>
  </w:num>
  <w:num w:numId="41">
    <w:abstractNumId w:val="40"/>
  </w:num>
  <w:num w:numId="42">
    <w:abstractNumId w:val="8"/>
  </w:num>
  <w:num w:numId="43">
    <w:abstractNumId w:val="34"/>
  </w:num>
  <w:num w:numId="44">
    <w:abstractNumId w:val="29"/>
  </w:num>
  <w:num w:numId="45">
    <w:abstractNumId w:val="11"/>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6A4"/>
    <w:rsid w:val="000003C2"/>
    <w:rsid w:val="00000560"/>
    <w:rsid w:val="00000680"/>
    <w:rsid w:val="00000DA2"/>
    <w:rsid w:val="00000E59"/>
    <w:rsid w:val="00001E49"/>
    <w:rsid w:val="000038FB"/>
    <w:rsid w:val="000052DF"/>
    <w:rsid w:val="00007E22"/>
    <w:rsid w:val="000115A6"/>
    <w:rsid w:val="000163C5"/>
    <w:rsid w:val="000166CC"/>
    <w:rsid w:val="00016825"/>
    <w:rsid w:val="00017DC7"/>
    <w:rsid w:val="0002151A"/>
    <w:rsid w:val="00021A19"/>
    <w:rsid w:val="00021D1F"/>
    <w:rsid w:val="0002208D"/>
    <w:rsid w:val="00022744"/>
    <w:rsid w:val="00022D64"/>
    <w:rsid w:val="00022FC8"/>
    <w:rsid w:val="00023312"/>
    <w:rsid w:val="00023ECC"/>
    <w:rsid w:val="00023FA1"/>
    <w:rsid w:val="0002455D"/>
    <w:rsid w:val="00025EFC"/>
    <w:rsid w:val="000260C5"/>
    <w:rsid w:val="000268D6"/>
    <w:rsid w:val="00031777"/>
    <w:rsid w:val="000335E3"/>
    <w:rsid w:val="00034C2A"/>
    <w:rsid w:val="00035038"/>
    <w:rsid w:val="00035687"/>
    <w:rsid w:val="00036395"/>
    <w:rsid w:val="00037746"/>
    <w:rsid w:val="000403B7"/>
    <w:rsid w:val="00042C97"/>
    <w:rsid w:val="00042DEB"/>
    <w:rsid w:val="000447A5"/>
    <w:rsid w:val="000448A0"/>
    <w:rsid w:val="00044A72"/>
    <w:rsid w:val="0004564B"/>
    <w:rsid w:val="00047077"/>
    <w:rsid w:val="00050327"/>
    <w:rsid w:val="00050905"/>
    <w:rsid w:val="00051B0E"/>
    <w:rsid w:val="00056E54"/>
    <w:rsid w:val="000616FF"/>
    <w:rsid w:val="00061891"/>
    <w:rsid w:val="00063420"/>
    <w:rsid w:val="00063473"/>
    <w:rsid w:val="000672D7"/>
    <w:rsid w:val="000705FC"/>
    <w:rsid w:val="0007091E"/>
    <w:rsid w:val="00070A9A"/>
    <w:rsid w:val="00073629"/>
    <w:rsid w:val="0007425A"/>
    <w:rsid w:val="000742EB"/>
    <w:rsid w:val="00074464"/>
    <w:rsid w:val="000745E2"/>
    <w:rsid w:val="00075B7A"/>
    <w:rsid w:val="00076236"/>
    <w:rsid w:val="00076BB8"/>
    <w:rsid w:val="00080007"/>
    <w:rsid w:val="0008038A"/>
    <w:rsid w:val="00080BE3"/>
    <w:rsid w:val="000827B2"/>
    <w:rsid w:val="0008368A"/>
    <w:rsid w:val="0008413A"/>
    <w:rsid w:val="00084CF5"/>
    <w:rsid w:val="00085583"/>
    <w:rsid w:val="00090401"/>
    <w:rsid w:val="0009099E"/>
    <w:rsid w:val="00091C7A"/>
    <w:rsid w:val="00091F36"/>
    <w:rsid w:val="00094A2D"/>
    <w:rsid w:val="00095F03"/>
    <w:rsid w:val="000972B7"/>
    <w:rsid w:val="00097781"/>
    <w:rsid w:val="000A02CB"/>
    <w:rsid w:val="000A08BA"/>
    <w:rsid w:val="000A0B8D"/>
    <w:rsid w:val="000A1AC6"/>
    <w:rsid w:val="000A2B39"/>
    <w:rsid w:val="000A4A73"/>
    <w:rsid w:val="000A6573"/>
    <w:rsid w:val="000A6616"/>
    <w:rsid w:val="000A6920"/>
    <w:rsid w:val="000A7098"/>
    <w:rsid w:val="000A796C"/>
    <w:rsid w:val="000B0458"/>
    <w:rsid w:val="000B1290"/>
    <w:rsid w:val="000B250D"/>
    <w:rsid w:val="000B2D3B"/>
    <w:rsid w:val="000B3719"/>
    <w:rsid w:val="000B3CAC"/>
    <w:rsid w:val="000B3E4A"/>
    <w:rsid w:val="000B46E4"/>
    <w:rsid w:val="000B4E36"/>
    <w:rsid w:val="000B55BE"/>
    <w:rsid w:val="000B67E8"/>
    <w:rsid w:val="000B71FE"/>
    <w:rsid w:val="000C1284"/>
    <w:rsid w:val="000C23C5"/>
    <w:rsid w:val="000C5288"/>
    <w:rsid w:val="000C7C11"/>
    <w:rsid w:val="000D01B5"/>
    <w:rsid w:val="000D0DD2"/>
    <w:rsid w:val="000D1AB1"/>
    <w:rsid w:val="000D3E24"/>
    <w:rsid w:val="000D4DBB"/>
    <w:rsid w:val="000D73E1"/>
    <w:rsid w:val="000D7457"/>
    <w:rsid w:val="000E1010"/>
    <w:rsid w:val="000E118C"/>
    <w:rsid w:val="000E1BDF"/>
    <w:rsid w:val="000E22F8"/>
    <w:rsid w:val="000F02DF"/>
    <w:rsid w:val="000F182D"/>
    <w:rsid w:val="000F202F"/>
    <w:rsid w:val="000F3787"/>
    <w:rsid w:val="000F3F1C"/>
    <w:rsid w:val="000F6937"/>
    <w:rsid w:val="000F6CBC"/>
    <w:rsid w:val="000F708D"/>
    <w:rsid w:val="000F755F"/>
    <w:rsid w:val="000F7950"/>
    <w:rsid w:val="0010286B"/>
    <w:rsid w:val="00102B06"/>
    <w:rsid w:val="00105EC3"/>
    <w:rsid w:val="00106466"/>
    <w:rsid w:val="001106EC"/>
    <w:rsid w:val="00110A56"/>
    <w:rsid w:val="001114CA"/>
    <w:rsid w:val="001124EE"/>
    <w:rsid w:val="001158C3"/>
    <w:rsid w:val="00115F00"/>
    <w:rsid w:val="0011657C"/>
    <w:rsid w:val="00116827"/>
    <w:rsid w:val="00120CE5"/>
    <w:rsid w:val="00121A1C"/>
    <w:rsid w:val="001222E3"/>
    <w:rsid w:val="001244E4"/>
    <w:rsid w:val="001251FB"/>
    <w:rsid w:val="00126217"/>
    <w:rsid w:val="001263E9"/>
    <w:rsid w:val="001265DD"/>
    <w:rsid w:val="00126AEE"/>
    <w:rsid w:val="001271F9"/>
    <w:rsid w:val="0013066C"/>
    <w:rsid w:val="00130E9F"/>
    <w:rsid w:val="001352F3"/>
    <w:rsid w:val="00140BC0"/>
    <w:rsid w:val="00140DD2"/>
    <w:rsid w:val="00141A0F"/>
    <w:rsid w:val="00142936"/>
    <w:rsid w:val="00143DEF"/>
    <w:rsid w:val="00145209"/>
    <w:rsid w:val="0014769B"/>
    <w:rsid w:val="001479D5"/>
    <w:rsid w:val="00150BAF"/>
    <w:rsid w:val="00150C1B"/>
    <w:rsid w:val="00151332"/>
    <w:rsid w:val="001514EC"/>
    <w:rsid w:val="001533C3"/>
    <w:rsid w:val="00153E2D"/>
    <w:rsid w:val="00157BDD"/>
    <w:rsid w:val="00161FF6"/>
    <w:rsid w:val="00164D02"/>
    <w:rsid w:val="0016526F"/>
    <w:rsid w:val="00165AC0"/>
    <w:rsid w:val="001701E5"/>
    <w:rsid w:val="00170D6D"/>
    <w:rsid w:val="00170E09"/>
    <w:rsid w:val="0017155B"/>
    <w:rsid w:val="001800C4"/>
    <w:rsid w:val="001802E0"/>
    <w:rsid w:val="0018085D"/>
    <w:rsid w:val="00183B3D"/>
    <w:rsid w:val="00183EC5"/>
    <w:rsid w:val="0019413A"/>
    <w:rsid w:val="00194A09"/>
    <w:rsid w:val="00196943"/>
    <w:rsid w:val="0019701F"/>
    <w:rsid w:val="001972B4"/>
    <w:rsid w:val="00197DB7"/>
    <w:rsid w:val="001A05B4"/>
    <w:rsid w:val="001A5993"/>
    <w:rsid w:val="001A5D1C"/>
    <w:rsid w:val="001A71C6"/>
    <w:rsid w:val="001A7246"/>
    <w:rsid w:val="001B0882"/>
    <w:rsid w:val="001B0F63"/>
    <w:rsid w:val="001B1736"/>
    <w:rsid w:val="001B1DF3"/>
    <w:rsid w:val="001B3B87"/>
    <w:rsid w:val="001C0915"/>
    <w:rsid w:val="001C1EA0"/>
    <w:rsid w:val="001C219D"/>
    <w:rsid w:val="001C2378"/>
    <w:rsid w:val="001C2A9D"/>
    <w:rsid w:val="001C2E02"/>
    <w:rsid w:val="001C30B5"/>
    <w:rsid w:val="001C35A7"/>
    <w:rsid w:val="001C4BB8"/>
    <w:rsid w:val="001C59F3"/>
    <w:rsid w:val="001C667D"/>
    <w:rsid w:val="001C6E35"/>
    <w:rsid w:val="001C751F"/>
    <w:rsid w:val="001C7577"/>
    <w:rsid w:val="001C7A82"/>
    <w:rsid w:val="001C7B09"/>
    <w:rsid w:val="001D0736"/>
    <w:rsid w:val="001D1D5F"/>
    <w:rsid w:val="001D3FE9"/>
    <w:rsid w:val="001D4C48"/>
    <w:rsid w:val="001D7B9A"/>
    <w:rsid w:val="001D7EBB"/>
    <w:rsid w:val="001E0085"/>
    <w:rsid w:val="001E40BD"/>
    <w:rsid w:val="001E4A4D"/>
    <w:rsid w:val="001E503D"/>
    <w:rsid w:val="001E72ED"/>
    <w:rsid w:val="001E731C"/>
    <w:rsid w:val="001F0CD7"/>
    <w:rsid w:val="001F108C"/>
    <w:rsid w:val="001F224D"/>
    <w:rsid w:val="001F2610"/>
    <w:rsid w:val="001F4280"/>
    <w:rsid w:val="001F545E"/>
    <w:rsid w:val="001F5AA4"/>
    <w:rsid w:val="001F5E1D"/>
    <w:rsid w:val="001F75E0"/>
    <w:rsid w:val="001F76E0"/>
    <w:rsid w:val="0020156A"/>
    <w:rsid w:val="00201E38"/>
    <w:rsid w:val="00202B1D"/>
    <w:rsid w:val="00202EFB"/>
    <w:rsid w:val="00204941"/>
    <w:rsid w:val="00205B68"/>
    <w:rsid w:val="00206518"/>
    <w:rsid w:val="002074FA"/>
    <w:rsid w:val="00207DC5"/>
    <w:rsid w:val="0021021F"/>
    <w:rsid w:val="00210D6F"/>
    <w:rsid w:val="00211CE0"/>
    <w:rsid w:val="00214FCD"/>
    <w:rsid w:val="002150DA"/>
    <w:rsid w:val="00220757"/>
    <w:rsid w:val="00222145"/>
    <w:rsid w:val="00222B02"/>
    <w:rsid w:val="00225959"/>
    <w:rsid w:val="00227F7D"/>
    <w:rsid w:val="00230BB7"/>
    <w:rsid w:val="00231384"/>
    <w:rsid w:val="00235950"/>
    <w:rsid w:val="00235BA5"/>
    <w:rsid w:val="00237AAE"/>
    <w:rsid w:val="00240837"/>
    <w:rsid w:val="00240DD4"/>
    <w:rsid w:val="0024242A"/>
    <w:rsid w:val="002425D1"/>
    <w:rsid w:val="00243CDA"/>
    <w:rsid w:val="00244D14"/>
    <w:rsid w:val="002454AD"/>
    <w:rsid w:val="00246944"/>
    <w:rsid w:val="0024717F"/>
    <w:rsid w:val="00253149"/>
    <w:rsid w:val="002536E6"/>
    <w:rsid w:val="00255CEA"/>
    <w:rsid w:val="002572DE"/>
    <w:rsid w:val="0025799A"/>
    <w:rsid w:val="00262C6A"/>
    <w:rsid w:val="00263198"/>
    <w:rsid w:val="00263A21"/>
    <w:rsid w:val="00264C03"/>
    <w:rsid w:val="00266283"/>
    <w:rsid w:val="002671B6"/>
    <w:rsid w:val="00270C42"/>
    <w:rsid w:val="0027175A"/>
    <w:rsid w:val="00271A93"/>
    <w:rsid w:val="00271DC4"/>
    <w:rsid w:val="00273D93"/>
    <w:rsid w:val="00274C15"/>
    <w:rsid w:val="00277E30"/>
    <w:rsid w:val="00281EC1"/>
    <w:rsid w:val="00282759"/>
    <w:rsid w:val="0028276D"/>
    <w:rsid w:val="00283DA4"/>
    <w:rsid w:val="0028422B"/>
    <w:rsid w:val="00284CCC"/>
    <w:rsid w:val="00286CB0"/>
    <w:rsid w:val="0028734F"/>
    <w:rsid w:val="002911EE"/>
    <w:rsid w:val="00291E70"/>
    <w:rsid w:val="00292683"/>
    <w:rsid w:val="00292A68"/>
    <w:rsid w:val="00292CDC"/>
    <w:rsid w:val="0029517B"/>
    <w:rsid w:val="00297249"/>
    <w:rsid w:val="00297E33"/>
    <w:rsid w:val="00297EF3"/>
    <w:rsid w:val="002A1219"/>
    <w:rsid w:val="002A211A"/>
    <w:rsid w:val="002A2D1C"/>
    <w:rsid w:val="002A5E3F"/>
    <w:rsid w:val="002A5F66"/>
    <w:rsid w:val="002A6EA5"/>
    <w:rsid w:val="002B14A8"/>
    <w:rsid w:val="002B1B06"/>
    <w:rsid w:val="002B1C41"/>
    <w:rsid w:val="002B6AD4"/>
    <w:rsid w:val="002B71C4"/>
    <w:rsid w:val="002C0C85"/>
    <w:rsid w:val="002C1358"/>
    <w:rsid w:val="002C177A"/>
    <w:rsid w:val="002C370A"/>
    <w:rsid w:val="002C3C66"/>
    <w:rsid w:val="002C47AD"/>
    <w:rsid w:val="002C65BF"/>
    <w:rsid w:val="002D0119"/>
    <w:rsid w:val="002D0830"/>
    <w:rsid w:val="002D132F"/>
    <w:rsid w:val="002D339A"/>
    <w:rsid w:val="002D5E8C"/>
    <w:rsid w:val="002D6421"/>
    <w:rsid w:val="002E20B3"/>
    <w:rsid w:val="002E2764"/>
    <w:rsid w:val="002E33CF"/>
    <w:rsid w:val="002E59E7"/>
    <w:rsid w:val="002E66A8"/>
    <w:rsid w:val="002F0736"/>
    <w:rsid w:val="002F0D3A"/>
    <w:rsid w:val="002F167C"/>
    <w:rsid w:val="002F1FA8"/>
    <w:rsid w:val="002F23C8"/>
    <w:rsid w:val="002F2CA0"/>
    <w:rsid w:val="002F3025"/>
    <w:rsid w:val="002F31D1"/>
    <w:rsid w:val="002F39BD"/>
    <w:rsid w:val="002F3BD4"/>
    <w:rsid w:val="002F41BB"/>
    <w:rsid w:val="002F4F19"/>
    <w:rsid w:val="002F530B"/>
    <w:rsid w:val="002F65EE"/>
    <w:rsid w:val="002F7EF5"/>
    <w:rsid w:val="00301B4D"/>
    <w:rsid w:val="00301BF1"/>
    <w:rsid w:val="0030216E"/>
    <w:rsid w:val="00302C98"/>
    <w:rsid w:val="00304EFB"/>
    <w:rsid w:val="003051F5"/>
    <w:rsid w:val="00306594"/>
    <w:rsid w:val="003077CB"/>
    <w:rsid w:val="00310FF5"/>
    <w:rsid w:val="003139F2"/>
    <w:rsid w:val="003158E2"/>
    <w:rsid w:val="003158EC"/>
    <w:rsid w:val="0031777F"/>
    <w:rsid w:val="00320259"/>
    <w:rsid w:val="00324262"/>
    <w:rsid w:val="003248AC"/>
    <w:rsid w:val="003263C3"/>
    <w:rsid w:val="003268F0"/>
    <w:rsid w:val="00332C5E"/>
    <w:rsid w:val="00332E50"/>
    <w:rsid w:val="00332FBC"/>
    <w:rsid w:val="00334C0A"/>
    <w:rsid w:val="00334EAD"/>
    <w:rsid w:val="00336694"/>
    <w:rsid w:val="003415CA"/>
    <w:rsid w:val="00343EF5"/>
    <w:rsid w:val="00345827"/>
    <w:rsid w:val="003468E4"/>
    <w:rsid w:val="00346FE3"/>
    <w:rsid w:val="00352287"/>
    <w:rsid w:val="0035289C"/>
    <w:rsid w:val="00353009"/>
    <w:rsid w:val="00353488"/>
    <w:rsid w:val="00353C14"/>
    <w:rsid w:val="00353EEB"/>
    <w:rsid w:val="00354A68"/>
    <w:rsid w:val="00354AE4"/>
    <w:rsid w:val="0035601A"/>
    <w:rsid w:val="003560C4"/>
    <w:rsid w:val="003628AD"/>
    <w:rsid w:val="003628E9"/>
    <w:rsid w:val="00363643"/>
    <w:rsid w:val="003638C9"/>
    <w:rsid w:val="00366C76"/>
    <w:rsid w:val="003705A2"/>
    <w:rsid w:val="0037108A"/>
    <w:rsid w:val="003729CA"/>
    <w:rsid w:val="003742ED"/>
    <w:rsid w:val="003759C0"/>
    <w:rsid w:val="00376260"/>
    <w:rsid w:val="003801DC"/>
    <w:rsid w:val="00384BF0"/>
    <w:rsid w:val="00384E86"/>
    <w:rsid w:val="00386204"/>
    <w:rsid w:val="00387003"/>
    <w:rsid w:val="003900E1"/>
    <w:rsid w:val="003901D4"/>
    <w:rsid w:val="003913B2"/>
    <w:rsid w:val="00392198"/>
    <w:rsid w:val="00392F27"/>
    <w:rsid w:val="00392FDD"/>
    <w:rsid w:val="0039330F"/>
    <w:rsid w:val="0039484F"/>
    <w:rsid w:val="00397C36"/>
    <w:rsid w:val="003A0701"/>
    <w:rsid w:val="003A170E"/>
    <w:rsid w:val="003A2097"/>
    <w:rsid w:val="003A21EF"/>
    <w:rsid w:val="003A3480"/>
    <w:rsid w:val="003A4BC1"/>
    <w:rsid w:val="003A4D38"/>
    <w:rsid w:val="003A5178"/>
    <w:rsid w:val="003A623D"/>
    <w:rsid w:val="003A68D8"/>
    <w:rsid w:val="003A697E"/>
    <w:rsid w:val="003A6C61"/>
    <w:rsid w:val="003B0E1A"/>
    <w:rsid w:val="003B2E7B"/>
    <w:rsid w:val="003B4746"/>
    <w:rsid w:val="003B4BAE"/>
    <w:rsid w:val="003B4EE8"/>
    <w:rsid w:val="003B5147"/>
    <w:rsid w:val="003B747B"/>
    <w:rsid w:val="003C0F0A"/>
    <w:rsid w:val="003C55A5"/>
    <w:rsid w:val="003C56DD"/>
    <w:rsid w:val="003C672F"/>
    <w:rsid w:val="003C678D"/>
    <w:rsid w:val="003C6A1B"/>
    <w:rsid w:val="003C6C96"/>
    <w:rsid w:val="003C7685"/>
    <w:rsid w:val="003D06F3"/>
    <w:rsid w:val="003D072F"/>
    <w:rsid w:val="003D1AA5"/>
    <w:rsid w:val="003D52EE"/>
    <w:rsid w:val="003D58F0"/>
    <w:rsid w:val="003D59B3"/>
    <w:rsid w:val="003D6074"/>
    <w:rsid w:val="003D780D"/>
    <w:rsid w:val="003E1753"/>
    <w:rsid w:val="003E4010"/>
    <w:rsid w:val="003E4B43"/>
    <w:rsid w:val="003E4D1D"/>
    <w:rsid w:val="003E7869"/>
    <w:rsid w:val="003F0236"/>
    <w:rsid w:val="003F0943"/>
    <w:rsid w:val="003F1187"/>
    <w:rsid w:val="003F2EA6"/>
    <w:rsid w:val="003F3EA4"/>
    <w:rsid w:val="003F4211"/>
    <w:rsid w:val="003F5347"/>
    <w:rsid w:val="003F543E"/>
    <w:rsid w:val="003F6B66"/>
    <w:rsid w:val="00400B2E"/>
    <w:rsid w:val="00401E4D"/>
    <w:rsid w:val="00402754"/>
    <w:rsid w:val="00402AA3"/>
    <w:rsid w:val="00405220"/>
    <w:rsid w:val="004060A9"/>
    <w:rsid w:val="0040620B"/>
    <w:rsid w:val="00411FCF"/>
    <w:rsid w:val="0041229C"/>
    <w:rsid w:val="00412C69"/>
    <w:rsid w:val="00413336"/>
    <w:rsid w:val="00413434"/>
    <w:rsid w:val="004142AD"/>
    <w:rsid w:val="004145C0"/>
    <w:rsid w:val="00415305"/>
    <w:rsid w:val="004162D0"/>
    <w:rsid w:val="004208A0"/>
    <w:rsid w:val="00420D5E"/>
    <w:rsid w:val="00421D20"/>
    <w:rsid w:val="0042220A"/>
    <w:rsid w:val="00422266"/>
    <w:rsid w:val="00422B74"/>
    <w:rsid w:val="00423800"/>
    <w:rsid w:val="004240AB"/>
    <w:rsid w:val="00424D5C"/>
    <w:rsid w:val="00424D5D"/>
    <w:rsid w:val="00425F2B"/>
    <w:rsid w:val="004265E1"/>
    <w:rsid w:val="004266C8"/>
    <w:rsid w:val="00427212"/>
    <w:rsid w:val="00427CCD"/>
    <w:rsid w:val="00430A26"/>
    <w:rsid w:val="0043184A"/>
    <w:rsid w:val="00432801"/>
    <w:rsid w:val="004345E9"/>
    <w:rsid w:val="00434809"/>
    <w:rsid w:val="00437156"/>
    <w:rsid w:val="004376F6"/>
    <w:rsid w:val="00437784"/>
    <w:rsid w:val="00442337"/>
    <w:rsid w:val="00445A3B"/>
    <w:rsid w:val="00447272"/>
    <w:rsid w:val="0044743C"/>
    <w:rsid w:val="00447A33"/>
    <w:rsid w:val="00447DAD"/>
    <w:rsid w:val="0045041C"/>
    <w:rsid w:val="00450F60"/>
    <w:rsid w:val="00451411"/>
    <w:rsid w:val="00451A3F"/>
    <w:rsid w:val="00452289"/>
    <w:rsid w:val="004527D6"/>
    <w:rsid w:val="00452D53"/>
    <w:rsid w:val="00453094"/>
    <w:rsid w:val="004534B6"/>
    <w:rsid w:val="00454B1E"/>
    <w:rsid w:val="0045589A"/>
    <w:rsid w:val="00456127"/>
    <w:rsid w:val="004572DC"/>
    <w:rsid w:val="00460497"/>
    <w:rsid w:val="00462EE3"/>
    <w:rsid w:val="0046315F"/>
    <w:rsid w:val="004631DE"/>
    <w:rsid w:val="00466BAC"/>
    <w:rsid w:val="00470787"/>
    <w:rsid w:val="00470833"/>
    <w:rsid w:val="00471C70"/>
    <w:rsid w:val="0047354B"/>
    <w:rsid w:val="0047596F"/>
    <w:rsid w:val="00475DB6"/>
    <w:rsid w:val="00476531"/>
    <w:rsid w:val="0047763B"/>
    <w:rsid w:val="00480E5D"/>
    <w:rsid w:val="0048190F"/>
    <w:rsid w:val="00481E0F"/>
    <w:rsid w:val="004829BE"/>
    <w:rsid w:val="004835CD"/>
    <w:rsid w:val="00484783"/>
    <w:rsid w:val="00484D82"/>
    <w:rsid w:val="0048691E"/>
    <w:rsid w:val="00486B50"/>
    <w:rsid w:val="0048740B"/>
    <w:rsid w:val="0049020B"/>
    <w:rsid w:val="00490F84"/>
    <w:rsid w:val="0049485B"/>
    <w:rsid w:val="00496FC9"/>
    <w:rsid w:val="00497324"/>
    <w:rsid w:val="0049750E"/>
    <w:rsid w:val="00497850"/>
    <w:rsid w:val="00497C98"/>
    <w:rsid w:val="004A001C"/>
    <w:rsid w:val="004A57AC"/>
    <w:rsid w:val="004A6682"/>
    <w:rsid w:val="004A6F12"/>
    <w:rsid w:val="004A7D5D"/>
    <w:rsid w:val="004B0839"/>
    <w:rsid w:val="004B13B9"/>
    <w:rsid w:val="004B3B92"/>
    <w:rsid w:val="004B45C7"/>
    <w:rsid w:val="004B5A27"/>
    <w:rsid w:val="004B7608"/>
    <w:rsid w:val="004B79BA"/>
    <w:rsid w:val="004C0C3A"/>
    <w:rsid w:val="004C1382"/>
    <w:rsid w:val="004C2C59"/>
    <w:rsid w:val="004C3A5E"/>
    <w:rsid w:val="004C3F3C"/>
    <w:rsid w:val="004C7050"/>
    <w:rsid w:val="004C70C2"/>
    <w:rsid w:val="004C716B"/>
    <w:rsid w:val="004D0D29"/>
    <w:rsid w:val="004D2755"/>
    <w:rsid w:val="004D491E"/>
    <w:rsid w:val="004D6B0D"/>
    <w:rsid w:val="004D724D"/>
    <w:rsid w:val="004E311E"/>
    <w:rsid w:val="004E4428"/>
    <w:rsid w:val="004E5746"/>
    <w:rsid w:val="004E5FC2"/>
    <w:rsid w:val="004E65D8"/>
    <w:rsid w:val="004E6F06"/>
    <w:rsid w:val="004E7815"/>
    <w:rsid w:val="004F089E"/>
    <w:rsid w:val="004F1AAF"/>
    <w:rsid w:val="004F5797"/>
    <w:rsid w:val="004F719D"/>
    <w:rsid w:val="005002AC"/>
    <w:rsid w:val="00501250"/>
    <w:rsid w:val="0050189B"/>
    <w:rsid w:val="0050236D"/>
    <w:rsid w:val="00502D50"/>
    <w:rsid w:val="00503406"/>
    <w:rsid w:val="00504A8B"/>
    <w:rsid w:val="0050740D"/>
    <w:rsid w:val="005074EF"/>
    <w:rsid w:val="00507E93"/>
    <w:rsid w:val="005117C0"/>
    <w:rsid w:val="0051184A"/>
    <w:rsid w:val="005127CD"/>
    <w:rsid w:val="00513739"/>
    <w:rsid w:val="00513F45"/>
    <w:rsid w:val="00516250"/>
    <w:rsid w:val="00516E41"/>
    <w:rsid w:val="0052199E"/>
    <w:rsid w:val="00522C91"/>
    <w:rsid w:val="00523731"/>
    <w:rsid w:val="0052447D"/>
    <w:rsid w:val="00524B43"/>
    <w:rsid w:val="005253C5"/>
    <w:rsid w:val="005254E8"/>
    <w:rsid w:val="00525BC0"/>
    <w:rsid w:val="005260CC"/>
    <w:rsid w:val="00526212"/>
    <w:rsid w:val="005270F0"/>
    <w:rsid w:val="00531C73"/>
    <w:rsid w:val="0053280F"/>
    <w:rsid w:val="00533515"/>
    <w:rsid w:val="00534883"/>
    <w:rsid w:val="00536045"/>
    <w:rsid w:val="00536238"/>
    <w:rsid w:val="00536E76"/>
    <w:rsid w:val="005372F1"/>
    <w:rsid w:val="0054017D"/>
    <w:rsid w:val="00541FB6"/>
    <w:rsid w:val="00542075"/>
    <w:rsid w:val="00543A3F"/>
    <w:rsid w:val="00544CAD"/>
    <w:rsid w:val="00546619"/>
    <w:rsid w:val="005473F3"/>
    <w:rsid w:val="00547C38"/>
    <w:rsid w:val="00547EF2"/>
    <w:rsid w:val="00550AA0"/>
    <w:rsid w:val="00552ED7"/>
    <w:rsid w:val="00554569"/>
    <w:rsid w:val="00554AFE"/>
    <w:rsid w:val="00554E86"/>
    <w:rsid w:val="0055632C"/>
    <w:rsid w:val="00556D52"/>
    <w:rsid w:val="0055785A"/>
    <w:rsid w:val="005610B3"/>
    <w:rsid w:val="005617F5"/>
    <w:rsid w:val="0056275E"/>
    <w:rsid w:val="0056388E"/>
    <w:rsid w:val="00565C25"/>
    <w:rsid w:val="00571499"/>
    <w:rsid w:val="005716E0"/>
    <w:rsid w:val="00571C75"/>
    <w:rsid w:val="00574BCB"/>
    <w:rsid w:val="005753E7"/>
    <w:rsid w:val="005758FB"/>
    <w:rsid w:val="00575AE6"/>
    <w:rsid w:val="00576472"/>
    <w:rsid w:val="0057755C"/>
    <w:rsid w:val="005818C1"/>
    <w:rsid w:val="0058234E"/>
    <w:rsid w:val="005832BC"/>
    <w:rsid w:val="0058373D"/>
    <w:rsid w:val="00584ED0"/>
    <w:rsid w:val="0058557A"/>
    <w:rsid w:val="00586304"/>
    <w:rsid w:val="00586340"/>
    <w:rsid w:val="005876A5"/>
    <w:rsid w:val="00590026"/>
    <w:rsid w:val="00590064"/>
    <w:rsid w:val="005918A4"/>
    <w:rsid w:val="005926F0"/>
    <w:rsid w:val="0059539A"/>
    <w:rsid w:val="005958AC"/>
    <w:rsid w:val="005974AC"/>
    <w:rsid w:val="00597818"/>
    <w:rsid w:val="005A0F11"/>
    <w:rsid w:val="005A14DD"/>
    <w:rsid w:val="005A1934"/>
    <w:rsid w:val="005A2178"/>
    <w:rsid w:val="005A2725"/>
    <w:rsid w:val="005A4FD8"/>
    <w:rsid w:val="005A5A06"/>
    <w:rsid w:val="005A63A7"/>
    <w:rsid w:val="005A6746"/>
    <w:rsid w:val="005A734D"/>
    <w:rsid w:val="005A7926"/>
    <w:rsid w:val="005A7C12"/>
    <w:rsid w:val="005B0459"/>
    <w:rsid w:val="005B0E08"/>
    <w:rsid w:val="005B1926"/>
    <w:rsid w:val="005B28E7"/>
    <w:rsid w:val="005B3ADC"/>
    <w:rsid w:val="005B4621"/>
    <w:rsid w:val="005B5CB3"/>
    <w:rsid w:val="005B61A2"/>
    <w:rsid w:val="005C22A4"/>
    <w:rsid w:val="005C2438"/>
    <w:rsid w:val="005C3649"/>
    <w:rsid w:val="005C3FC6"/>
    <w:rsid w:val="005C68C1"/>
    <w:rsid w:val="005C6AD3"/>
    <w:rsid w:val="005C6D7A"/>
    <w:rsid w:val="005C7C23"/>
    <w:rsid w:val="005C7D85"/>
    <w:rsid w:val="005D0CEE"/>
    <w:rsid w:val="005D1F79"/>
    <w:rsid w:val="005D2263"/>
    <w:rsid w:val="005D285B"/>
    <w:rsid w:val="005D3F34"/>
    <w:rsid w:val="005D4B14"/>
    <w:rsid w:val="005D52AB"/>
    <w:rsid w:val="005D67B1"/>
    <w:rsid w:val="005D727C"/>
    <w:rsid w:val="005E1862"/>
    <w:rsid w:val="005E1D1C"/>
    <w:rsid w:val="005E3463"/>
    <w:rsid w:val="005E3B78"/>
    <w:rsid w:val="005E578E"/>
    <w:rsid w:val="005E6C8B"/>
    <w:rsid w:val="005E6D83"/>
    <w:rsid w:val="005E73D5"/>
    <w:rsid w:val="005F0872"/>
    <w:rsid w:val="005F13D5"/>
    <w:rsid w:val="005F3935"/>
    <w:rsid w:val="005F3EDD"/>
    <w:rsid w:val="005F4DA7"/>
    <w:rsid w:val="005F600E"/>
    <w:rsid w:val="005F6717"/>
    <w:rsid w:val="005F7C7B"/>
    <w:rsid w:val="005F7FE3"/>
    <w:rsid w:val="00601013"/>
    <w:rsid w:val="00602692"/>
    <w:rsid w:val="00603CB7"/>
    <w:rsid w:val="00604169"/>
    <w:rsid w:val="0060621C"/>
    <w:rsid w:val="00606368"/>
    <w:rsid w:val="006069B2"/>
    <w:rsid w:val="00607EDC"/>
    <w:rsid w:val="00610123"/>
    <w:rsid w:val="006104A8"/>
    <w:rsid w:val="0061273D"/>
    <w:rsid w:val="0061494B"/>
    <w:rsid w:val="00615B11"/>
    <w:rsid w:val="00615D72"/>
    <w:rsid w:val="006160E1"/>
    <w:rsid w:val="00616116"/>
    <w:rsid w:val="00616E1D"/>
    <w:rsid w:val="006175CC"/>
    <w:rsid w:val="00617D8A"/>
    <w:rsid w:val="00617F18"/>
    <w:rsid w:val="00620F28"/>
    <w:rsid w:val="00621336"/>
    <w:rsid w:val="00623C44"/>
    <w:rsid w:val="00625C67"/>
    <w:rsid w:val="00627315"/>
    <w:rsid w:val="006303C3"/>
    <w:rsid w:val="00630C76"/>
    <w:rsid w:val="006311AB"/>
    <w:rsid w:val="00632708"/>
    <w:rsid w:val="00633CE1"/>
    <w:rsid w:val="006344C9"/>
    <w:rsid w:val="00634DC7"/>
    <w:rsid w:val="00634FCE"/>
    <w:rsid w:val="00635186"/>
    <w:rsid w:val="0063585E"/>
    <w:rsid w:val="0063593B"/>
    <w:rsid w:val="00636080"/>
    <w:rsid w:val="00640200"/>
    <w:rsid w:val="00641360"/>
    <w:rsid w:val="006425D8"/>
    <w:rsid w:val="00643922"/>
    <w:rsid w:val="00643B22"/>
    <w:rsid w:val="00647FBA"/>
    <w:rsid w:val="006511CB"/>
    <w:rsid w:val="00651B56"/>
    <w:rsid w:val="006530B1"/>
    <w:rsid w:val="0065317D"/>
    <w:rsid w:val="0065389C"/>
    <w:rsid w:val="00655535"/>
    <w:rsid w:val="00655DD7"/>
    <w:rsid w:val="006570AC"/>
    <w:rsid w:val="0065720F"/>
    <w:rsid w:val="00657FC4"/>
    <w:rsid w:val="0066034B"/>
    <w:rsid w:val="00660CB6"/>
    <w:rsid w:val="0066145F"/>
    <w:rsid w:val="00661A18"/>
    <w:rsid w:val="00662322"/>
    <w:rsid w:val="00662FE2"/>
    <w:rsid w:val="00663148"/>
    <w:rsid w:val="00663D2C"/>
    <w:rsid w:val="00663DAC"/>
    <w:rsid w:val="0066605D"/>
    <w:rsid w:val="0066633F"/>
    <w:rsid w:val="00667D42"/>
    <w:rsid w:val="0067172B"/>
    <w:rsid w:val="00671C31"/>
    <w:rsid w:val="00673E49"/>
    <w:rsid w:val="00675F98"/>
    <w:rsid w:val="00676583"/>
    <w:rsid w:val="00676FE1"/>
    <w:rsid w:val="00677538"/>
    <w:rsid w:val="00681879"/>
    <w:rsid w:val="00681DCA"/>
    <w:rsid w:val="00682610"/>
    <w:rsid w:val="00682AA7"/>
    <w:rsid w:val="00682C11"/>
    <w:rsid w:val="006831FB"/>
    <w:rsid w:val="006835F9"/>
    <w:rsid w:val="0068580A"/>
    <w:rsid w:val="00685E52"/>
    <w:rsid w:val="00685EAC"/>
    <w:rsid w:val="0068657E"/>
    <w:rsid w:val="00687626"/>
    <w:rsid w:val="0068769F"/>
    <w:rsid w:val="006903D7"/>
    <w:rsid w:val="006905F4"/>
    <w:rsid w:val="006915FF"/>
    <w:rsid w:val="006918EC"/>
    <w:rsid w:val="00691E0E"/>
    <w:rsid w:val="00692B7C"/>
    <w:rsid w:val="00693A2E"/>
    <w:rsid w:val="00693C92"/>
    <w:rsid w:val="006944EB"/>
    <w:rsid w:val="00696492"/>
    <w:rsid w:val="00696688"/>
    <w:rsid w:val="00696C06"/>
    <w:rsid w:val="00697EEC"/>
    <w:rsid w:val="006A024B"/>
    <w:rsid w:val="006A0317"/>
    <w:rsid w:val="006A0DD8"/>
    <w:rsid w:val="006A105F"/>
    <w:rsid w:val="006A155C"/>
    <w:rsid w:val="006A194F"/>
    <w:rsid w:val="006A1A53"/>
    <w:rsid w:val="006A2188"/>
    <w:rsid w:val="006A284A"/>
    <w:rsid w:val="006A2EA8"/>
    <w:rsid w:val="006A35E4"/>
    <w:rsid w:val="006A3FFB"/>
    <w:rsid w:val="006A42C1"/>
    <w:rsid w:val="006A42E1"/>
    <w:rsid w:val="006A43E2"/>
    <w:rsid w:val="006A74C0"/>
    <w:rsid w:val="006A7EE4"/>
    <w:rsid w:val="006B02D5"/>
    <w:rsid w:val="006B2122"/>
    <w:rsid w:val="006B240A"/>
    <w:rsid w:val="006B26BE"/>
    <w:rsid w:val="006B28DA"/>
    <w:rsid w:val="006B3F02"/>
    <w:rsid w:val="006B41B0"/>
    <w:rsid w:val="006B78BA"/>
    <w:rsid w:val="006C0889"/>
    <w:rsid w:val="006C3B28"/>
    <w:rsid w:val="006C4A97"/>
    <w:rsid w:val="006C533A"/>
    <w:rsid w:val="006C65E0"/>
    <w:rsid w:val="006D0F24"/>
    <w:rsid w:val="006D3B76"/>
    <w:rsid w:val="006D6576"/>
    <w:rsid w:val="006E2CC8"/>
    <w:rsid w:val="006E306A"/>
    <w:rsid w:val="006E42D3"/>
    <w:rsid w:val="006E6C17"/>
    <w:rsid w:val="006E763C"/>
    <w:rsid w:val="006E77F3"/>
    <w:rsid w:val="006F1281"/>
    <w:rsid w:val="006F2BAF"/>
    <w:rsid w:val="006F2E91"/>
    <w:rsid w:val="006F402B"/>
    <w:rsid w:val="007004A4"/>
    <w:rsid w:val="00700592"/>
    <w:rsid w:val="00703323"/>
    <w:rsid w:val="00705104"/>
    <w:rsid w:val="0070548A"/>
    <w:rsid w:val="0070625E"/>
    <w:rsid w:val="00707330"/>
    <w:rsid w:val="0070757B"/>
    <w:rsid w:val="00707F85"/>
    <w:rsid w:val="00707FF0"/>
    <w:rsid w:val="00710C9C"/>
    <w:rsid w:val="00710F8E"/>
    <w:rsid w:val="007118E9"/>
    <w:rsid w:val="00712724"/>
    <w:rsid w:val="007144B2"/>
    <w:rsid w:val="007159D2"/>
    <w:rsid w:val="007163F8"/>
    <w:rsid w:val="007218CD"/>
    <w:rsid w:val="00722962"/>
    <w:rsid w:val="00723839"/>
    <w:rsid w:val="00724509"/>
    <w:rsid w:val="00724EB4"/>
    <w:rsid w:val="0072585A"/>
    <w:rsid w:val="0072682F"/>
    <w:rsid w:val="0072731F"/>
    <w:rsid w:val="007278DA"/>
    <w:rsid w:val="00727B99"/>
    <w:rsid w:val="00730F82"/>
    <w:rsid w:val="0073133C"/>
    <w:rsid w:val="00735E00"/>
    <w:rsid w:val="00736318"/>
    <w:rsid w:val="00737C7D"/>
    <w:rsid w:val="007416CD"/>
    <w:rsid w:val="00741905"/>
    <w:rsid w:val="0074329A"/>
    <w:rsid w:val="00744991"/>
    <w:rsid w:val="00744C46"/>
    <w:rsid w:val="007452E9"/>
    <w:rsid w:val="00745545"/>
    <w:rsid w:val="007461EB"/>
    <w:rsid w:val="007466FD"/>
    <w:rsid w:val="0074674F"/>
    <w:rsid w:val="00747818"/>
    <w:rsid w:val="00751B90"/>
    <w:rsid w:val="00752024"/>
    <w:rsid w:val="007528C7"/>
    <w:rsid w:val="00754CCC"/>
    <w:rsid w:val="007560FA"/>
    <w:rsid w:val="00757BB2"/>
    <w:rsid w:val="0076055B"/>
    <w:rsid w:val="00761E3C"/>
    <w:rsid w:val="00762677"/>
    <w:rsid w:val="00762A27"/>
    <w:rsid w:val="00763468"/>
    <w:rsid w:val="00764A2C"/>
    <w:rsid w:val="00764D95"/>
    <w:rsid w:val="00765E25"/>
    <w:rsid w:val="007665DB"/>
    <w:rsid w:val="00767233"/>
    <w:rsid w:val="007705BE"/>
    <w:rsid w:val="007716C8"/>
    <w:rsid w:val="00771ABD"/>
    <w:rsid w:val="0077210E"/>
    <w:rsid w:val="00772E62"/>
    <w:rsid w:val="00772EED"/>
    <w:rsid w:val="00772FA5"/>
    <w:rsid w:val="00773856"/>
    <w:rsid w:val="00773FAF"/>
    <w:rsid w:val="00774605"/>
    <w:rsid w:val="00774D5A"/>
    <w:rsid w:val="00774F47"/>
    <w:rsid w:val="00775587"/>
    <w:rsid w:val="00776A4A"/>
    <w:rsid w:val="00777BA6"/>
    <w:rsid w:val="00781B10"/>
    <w:rsid w:val="00781CE7"/>
    <w:rsid w:val="00783946"/>
    <w:rsid w:val="00784D98"/>
    <w:rsid w:val="007866D6"/>
    <w:rsid w:val="0078760A"/>
    <w:rsid w:val="00787DE4"/>
    <w:rsid w:val="00790A9E"/>
    <w:rsid w:val="00793B8A"/>
    <w:rsid w:val="00793EEA"/>
    <w:rsid w:val="007968E4"/>
    <w:rsid w:val="00797170"/>
    <w:rsid w:val="00797388"/>
    <w:rsid w:val="007975C9"/>
    <w:rsid w:val="0079786F"/>
    <w:rsid w:val="007A0E9D"/>
    <w:rsid w:val="007A145F"/>
    <w:rsid w:val="007A1618"/>
    <w:rsid w:val="007A248D"/>
    <w:rsid w:val="007A4722"/>
    <w:rsid w:val="007A6D93"/>
    <w:rsid w:val="007B3BD8"/>
    <w:rsid w:val="007B4193"/>
    <w:rsid w:val="007B4561"/>
    <w:rsid w:val="007B54CC"/>
    <w:rsid w:val="007B559D"/>
    <w:rsid w:val="007B5894"/>
    <w:rsid w:val="007B6289"/>
    <w:rsid w:val="007B67BC"/>
    <w:rsid w:val="007B6FA2"/>
    <w:rsid w:val="007B780A"/>
    <w:rsid w:val="007C0199"/>
    <w:rsid w:val="007C07EC"/>
    <w:rsid w:val="007C0A95"/>
    <w:rsid w:val="007C2727"/>
    <w:rsid w:val="007C3630"/>
    <w:rsid w:val="007C4C48"/>
    <w:rsid w:val="007C52BF"/>
    <w:rsid w:val="007D0118"/>
    <w:rsid w:val="007D0F1F"/>
    <w:rsid w:val="007D1099"/>
    <w:rsid w:val="007D169B"/>
    <w:rsid w:val="007D1F85"/>
    <w:rsid w:val="007D2590"/>
    <w:rsid w:val="007D2E25"/>
    <w:rsid w:val="007D3395"/>
    <w:rsid w:val="007D4A7B"/>
    <w:rsid w:val="007D4CD3"/>
    <w:rsid w:val="007D54DF"/>
    <w:rsid w:val="007E23AF"/>
    <w:rsid w:val="007E24D8"/>
    <w:rsid w:val="007E33B8"/>
    <w:rsid w:val="007E3897"/>
    <w:rsid w:val="007E5ECE"/>
    <w:rsid w:val="007E6B6E"/>
    <w:rsid w:val="007E717D"/>
    <w:rsid w:val="007F1028"/>
    <w:rsid w:val="007F16CB"/>
    <w:rsid w:val="007F1A6D"/>
    <w:rsid w:val="007F1AB6"/>
    <w:rsid w:val="007F2411"/>
    <w:rsid w:val="007F39EA"/>
    <w:rsid w:val="007F59D0"/>
    <w:rsid w:val="007F60F2"/>
    <w:rsid w:val="007F6372"/>
    <w:rsid w:val="007F7E1D"/>
    <w:rsid w:val="007F7E8E"/>
    <w:rsid w:val="0080160F"/>
    <w:rsid w:val="00801E50"/>
    <w:rsid w:val="0080293A"/>
    <w:rsid w:val="00804127"/>
    <w:rsid w:val="00804929"/>
    <w:rsid w:val="008065FD"/>
    <w:rsid w:val="00806B5A"/>
    <w:rsid w:val="00807116"/>
    <w:rsid w:val="00807139"/>
    <w:rsid w:val="00807317"/>
    <w:rsid w:val="008079A9"/>
    <w:rsid w:val="00807BE8"/>
    <w:rsid w:val="00810FF8"/>
    <w:rsid w:val="00811FD5"/>
    <w:rsid w:val="0081242A"/>
    <w:rsid w:val="0081322B"/>
    <w:rsid w:val="00813F29"/>
    <w:rsid w:val="00816922"/>
    <w:rsid w:val="00816C28"/>
    <w:rsid w:val="00820980"/>
    <w:rsid w:val="00821142"/>
    <w:rsid w:val="00823414"/>
    <w:rsid w:val="00823EAB"/>
    <w:rsid w:val="0082484D"/>
    <w:rsid w:val="0082496F"/>
    <w:rsid w:val="00826274"/>
    <w:rsid w:val="0082629B"/>
    <w:rsid w:val="00830C51"/>
    <w:rsid w:val="00832631"/>
    <w:rsid w:val="008330BD"/>
    <w:rsid w:val="00835150"/>
    <w:rsid w:val="00835EFF"/>
    <w:rsid w:val="00836318"/>
    <w:rsid w:val="0084032E"/>
    <w:rsid w:val="00841926"/>
    <w:rsid w:val="0084223F"/>
    <w:rsid w:val="0084526B"/>
    <w:rsid w:val="00847265"/>
    <w:rsid w:val="00852733"/>
    <w:rsid w:val="00852AA9"/>
    <w:rsid w:val="00852AC2"/>
    <w:rsid w:val="00854E37"/>
    <w:rsid w:val="00856B6F"/>
    <w:rsid w:val="00861031"/>
    <w:rsid w:val="00862A7E"/>
    <w:rsid w:val="00864324"/>
    <w:rsid w:val="00864B91"/>
    <w:rsid w:val="00866E14"/>
    <w:rsid w:val="00872C08"/>
    <w:rsid w:val="00873847"/>
    <w:rsid w:val="0087489A"/>
    <w:rsid w:val="0087609C"/>
    <w:rsid w:val="00876541"/>
    <w:rsid w:val="00877127"/>
    <w:rsid w:val="00877BFF"/>
    <w:rsid w:val="008835AF"/>
    <w:rsid w:val="00883B73"/>
    <w:rsid w:val="00883D19"/>
    <w:rsid w:val="0088455F"/>
    <w:rsid w:val="008847A7"/>
    <w:rsid w:val="0088565F"/>
    <w:rsid w:val="00886448"/>
    <w:rsid w:val="00886468"/>
    <w:rsid w:val="0089036B"/>
    <w:rsid w:val="008904D7"/>
    <w:rsid w:val="00891C99"/>
    <w:rsid w:val="0089553E"/>
    <w:rsid w:val="00895F45"/>
    <w:rsid w:val="00897299"/>
    <w:rsid w:val="00897963"/>
    <w:rsid w:val="008A0836"/>
    <w:rsid w:val="008A0ECB"/>
    <w:rsid w:val="008A2336"/>
    <w:rsid w:val="008A4397"/>
    <w:rsid w:val="008A54F4"/>
    <w:rsid w:val="008A6B58"/>
    <w:rsid w:val="008B0542"/>
    <w:rsid w:val="008B146C"/>
    <w:rsid w:val="008B2289"/>
    <w:rsid w:val="008B2851"/>
    <w:rsid w:val="008B2A24"/>
    <w:rsid w:val="008B4232"/>
    <w:rsid w:val="008B44F1"/>
    <w:rsid w:val="008B796D"/>
    <w:rsid w:val="008B79A5"/>
    <w:rsid w:val="008C0DE7"/>
    <w:rsid w:val="008C250E"/>
    <w:rsid w:val="008C2662"/>
    <w:rsid w:val="008C2FD8"/>
    <w:rsid w:val="008C552B"/>
    <w:rsid w:val="008C59EA"/>
    <w:rsid w:val="008C5F44"/>
    <w:rsid w:val="008C76FE"/>
    <w:rsid w:val="008D1EB4"/>
    <w:rsid w:val="008D1F4E"/>
    <w:rsid w:val="008D4211"/>
    <w:rsid w:val="008D458D"/>
    <w:rsid w:val="008D55EE"/>
    <w:rsid w:val="008D5C0A"/>
    <w:rsid w:val="008D6938"/>
    <w:rsid w:val="008D6993"/>
    <w:rsid w:val="008D69D6"/>
    <w:rsid w:val="008D6B68"/>
    <w:rsid w:val="008D7610"/>
    <w:rsid w:val="008E08EE"/>
    <w:rsid w:val="008E226C"/>
    <w:rsid w:val="008E2665"/>
    <w:rsid w:val="008E321C"/>
    <w:rsid w:val="008E55AC"/>
    <w:rsid w:val="008E577C"/>
    <w:rsid w:val="008E6419"/>
    <w:rsid w:val="008F02C1"/>
    <w:rsid w:val="008F12B2"/>
    <w:rsid w:val="008F14E8"/>
    <w:rsid w:val="008F4EAB"/>
    <w:rsid w:val="008F50ED"/>
    <w:rsid w:val="008F5199"/>
    <w:rsid w:val="008F61AA"/>
    <w:rsid w:val="008F62F3"/>
    <w:rsid w:val="00900683"/>
    <w:rsid w:val="009006CE"/>
    <w:rsid w:val="00902967"/>
    <w:rsid w:val="0090367C"/>
    <w:rsid w:val="00903B8A"/>
    <w:rsid w:val="00904301"/>
    <w:rsid w:val="00904E48"/>
    <w:rsid w:val="009066D2"/>
    <w:rsid w:val="0091050D"/>
    <w:rsid w:val="0091167B"/>
    <w:rsid w:val="0091247B"/>
    <w:rsid w:val="00912E3E"/>
    <w:rsid w:val="009140F4"/>
    <w:rsid w:val="009165BF"/>
    <w:rsid w:val="009176E2"/>
    <w:rsid w:val="00921187"/>
    <w:rsid w:val="00921387"/>
    <w:rsid w:val="00921890"/>
    <w:rsid w:val="00922065"/>
    <w:rsid w:val="00923BB9"/>
    <w:rsid w:val="009251AA"/>
    <w:rsid w:val="0092520C"/>
    <w:rsid w:val="00925F49"/>
    <w:rsid w:val="009278ED"/>
    <w:rsid w:val="00927B65"/>
    <w:rsid w:val="00930426"/>
    <w:rsid w:val="00931908"/>
    <w:rsid w:val="009319F8"/>
    <w:rsid w:val="00931E94"/>
    <w:rsid w:val="009329DD"/>
    <w:rsid w:val="00933E3E"/>
    <w:rsid w:val="00934857"/>
    <w:rsid w:val="00934F77"/>
    <w:rsid w:val="00935089"/>
    <w:rsid w:val="009355F2"/>
    <w:rsid w:val="009373FC"/>
    <w:rsid w:val="0093771C"/>
    <w:rsid w:val="009377F3"/>
    <w:rsid w:val="009430AE"/>
    <w:rsid w:val="00944134"/>
    <w:rsid w:val="00944FD5"/>
    <w:rsid w:val="009475E3"/>
    <w:rsid w:val="00951B7E"/>
    <w:rsid w:val="00952389"/>
    <w:rsid w:val="00952F39"/>
    <w:rsid w:val="00953739"/>
    <w:rsid w:val="0095489C"/>
    <w:rsid w:val="00955167"/>
    <w:rsid w:val="00955782"/>
    <w:rsid w:val="00960BAB"/>
    <w:rsid w:val="00960E4A"/>
    <w:rsid w:val="00960EBE"/>
    <w:rsid w:val="009622B1"/>
    <w:rsid w:val="00962A23"/>
    <w:rsid w:val="009637A2"/>
    <w:rsid w:val="00964329"/>
    <w:rsid w:val="00964E2C"/>
    <w:rsid w:val="00966386"/>
    <w:rsid w:val="00970C03"/>
    <w:rsid w:val="00971515"/>
    <w:rsid w:val="00972428"/>
    <w:rsid w:val="00972C82"/>
    <w:rsid w:val="0097354E"/>
    <w:rsid w:val="00973B06"/>
    <w:rsid w:val="00973C3C"/>
    <w:rsid w:val="0097691D"/>
    <w:rsid w:val="009778D5"/>
    <w:rsid w:val="0098032C"/>
    <w:rsid w:val="00980386"/>
    <w:rsid w:val="009813C7"/>
    <w:rsid w:val="00983507"/>
    <w:rsid w:val="00984582"/>
    <w:rsid w:val="009845DE"/>
    <w:rsid w:val="00984658"/>
    <w:rsid w:val="00984C3F"/>
    <w:rsid w:val="00985C3D"/>
    <w:rsid w:val="00987BDD"/>
    <w:rsid w:val="009928DB"/>
    <w:rsid w:val="00993991"/>
    <w:rsid w:val="00994A99"/>
    <w:rsid w:val="009952A8"/>
    <w:rsid w:val="009959B0"/>
    <w:rsid w:val="00996783"/>
    <w:rsid w:val="009A06FC"/>
    <w:rsid w:val="009A264C"/>
    <w:rsid w:val="009A2D64"/>
    <w:rsid w:val="009A4135"/>
    <w:rsid w:val="009A4BAE"/>
    <w:rsid w:val="009A6022"/>
    <w:rsid w:val="009A6CCC"/>
    <w:rsid w:val="009A6F19"/>
    <w:rsid w:val="009A77D6"/>
    <w:rsid w:val="009A7C68"/>
    <w:rsid w:val="009B0F51"/>
    <w:rsid w:val="009B207F"/>
    <w:rsid w:val="009B46A4"/>
    <w:rsid w:val="009B4849"/>
    <w:rsid w:val="009B6EF7"/>
    <w:rsid w:val="009C0018"/>
    <w:rsid w:val="009C1329"/>
    <w:rsid w:val="009C253C"/>
    <w:rsid w:val="009C2E12"/>
    <w:rsid w:val="009C3B84"/>
    <w:rsid w:val="009C490D"/>
    <w:rsid w:val="009C4EFA"/>
    <w:rsid w:val="009C5C87"/>
    <w:rsid w:val="009C5F6D"/>
    <w:rsid w:val="009C6F6F"/>
    <w:rsid w:val="009C7974"/>
    <w:rsid w:val="009D29D2"/>
    <w:rsid w:val="009D4485"/>
    <w:rsid w:val="009D5708"/>
    <w:rsid w:val="009D5C1E"/>
    <w:rsid w:val="009D6B5C"/>
    <w:rsid w:val="009D732E"/>
    <w:rsid w:val="009E014C"/>
    <w:rsid w:val="009E2055"/>
    <w:rsid w:val="009E3A06"/>
    <w:rsid w:val="009E4F51"/>
    <w:rsid w:val="009E59BE"/>
    <w:rsid w:val="009F0686"/>
    <w:rsid w:val="009F2541"/>
    <w:rsid w:val="009F2941"/>
    <w:rsid w:val="009F4228"/>
    <w:rsid w:val="009F59FC"/>
    <w:rsid w:val="009F67F7"/>
    <w:rsid w:val="009F6AC1"/>
    <w:rsid w:val="009F7268"/>
    <w:rsid w:val="009F7DE7"/>
    <w:rsid w:val="00A0048B"/>
    <w:rsid w:val="00A010D1"/>
    <w:rsid w:val="00A02577"/>
    <w:rsid w:val="00A031FB"/>
    <w:rsid w:val="00A03F21"/>
    <w:rsid w:val="00A06DBE"/>
    <w:rsid w:val="00A07FCA"/>
    <w:rsid w:val="00A124F2"/>
    <w:rsid w:val="00A12A81"/>
    <w:rsid w:val="00A12F0F"/>
    <w:rsid w:val="00A1335C"/>
    <w:rsid w:val="00A134D5"/>
    <w:rsid w:val="00A136BD"/>
    <w:rsid w:val="00A1390B"/>
    <w:rsid w:val="00A14263"/>
    <w:rsid w:val="00A14512"/>
    <w:rsid w:val="00A160C8"/>
    <w:rsid w:val="00A168D3"/>
    <w:rsid w:val="00A17565"/>
    <w:rsid w:val="00A20C8D"/>
    <w:rsid w:val="00A211A8"/>
    <w:rsid w:val="00A22D94"/>
    <w:rsid w:val="00A22E5C"/>
    <w:rsid w:val="00A23294"/>
    <w:rsid w:val="00A232C0"/>
    <w:rsid w:val="00A237B4"/>
    <w:rsid w:val="00A23FEF"/>
    <w:rsid w:val="00A247D3"/>
    <w:rsid w:val="00A24FB8"/>
    <w:rsid w:val="00A259CB"/>
    <w:rsid w:val="00A2602C"/>
    <w:rsid w:val="00A27128"/>
    <w:rsid w:val="00A30B4C"/>
    <w:rsid w:val="00A31C7A"/>
    <w:rsid w:val="00A32868"/>
    <w:rsid w:val="00A328B3"/>
    <w:rsid w:val="00A33DBD"/>
    <w:rsid w:val="00A34736"/>
    <w:rsid w:val="00A4043A"/>
    <w:rsid w:val="00A4054F"/>
    <w:rsid w:val="00A41741"/>
    <w:rsid w:val="00A41D47"/>
    <w:rsid w:val="00A431CF"/>
    <w:rsid w:val="00A4321E"/>
    <w:rsid w:val="00A51A53"/>
    <w:rsid w:val="00A51C78"/>
    <w:rsid w:val="00A52450"/>
    <w:rsid w:val="00A55347"/>
    <w:rsid w:val="00A55BDB"/>
    <w:rsid w:val="00A55F60"/>
    <w:rsid w:val="00A57F29"/>
    <w:rsid w:val="00A60118"/>
    <w:rsid w:val="00A60747"/>
    <w:rsid w:val="00A61D79"/>
    <w:rsid w:val="00A630F7"/>
    <w:rsid w:val="00A63655"/>
    <w:rsid w:val="00A6393E"/>
    <w:rsid w:val="00A667EF"/>
    <w:rsid w:val="00A66DCA"/>
    <w:rsid w:val="00A67811"/>
    <w:rsid w:val="00A67971"/>
    <w:rsid w:val="00A7003A"/>
    <w:rsid w:val="00A71173"/>
    <w:rsid w:val="00A71CDC"/>
    <w:rsid w:val="00A73766"/>
    <w:rsid w:val="00A73DD0"/>
    <w:rsid w:val="00A74906"/>
    <w:rsid w:val="00A7589B"/>
    <w:rsid w:val="00A7689F"/>
    <w:rsid w:val="00A77AAF"/>
    <w:rsid w:val="00A80ACC"/>
    <w:rsid w:val="00A80CAC"/>
    <w:rsid w:val="00A817AC"/>
    <w:rsid w:val="00A8421F"/>
    <w:rsid w:val="00A84639"/>
    <w:rsid w:val="00A84D91"/>
    <w:rsid w:val="00A8515D"/>
    <w:rsid w:val="00A85AFB"/>
    <w:rsid w:val="00A86C63"/>
    <w:rsid w:val="00A86D4E"/>
    <w:rsid w:val="00A8763E"/>
    <w:rsid w:val="00A9148F"/>
    <w:rsid w:val="00A91F3C"/>
    <w:rsid w:val="00A9256B"/>
    <w:rsid w:val="00A93994"/>
    <w:rsid w:val="00A93A4A"/>
    <w:rsid w:val="00A96224"/>
    <w:rsid w:val="00A9634D"/>
    <w:rsid w:val="00A96417"/>
    <w:rsid w:val="00A964FD"/>
    <w:rsid w:val="00A96E0D"/>
    <w:rsid w:val="00A97631"/>
    <w:rsid w:val="00A97BFE"/>
    <w:rsid w:val="00AA0F4C"/>
    <w:rsid w:val="00AA4FD6"/>
    <w:rsid w:val="00AA6463"/>
    <w:rsid w:val="00AB2048"/>
    <w:rsid w:val="00AB36F5"/>
    <w:rsid w:val="00AB3EDD"/>
    <w:rsid w:val="00AB42F6"/>
    <w:rsid w:val="00AB4E67"/>
    <w:rsid w:val="00AB525C"/>
    <w:rsid w:val="00AB72DF"/>
    <w:rsid w:val="00AC061C"/>
    <w:rsid w:val="00AC074D"/>
    <w:rsid w:val="00AC2446"/>
    <w:rsid w:val="00AC3090"/>
    <w:rsid w:val="00AC3852"/>
    <w:rsid w:val="00AC3CD1"/>
    <w:rsid w:val="00AC4AFC"/>
    <w:rsid w:val="00AC523F"/>
    <w:rsid w:val="00AC5389"/>
    <w:rsid w:val="00AC545C"/>
    <w:rsid w:val="00AC5C1C"/>
    <w:rsid w:val="00AC75AB"/>
    <w:rsid w:val="00AD08E0"/>
    <w:rsid w:val="00AD1490"/>
    <w:rsid w:val="00AD3CBF"/>
    <w:rsid w:val="00AD3E29"/>
    <w:rsid w:val="00AD5120"/>
    <w:rsid w:val="00AD6369"/>
    <w:rsid w:val="00AD7A71"/>
    <w:rsid w:val="00AD7FE3"/>
    <w:rsid w:val="00AE09E7"/>
    <w:rsid w:val="00AE2F73"/>
    <w:rsid w:val="00AE3DA0"/>
    <w:rsid w:val="00AE45A8"/>
    <w:rsid w:val="00AE4B89"/>
    <w:rsid w:val="00AE4EFE"/>
    <w:rsid w:val="00AE51D9"/>
    <w:rsid w:val="00AF0C98"/>
    <w:rsid w:val="00AF1631"/>
    <w:rsid w:val="00AF21F6"/>
    <w:rsid w:val="00AF2DD9"/>
    <w:rsid w:val="00AF3BAD"/>
    <w:rsid w:val="00AF3D83"/>
    <w:rsid w:val="00AF51E4"/>
    <w:rsid w:val="00AF762A"/>
    <w:rsid w:val="00B00FB8"/>
    <w:rsid w:val="00B0284F"/>
    <w:rsid w:val="00B030AC"/>
    <w:rsid w:val="00B04812"/>
    <w:rsid w:val="00B06DF7"/>
    <w:rsid w:val="00B076A1"/>
    <w:rsid w:val="00B10164"/>
    <w:rsid w:val="00B1161A"/>
    <w:rsid w:val="00B126DF"/>
    <w:rsid w:val="00B12ADF"/>
    <w:rsid w:val="00B14396"/>
    <w:rsid w:val="00B14970"/>
    <w:rsid w:val="00B14F51"/>
    <w:rsid w:val="00B1655F"/>
    <w:rsid w:val="00B166E7"/>
    <w:rsid w:val="00B1709D"/>
    <w:rsid w:val="00B20B75"/>
    <w:rsid w:val="00B21262"/>
    <w:rsid w:val="00B22356"/>
    <w:rsid w:val="00B23942"/>
    <w:rsid w:val="00B270A4"/>
    <w:rsid w:val="00B30096"/>
    <w:rsid w:val="00B3022C"/>
    <w:rsid w:val="00B305BA"/>
    <w:rsid w:val="00B314E6"/>
    <w:rsid w:val="00B32B23"/>
    <w:rsid w:val="00B3311B"/>
    <w:rsid w:val="00B332E4"/>
    <w:rsid w:val="00B35A10"/>
    <w:rsid w:val="00B37065"/>
    <w:rsid w:val="00B375E5"/>
    <w:rsid w:val="00B402FF"/>
    <w:rsid w:val="00B41955"/>
    <w:rsid w:val="00B41DC1"/>
    <w:rsid w:val="00B41E20"/>
    <w:rsid w:val="00B42711"/>
    <w:rsid w:val="00B43FF6"/>
    <w:rsid w:val="00B451E4"/>
    <w:rsid w:val="00B47A4C"/>
    <w:rsid w:val="00B50ABD"/>
    <w:rsid w:val="00B50D28"/>
    <w:rsid w:val="00B51A19"/>
    <w:rsid w:val="00B51E8F"/>
    <w:rsid w:val="00B52336"/>
    <w:rsid w:val="00B527DF"/>
    <w:rsid w:val="00B528E6"/>
    <w:rsid w:val="00B53FD1"/>
    <w:rsid w:val="00B5508E"/>
    <w:rsid w:val="00B5730E"/>
    <w:rsid w:val="00B60ABF"/>
    <w:rsid w:val="00B61E97"/>
    <w:rsid w:val="00B6281A"/>
    <w:rsid w:val="00B62E86"/>
    <w:rsid w:val="00B63E8A"/>
    <w:rsid w:val="00B652EB"/>
    <w:rsid w:val="00B65E41"/>
    <w:rsid w:val="00B66F5D"/>
    <w:rsid w:val="00B70492"/>
    <w:rsid w:val="00B70D17"/>
    <w:rsid w:val="00B729CC"/>
    <w:rsid w:val="00B73740"/>
    <w:rsid w:val="00B75E92"/>
    <w:rsid w:val="00B777EF"/>
    <w:rsid w:val="00B80385"/>
    <w:rsid w:val="00B809E9"/>
    <w:rsid w:val="00B811E1"/>
    <w:rsid w:val="00B851C3"/>
    <w:rsid w:val="00B85782"/>
    <w:rsid w:val="00B90050"/>
    <w:rsid w:val="00B9031A"/>
    <w:rsid w:val="00B93131"/>
    <w:rsid w:val="00B9394F"/>
    <w:rsid w:val="00B9422F"/>
    <w:rsid w:val="00B94E72"/>
    <w:rsid w:val="00B9637F"/>
    <w:rsid w:val="00B96D44"/>
    <w:rsid w:val="00B96D69"/>
    <w:rsid w:val="00B96F0B"/>
    <w:rsid w:val="00BA09DD"/>
    <w:rsid w:val="00BA1028"/>
    <w:rsid w:val="00BA16BC"/>
    <w:rsid w:val="00BA26EC"/>
    <w:rsid w:val="00BA3A4F"/>
    <w:rsid w:val="00BA5661"/>
    <w:rsid w:val="00BA5A6D"/>
    <w:rsid w:val="00BA6030"/>
    <w:rsid w:val="00BA661A"/>
    <w:rsid w:val="00BA6971"/>
    <w:rsid w:val="00BB2196"/>
    <w:rsid w:val="00BB3229"/>
    <w:rsid w:val="00BB3452"/>
    <w:rsid w:val="00BB57EA"/>
    <w:rsid w:val="00BB5A80"/>
    <w:rsid w:val="00BB5F1C"/>
    <w:rsid w:val="00BC10B3"/>
    <w:rsid w:val="00BC116C"/>
    <w:rsid w:val="00BC1D7C"/>
    <w:rsid w:val="00BC3FEC"/>
    <w:rsid w:val="00BC4CF7"/>
    <w:rsid w:val="00BC66F8"/>
    <w:rsid w:val="00BC7DA0"/>
    <w:rsid w:val="00BD10EB"/>
    <w:rsid w:val="00BD2606"/>
    <w:rsid w:val="00BD2B37"/>
    <w:rsid w:val="00BD2B78"/>
    <w:rsid w:val="00BD32AF"/>
    <w:rsid w:val="00BD51FA"/>
    <w:rsid w:val="00BE1534"/>
    <w:rsid w:val="00BE1554"/>
    <w:rsid w:val="00BE17A9"/>
    <w:rsid w:val="00BE2B02"/>
    <w:rsid w:val="00BE30EF"/>
    <w:rsid w:val="00BE321C"/>
    <w:rsid w:val="00BE3299"/>
    <w:rsid w:val="00BE596F"/>
    <w:rsid w:val="00BE6056"/>
    <w:rsid w:val="00BE6AF1"/>
    <w:rsid w:val="00BE6F12"/>
    <w:rsid w:val="00BE788F"/>
    <w:rsid w:val="00BF0291"/>
    <w:rsid w:val="00BF1E2C"/>
    <w:rsid w:val="00BF3835"/>
    <w:rsid w:val="00BF48EF"/>
    <w:rsid w:val="00BF4DE4"/>
    <w:rsid w:val="00BF4E20"/>
    <w:rsid w:val="00BF644B"/>
    <w:rsid w:val="00C034AF"/>
    <w:rsid w:val="00C045BC"/>
    <w:rsid w:val="00C05E24"/>
    <w:rsid w:val="00C05E8F"/>
    <w:rsid w:val="00C070BD"/>
    <w:rsid w:val="00C078D5"/>
    <w:rsid w:val="00C07E8B"/>
    <w:rsid w:val="00C07EB9"/>
    <w:rsid w:val="00C10255"/>
    <w:rsid w:val="00C12599"/>
    <w:rsid w:val="00C13DB7"/>
    <w:rsid w:val="00C22C1F"/>
    <w:rsid w:val="00C25698"/>
    <w:rsid w:val="00C26575"/>
    <w:rsid w:val="00C27470"/>
    <w:rsid w:val="00C278D7"/>
    <w:rsid w:val="00C302D4"/>
    <w:rsid w:val="00C30486"/>
    <w:rsid w:val="00C3075B"/>
    <w:rsid w:val="00C31524"/>
    <w:rsid w:val="00C31831"/>
    <w:rsid w:val="00C31F07"/>
    <w:rsid w:val="00C32004"/>
    <w:rsid w:val="00C336A4"/>
    <w:rsid w:val="00C33CEA"/>
    <w:rsid w:val="00C34570"/>
    <w:rsid w:val="00C34793"/>
    <w:rsid w:val="00C3525B"/>
    <w:rsid w:val="00C356C7"/>
    <w:rsid w:val="00C374CE"/>
    <w:rsid w:val="00C457BB"/>
    <w:rsid w:val="00C506BE"/>
    <w:rsid w:val="00C50E6C"/>
    <w:rsid w:val="00C51437"/>
    <w:rsid w:val="00C6096C"/>
    <w:rsid w:val="00C60ED9"/>
    <w:rsid w:val="00C61039"/>
    <w:rsid w:val="00C6151E"/>
    <w:rsid w:val="00C619E2"/>
    <w:rsid w:val="00C61CC3"/>
    <w:rsid w:val="00C62105"/>
    <w:rsid w:val="00C62993"/>
    <w:rsid w:val="00C62CA1"/>
    <w:rsid w:val="00C667C9"/>
    <w:rsid w:val="00C705C9"/>
    <w:rsid w:val="00C70B8E"/>
    <w:rsid w:val="00C72D24"/>
    <w:rsid w:val="00C7439E"/>
    <w:rsid w:val="00C761D8"/>
    <w:rsid w:val="00C76682"/>
    <w:rsid w:val="00C77A0E"/>
    <w:rsid w:val="00C80DC4"/>
    <w:rsid w:val="00C84C51"/>
    <w:rsid w:val="00C85730"/>
    <w:rsid w:val="00C85DAD"/>
    <w:rsid w:val="00C92AD2"/>
    <w:rsid w:val="00C94A2C"/>
    <w:rsid w:val="00C94AA3"/>
    <w:rsid w:val="00C95EE0"/>
    <w:rsid w:val="00CA04F8"/>
    <w:rsid w:val="00CA094A"/>
    <w:rsid w:val="00CA0B2A"/>
    <w:rsid w:val="00CA0E30"/>
    <w:rsid w:val="00CA462E"/>
    <w:rsid w:val="00CA71B0"/>
    <w:rsid w:val="00CB0419"/>
    <w:rsid w:val="00CB075D"/>
    <w:rsid w:val="00CB106B"/>
    <w:rsid w:val="00CB1337"/>
    <w:rsid w:val="00CB28B8"/>
    <w:rsid w:val="00CB2DCA"/>
    <w:rsid w:val="00CB2E12"/>
    <w:rsid w:val="00CB3D17"/>
    <w:rsid w:val="00CB4E79"/>
    <w:rsid w:val="00CB590C"/>
    <w:rsid w:val="00CB5E55"/>
    <w:rsid w:val="00CC0830"/>
    <w:rsid w:val="00CC25BE"/>
    <w:rsid w:val="00CC4EA8"/>
    <w:rsid w:val="00CC50DA"/>
    <w:rsid w:val="00CC6FBD"/>
    <w:rsid w:val="00CC6FDC"/>
    <w:rsid w:val="00CC7215"/>
    <w:rsid w:val="00CD0123"/>
    <w:rsid w:val="00CD27F1"/>
    <w:rsid w:val="00CD29A7"/>
    <w:rsid w:val="00CD3305"/>
    <w:rsid w:val="00CD3A23"/>
    <w:rsid w:val="00CD3EE3"/>
    <w:rsid w:val="00CD4011"/>
    <w:rsid w:val="00CD6BE3"/>
    <w:rsid w:val="00CD6F3E"/>
    <w:rsid w:val="00CE0071"/>
    <w:rsid w:val="00CE0CC6"/>
    <w:rsid w:val="00CE0EE8"/>
    <w:rsid w:val="00CE17BE"/>
    <w:rsid w:val="00CE1B04"/>
    <w:rsid w:val="00CE1C37"/>
    <w:rsid w:val="00CE232F"/>
    <w:rsid w:val="00CE25F1"/>
    <w:rsid w:val="00CE283B"/>
    <w:rsid w:val="00CE2EF2"/>
    <w:rsid w:val="00CE3072"/>
    <w:rsid w:val="00CE3288"/>
    <w:rsid w:val="00CE566C"/>
    <w:rsid w:val="00CE57BA"/>
    <w:rsid w:val="00CE6431"/>
    <w:rsid w:val="00CE6550"/>
    <w:rsid w:val="00CE6AB6"/>
    <w:rsid w:val="00CF1441"/>
    <w:rsid w:val="00CF1924"/>
    <w:rsid w:val="00CF3F5F"/>
    <w:rsid w:val="00CF421C"/>
    <w:rsid w:val="00CF47DE"/>
    <w:rsid w:val="00CF5454"/>
    <w:rsid w:val="00CF6692"/>
    <w:rsid w:val="00CF7064"/>
    <w:rsid w:val="00CF786E"/>
    <w:rsid w:val="00CF7899"/>
    <w:rsid w:val="00CF7D3E"/>
    <w:rsid w:val="00D00428"/>
    <w:rsid w:val="00D020E4"/>
    <w:rsid w:val="00D0250C"/>
    <w:rsid w:val="00D02EBD"/>
    <w:rsid w:val="00D02F0A"/>
    <w:rsid w:val="00D064F1"/>
    <w:rsid w:val="00D072F1"/>
    <w:rsid w:val="00D136F2"/>
    <w:rsid w:val="00D14066"/>
    <w:rsid w:val="00D149D8"/>
    <w:rsid w:val="00D15A3C"/>
    <w:rsid w:val="00D17B72"/>
    <w:rsid w:val="00D206AE"/>
    <w:rsid w:val="00D22591"/>
    <w:rsid w:val="00D23B8E"/>
    <w:rsid w:val="00D253EE"/>
    <w:rsid w:val="00D26763"/>
    <w:rsid w:val="00D27C51"/>
    <w:rsid w:val="00D27F7E"/>
    <w:rsid w:val="00D301E9"/>
    <w:rsid w:val="00D3134F"/>
    <w:rsid w:val="00D32B8A"/>
    <w:rsid w:val="00D33CBB"/>
    <w:rsid w:val="00D346F8"/>
    <w:rsid w:val="00D35E8E"/>
    <w:rsid w:val="00D3658B"/>
    <w:rsid w:val="00D40C18"/>
    <w:rsid w:val="00D41828"/>
    <w:rsid w:val="00D448C5"/>
    <w:rsid w:val="00D46431"/>
    <w:rsid w:val="00D4677F"/>
    <w:rsid w:val="00D467AF"/>
    <w:rsid w:val="00D47313"/>
    <w:rsid w:val="00D51E33"/>
    <w:rsid w:val="00D54D06"/>
    <w:rsid w:val="00D5582A"/>
    <w:rsid w:val="00D55962"/>
    <w:rsid w:val="00D560FB"/>
    <w:rsid w:val="00D56AEB"/>
    <w:rsid w:val="00D608A6"/>
    <w:rsid w:val="00D60FE0"/>
    <w:rsid w:val="00D619CD"/>
    <w:rsid w:val="00D64707"/>
    <w:rsid w:val="00D64D74"/>
    <w:rsid w:val="00D66BA5"/>
    <w:rsid w:val="00D70778"/>
    <w:rsid w:val="00D71AD2"/>
    <w:rsid w:val="00D71D26"/>
    <w:rsid w:val="00D71ED1"/>
    <w:rsid w:val="00D73BA6"/>
    <w:rsid w:val="00D73F34"/>
    <w:rsid w:val="00D743CA"/>
    <w:rsid w:val="00D745B5"/>
    <w:rsid w:val="00D74CCF"/>
    <w:rsid w:val="00D74E6D"/>
    <w:rsid w:val="00D75BC9"/>
    <w:rsid w:val="00D8151F"/>
    <w:rsid w:val="00D828D0"/>
    <w:rsid w:val="00D8396A"/>
    <w:rsid w:val="00D83FD4"/>
    <w:rsid w:val="00D85502"/>
    <w:rsid w:val="00D863F8"/>
    <w:rsid w:val="00D86BF5"/>
    <w:rsid w:val="00D87333"/>
    <w:rsid w:val="00D8798C"/>
    <w:rsid w:val="00D905E4"/>
    <w:rsid w:val="00D90A67"/>
    <w:rsid w:val="00D913D9"/>
    <w:rsid w:val="00D941CB"/>
    <w:rsid w:val="00D976CC"/>
    <w:rsid w:val="00DA122B"/>
    <w:rsid w:val="00DA1A46"/>
    <w:rsid w:val="00DA2989"/>
    <w:rsid w:val="00DA29FF"/>
    <w:rsid w:val="00DA3953"/>
    <w:rsid w:val="00DA46ED"/>
    <w:rsid w:val="00DA48CE"/>
    <w:rsid w:val="00DA4C3D"/>
    <w:rsid w:val="00DA569F"/>
    <w:rsid w:val="00DA57FB"/>
    <w:rsid w:val="00DA5F8A"/>
    <w:rsid w:val="00DA69FA"/>
    <w:rsid w:val="00DA74E4"/>
    <w:rsid w:val="00DA7ACB"/>
    <w:rsid w:val="00DB0E48"/>
    <w:rsid w:val="00DB2179"/>
    <w:rsid w:val="00DB2F20"/>
    <w:rsid w:val="00DB376F"/>
    <w:rsid w:val="00DB43EC"/>
    <w:rsid w:val="00DB4495"/>
    <w:rsid w:val="00DB4768"/>
    <w:rsid w:val="00DB4B05"/>
    <w:rsid w:val="00DB4CA0"/>
    <w:rsid w:val="00DB7E21"/>
    <w:rsid w:val="00DC0478"/>
    <w:rsid w:val="00DC08CB"/>
    <w:rsid w:val="00DC24C0"/>
    <w:rsid w:val="00DC657A"/>
    <w:rsid w:val="00DC70EC"/>
    <w:rsid w:val="00DC7AF6"/>
    <w:rsid w:val="00DC7F36"/>
    <w:rsid w:val="00DD225C"/>
    <w:rsid w:val="00DD2EB7"/>
    <w:rsid w:val="00DD3796"/>
    <w:rsid w:val="00DD4273"/>
    <w:rsid w:val="00DD4C9B"/>
    <w:rsid w:val="00DD5775"/>
    <w:rsid w:val="00DD6697"/>
    <w:rsid w:val="00DE0104"/>
    <w:rsid w:val="00DE09D2"/>
    <w:rsid w:val="00DE1724"/>
    <w:rsid w:val="00DE4382"/>
    <w:rsid w:val="00DE4936"/>
    <w:rsid w:val="00DE4A62"/>
    <w:rsid w:val="00DF011A"/>
    <w:rsid w:val="00DF3285"/>
    <w:rsid w:val="00DF3F78"/>
    <w:rsid w:val="00DF5B7C"/>
    <w:rsid w:val="00DF61FA"/>
    <w:rsid w:val="00DF624F"/>
    <w:rsid w:val="00DF6547"/>
    <w:rsid w:val="00DF7E9A"/>
    <w:rsid w:val="00E02ABC"/>
    <w:rsid w:val="00E02FD1"/>
    <w:rsid w:val="00E04221"/>
    <w:rsid w:val="00E0481F"/>
    <w:rsid w:val="00E07A79"/>
    <w:rsid w:val="00E07CCF"/>
    <w:rsid w:val="00E07D3A"/>
    <w:rsid w:val="00E106F9"/>
    <w:rsid w:val="00E10FC4"/>
    <w:rsid w:val="00E11177"/>
    <w:rsid w:val="00E12A96"/>
    <w:rsid w:val="00E13201"/>
    <w:rsid w:val="00E13590"/>
    <w:rsid w:val="00E13C38"/>
    <w:rsid w:val="00E14B4D"/>
    <w:rsid w:val="00E15333"/>
    <w:rsid w:val="00E156E5"/>
    <w:rsid w:val="00E161E3"/>
    <w:rsid w:val="00E16401"/>
    <w:rsid w:val="00E200FD"/>
    <w:rsid w:val="00E20EE2"/>
    <w:rsid w:val="00E21C41"/>
    <w:rsid w:val="00E22370"/>
    <w:rsid w:val="00E225FC"/>
    <w:rsid w:val="00E242BA"/>
    <w:rsid w:val="00E2471E"/>
    <w:rsid w:val="00E24A07"/>
    <w:rsid w:val="00E24DCC"/>
    <w:rsid w:val="00E25936"/>
    <w:rsid w:val="00E262FA"/>
    <w:rsid w:val="00E26AD3"/>
    <w:rsid w:val="00E27848"/>
    <w:rsid w:val="00E3131A"/>
    <w:rsid w:val="00E3322F"/>
    <w:rsid w:val="00E344CF"/>
    <w:rsid w:val="00E35009"/>
    <w:rsid w:val="00E355C1"/>
    <w:rsid w:val="00E372C4"/>
    <w:rsid w:val="00E376AA"/>
    <w:rsid w:val="00E40269"/>
    <w:rsid w:val="00E40566"/>
    <w:rsid w:val="00E41283"/>
    <w:rsid w:val="00E419E6"/>
    <w:rsid w:val="00E4233A"/>
    <w:rsid w:val="00E42376"/>
    <w:rsid w:val="00E42BE4"/>
    <w:rsid w:val="00E435DE"/>
    <w:rsid w:val="00E43880"/>
    <w:rsid w:val="00E449D7"/>
    <w:rsid w:val="00E45292"/>
    <w:rsid w:val="00E45889"/>
    <w:rsid w:val="00E45A73"/>
    <w:rsid w:val="00E45CA2"/>
    <w:rsid w:val="00E46925"/>
    <w:rsid w:val="00E501BB"/>
    <w:rsid w:val="00E51160"/>
    <w:rsid w:val="00E51802"/>
    <w:rsid w:val="00E55F0D"/>
    <w:rsid w:val="00E566FE"/>
    <w:rsid w:val="00E56DE7"/>
    <w:rsid w:val="00E57680"/>
    <w:rsid w:val="00E61C32"/>
    <w:rsid w:val="00E6204F"/>
    <w:rsid w:val="00E63143"/>
    <w:rsid w:val="00E63FA0"/>
    <w:rsid w:val="00E64BDE"/>
    <w:rsid w:val="00E65788"/>
    <w:rsid w:val="00E66577"/>
    <w:rsid w:val="00E66ABB"/>
    <w:rsid w:val="00E674A4"/>
    <w:rsid w:val="00E6795B"/>
    <w:rsid w:val="00E67AF9"/>
    <w:rsid w:val="00E67D64"/>
    <w:rsid w:val="00E7059C"/>
    <w:rsid w:val="00E708DD"/>
    <w:rsid w:val="00E70B34"/>
    <w:rsid w:val="00E70F94"/>
    <w:rsid w:val="00E72A66"/>
    <w:rsid w:val="00E73220"/>
    <w:rsid w:val="00E7568D"/>
    <w:rsid w:val="00E75D58"/>
    <w:rsid w:val="00E778C5"/>
    <w:rsid w:val="00E80AC8"/>
    <w:rsid w:val="00E818BD"/>
    <w:rsid w:val="00E83E10"/>
    <w:rsid w:val="00E85719"/>
    <w:rsid w:val="00E86148"/>
    <w:rsid w:val="00E86AF1"/>
    <w:rsid w:val="00E908FE"/>
    <w:rsid w:val="00E92F9F"/>
    <w:rsid w:val="00E93BF6"/>
    <w:rsid w:val="00E95234"/>
    <w:rsid w:val="00E95398"/>
    <w:rsid w:val="00E96601"/>
    <w:rsid w:val="00EA4B62"/>
    <w:rsid w:val="00EA5791"/>
    <w:rsid w:val="00EA6810"/>
    <w:rsid w:val="00EA6F98"/>
    <w:rsid w:val="00EA716E"/>
    <w:rsid w:val="00EB00CF"/>
    <w:rsid w:val="00EB36A3"/>
    <w:rsid w:val="00EB6D6F"/>
    <w:rsid w:val="00EB7459"/>
    <w:rsid w:val="00EC17DD"/>
    <w:rsid w:val="00EC3B14"/>
    <w:rsid w:val="00EC5BE6"/>
    <w:rsid w:val="00EC607F"/>
    <w:rsid w:val="00EC61D1"/>
    <w:rsid w:val="00EC64DF"/>
    <w:rsid w:val="00ED1402"/>
    <w:rsid w:val="00ED2583"/>
    <w:rsid w:val="00ED2993"/>
    <w:rsid w:val="00ED31FF"/>
    <w:rsid w:val="00ED3538"/>
    <w:rsid w:val="00ED3948"/>
    <w:rsid w:val="00ED4DD8"/>
    <w:rsid w:val="00ED5DF6"/>
    <w:rsid w:val="00ED6C02"/>
    <w:rsid w:val="00ED7C0F"/>
    <w:rsid w:val="00ED7C4A"/>
    <w:rsid w:val="00EE14C8"/>
    <w:rsid w:val="00EE29AD"/>
    <w:rsid w:val="00EE45EB"/>
    <w:rsid w:val="00EE660C"/>
    <w:rsid w:val="00EE73E6"/>
    <w:rsid w:val="00EF1256"/>
    <w:rsid w:val="00EF2E29"/>
    <w:rsid w:val="00EF65FA"/>
    <w:rsid w:val="00EF7EDF"/>
    <w:rsid w:val="00F00027"/>
    <w:rsid w:val="00F01130"/>
    <w:rsid w:val="00F03E69"/>
    <w:rsid w:val="00F07A48"/>
    <w:rsid w:val="00F07BAC"/>
    <w:rsid w:val="00F07FFD"/>
    <w:rsid w:val="00F10526"/>
    <w:rsid w:val="00F126E2"/>
    <w:rsid w:val="00F12FD8"/>
    <w:rsid w:val="00F14577"/>
    <w:rsid w:val="00F147C6"/>
    <w:rsid w:val="00F159F9"/>
    <w:rsid w:val="00F16B50"/>
    <w:rsid w:val="00F17058"/>
    <w:rsid w:val="00F20725"/>
    <w:rsid w:val="00F20BE5"/>
    <w:rsid w:val="00F21C60"/>
    <w:rsid w:val="00F21C88"/>
    <w:rsid w:val="00F248FA"/>
    <w:rsid w:val="00F25DB8"/>
    <w:rsid w:val="00F30641"/>
    <w:rsid w:val="00F31791"/>
    <w:rsid w:val="00F31D44"/>
    <w:rsid w:val="00F32926"/>
    <w:rsid w:val="00F33257"/>
    <w:rsid w:val="00F339D7"/>
    <w:rsid w:val="00F33B4F"/>
    <w:rsid w:val="00F33C0A"/>
    <w:rsid w:val="00F34EAB"/>
    <w:rsid w:val="00F36BB6"/>
    <w:rsid w:val="00F3751F"/>
    <w:rsid w:val="00F37932"/>
    <w:rsid w:val="00F4094E"/>
    <w:rsid w:val="00F41195"/>
    <w:rsid w:val="00F41329"/>
    <w:rsid w:val="00F413C7"/>
    <w:rsid w:val="00F42144"/>
    <w:rsid w:val="00F425FC"/>
    <w:rsid w:val="00F42762"/>
    <w:rsid w:val="00F43415"/>
    <w:rsid w:val="00F4616B"/>
    <w:rsid w:val="00F46676"/>
    <w:rsid w:val="00F47C19"/>
    <w:rsid w:val="00F47D13"/>
    <w:rsid w:val="00F500D9"/>
    <w:rsid w:val="00F50F41"/>
    <w:rsid w:val="00F514CB"/>
    <w:rsid w:val="00F51ADD"/>
    <w:rsid w:val="00F55BDD"/>
    <w:rsid w:val="00F5761B"/>
    <w:rsid w:val="00F60400"/>
    <w:rsid w:val="00F6094E"/>
    <w:rsid w:val="00F62219"/>
    <w:rsid w:val="00F62485"/>
    <w:rsid w:val="00F633B3"/>
    <w:rsid w:val="00F638B5"/>
    <w:rsid w:val="00F63ABF"/>
    <w:rsid w:val="00F65CEB"/>
    <w:rsid w:val="00F67179"/>
    <w:rsid w:val="00F6720C"/>
    <w:rsid w:val="00F71158"/>
    <w:rsid w:val="00F736A8"/>
    <w:rsid w:val="00F74D4B"/>
    <w:rsid w:val="00F753D0"/>
    <w:rsid w:val="00F760B7"/>
    <w:rsid w:val="00F763E5"/>
    <w:rsid w:val="00F775D2"/>
    <w:rsid w:val="00F77C7F"/>
    <w:rsid w:val="00F842A7"/>
    <w:rsid w:val="00F852A6"/>
    <w:rsid w:val="00F85430"/>
    <w:rsid w:val="00F85DB9"/>
    <w:rsid w:val="00F86BA8"/>
    <w:rsid w:val="00F872A8"/>
    <w:rsid w:val="00F87F39"/>
    <w:rsid w:val="00F91B8B"/>
    <w:rsid w:val="00F92834"/>
    <w:rsid w:val="00F92938"/>
    <w:rsid w:val="00F93184"/>
    <w:rsid w:val="00F941A9"/>
    <w:rsid w:val="00F941EB"/>
    <w:rsid w:val="00F96499"/>
    <w:rsid w:val="00F967C6"/>
    <w:rsid w:val="00FA15AA"/>
    <w:rsid w:val="00FA2C81"/>
    <w:rsid w:val="00FA369F"/>
    <w:rsid w:val="00FA405C"/>
    <w:rsid w:val="00FA5C3B"/>
    <w:rsid w:val="00FA73D4"/>
    <w:rsid w:val="00FA7A07"/>
    <w:rsid w:val="00FB36EB"/>
    <w:rsid w:val="00FB3F6A"/>
    <w:rsid w:val="00FB45C7"/>
    <w:rsid w:val="00FB5300"/>
    <w:rsid w:val="00FB53D5"/>
    <w:rsid w:val="00FB6200"/>
    <w:rsid w:val="00FC0149"/>
    <w:rsid w:val="00FC147E"/>
    <w:rsid w:val="00FC2F0D"/>
    <w:rsid w:val="00FC49D1"/>
    <w:rsid w:val="00FC6BB7"/>
    <w:rsid w:val="00FC70E6"/>
    <w:rsid w:val="00FC7A69"/>
    <w:rsid w:val="00FD1B63"/>
    <w:rsid w:val="00FD3DAD"/>
    <w:rsid w:val="00FD4550"/>
    <w:rsid w:val="00FD5C89"/>
    <w:rsid w:val="00FD7D85"/>
    <w:rsid w:val="00FE0140"/>
    <w:rsid w:val="00FE0518"/>
    <w:rsid w:val="00FE0C47"/>
    <w:rsid w:val="00FE15D0"/>
    <w:rsid w:val="00FE15EA"/>
    <w:rsid w:val="00FE1B21"/>
    <w:rsid w:val="00FE4BC4"/>
    <w:rsid w:val="00FE543B"/>
    <w:rsid w:val="00FE6E52"/>
    <w:rsid w:val="00FE7939"/>
    <w:rsid w:val="00FF0394"/>
    <w:rsid w:val="00FF050A"/>
    <w:rsid w:val="00FF07B3"/>
    <w:rsid w:val="00FF2189"/>
    <w:rsid w:val="00FF239A"/>
    <w:rsid w:val="00FF43F1"/>
    <w:rsid w:val="00FF4966"/>
    <w:rsid w:val="00FF4AA1"/>
    <w:rsid w:val="00FF4CD2"/>
    <w:rsid w:val="00FF57CF"/>
    <w:rsid w:val="00FF5AE2"/>
    <w:rsid w:val="00FF5C94"/>
    <w:rsid w:val="00FF5CC7"/>
    <w:rsid w:val="00FF6B3F"/>
    <w:rsid w:val="00FF6E28"/>
    <w:rsid w:val="00FF7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621A4B-98D8-438A-BC78-FAB75AB53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liases w:val="1 Обычный"/>
    <w:qFormat/>
    <w:rsid w:val="004C3F3C"/>
    <w:pPr>
      <w:spacing w:after="0"/>
      <w:ind w:firstLine="709"/>
      <w:jc w:val="both"/>
    </w:pPr>
    <w:rPr>
      <w:rFonts w:ascii="Times New Roman" w:hAnsi="Times New Roman" w:cs="Times New Roman"/>
      <w:sz w:val="24"/>
      <w:szCs w:val="24"/>
    </w:rPr>
  </w:style>
  <w:style w:type="paragraph" w:styleId="1">
    <w:name w:val="heading 1"/>
    <w:aliases w:val="1.1 Заголовок 1"/>
    <w:basedOn w:val="a0"/>
    <w:next w:val="a0"/>
    <w:link w:val="10"/>
    <w:uiPriority w:val="9"/>
    <w:qFormat/>
    <w:rsid w:val="0017155B"/>
    <w:pPr>
      <w:keepNext/>
      <w:keepLines/>
      <w:spacing w:after="480"/>
      <w:outlineLvl w:val="0"/>
    </w:pPr>
    <w:rPr>
      <w:rFonts w:eastAsia="Calibri"/>
      <w:b/>
      <w:color w:val="000000" w:themeColor="text1"/>
    </w:rPr>
  </w:style>
  <w:style w:type="paragraph" w:styleId="2">
    <w:name w:val="heading 2"/>
    <w:aliases w:val="1.2 Заголовок 2"/>
    <w:basedOn w:val="a0"/>
    <w:next w:val="a0"/>
    <w:link w:val="20"/>
    <w:uiPriority w:val="9"/>
    <w:unhideWhenUsed/>
    <w:qFormat/>
    <w:rsid w:val="00E6204F"/>
    <w:pPr>
      <w:keepNext/>
      <w:keepLines/>
      <w:spacing w:before="480" w:after="240"/>
      <w:outlineLvl w:val="1"/>
    </w:pPr>
    <w:rPr>
      <w:rFonts w:eastAsiaTheme="majorEastAsia"/>
      <w:b/>
      <w:bCs/>
      <w:color w:val="000000" w:themeColor="text1"/>
    </w:rPr>
  </w:style>
  <w:style w:type="paragraph" w:styleId="3">
    <w:name w:val="heading 3"/>
    <w:basedOn w:val="a0"/>
    <w:next w:val="a0"/>
    <w:link w:val="30"/>
    <w:uiPriority w:val="9"/>
    <w:unhideWhenUsed/>
    <w:qFormat/>
    <w:rsid w:val="000E1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3530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1.2 Заголовок 2 Знак"/>
    <w:basedOn w:val="a1"/>
    <w:link w:val="2"/>
    <w:uiPriority w:val="9"/>
    <w:rsid w:val="00E6204F"/>
    <w:rPr>
      <w:rFonts w:ascii="Times New Roman" w:eastAsiaTheme="majorEastAsia" w:hAnsi="Times New Roman" w:cs="Times New Roman"/>
      <w:b/>
      <w:bCs/>
      <w:color w:val="000000" w:themeColor="text1"/>
      <w:sz w:val="24"/>
      <w:szCs w:val="24"/>
    </w:rPr>
  </w:style>
  <w:style w:type="character" w:customStyle="1" w:styleId="10">
    <w:name w:val="Заголовок 1 Знак"/>
    <w:aliases w:val="1.1 Заголовок 1 Знак"/>
    <w:basedOn w:val="a1"/>
    <w:link w:val="1"/>
    <w:uiPriority w:val="9"/>
    <w:rsid w:val="0017155B"/>
    <w:rPr>
      <w:rFonts w:ascii="Times New Roman" w:eastAsia="Calibri" w:hAnsi="Times New Roman" w:cs="Times New Roman"/>
      <w:b/>
      <w:color w:val="000000" w:themeColor="text1"/>
      <w:sz w:val="24"/>
      <w:szCs w:val="24"/>
    </w:rPr>
  </w:style>
  <w:style w:type="paragraph" w:styleId="a4">
    <w:name w:val="No Spacing"/>
    <w:uiPriority w:val="1"/>
    <w:qFormat/>
    <w:rsid w:val="00A232C0"/>
    <w:pPr>
      <w:spacing w:after="0" w:line="240" w:lineRule="auto"/>
      <w:ind w:firstLine="709"/>
    </w:pPr>
    <w:rPr>
      <w:rFonts w:ascii="Times New Roman" w:hAnsi="Times New Roman" w:cs="Times New Roman"/>
      <w:sz w:val="24"/>
      <w:szCs w:val="24"/>
    </w:rPr>
  </w:style>
  <w:style w:type="paragraph" w:customStyle="1" w:styleId="21">
    <w:name w:val="2.1 таблица"/>
    <w:basedOn w:val="a0"/>
    <w:link w:val="210"/>
    <w:rsid w:val="00A232C0"/>
    <w:pPr>
      <w:ind w:firstLine="0"/>
      <w:jc w:val="center"/>
    </w:pPr>
  </w:style>
  <w:style w:type="table" w:styleId="a5">
    <w:name w:val="Table Grid"/>
    <w:aliases w:val="Table Grid Report"/>
    <w:basedOn w:val="a2"/>
    <w:uiPriority w:val="59"/>
    <w:rsid w:val="00A232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
    <w:name w:val="2.1 таблица Знак"/>
    <w:basedOn w:val="a1"/>
    <w:link w:val="21"/>
    <w:rsid w:val="00A232C0"/>
    <w:rPr>
      <w:rFonts w:ascii="Times New Roman" w:hAnsi="Times New Roman" w:cs="Times New Roman"/>
      <w:sz w:val="24"/>
      <w:szCs w:val="24"/>
    </w:rPr>
  </w:style>
  <w:style w:type="paragraph" w:customStyle="1" w:styleId="211">
    <w:name w:val="2.1 заголовок таблицы"/>
    <w:basedOn w:val="21"/>
    <w:link w:val="212"/>
    <w:qFormat/>
    <w:rsid w:val="00A232C0"/>
    <w:pPr>
      <w:spacing w:line="240" w:lineRule="auto"/>
    </w:pPr>
    <w:rPr>
      <w:b/>
    </w:rPr>
  </w:style>
  <w:style w:type="paragraph" w:styleId="a6">
    <w:name w:val="caption"/>
    <w:aliases w:val="8 название таблицы,08 Название таблицы"/>
    <w:basedOn w:val="a0"/>
    <w:next w:val="a0"/>
    <w:link w:val="a7"/>
    <w:uiPriority w:val="35"/>
    <w:unhideWhenUsed/>
    <w:qFormat/>
    <w:rsid w:val="00A232C0"/>
    <w:pPr>
      <w:keepNext/>
      <w:spacing w:before="240" w:after="120" w:line="240" w:lineRule="auto"/>
      <w:ind w:firstLine="0"/>
    </w:pPr>
    <w:rPr>
      <w:bCs/>
      <w:color w:val="000000" w:themeColor="text1"/>
    </w:rPr>
  </w:style>
  <w:style w:type="character" w:customStyle="1" w:styleId="212">
    <w:name w:val="2.1 заголовок таблицы Знак"/>
    <w:basedOn w:val="210"/>
    <w:link w:val="211"/>
    <w:rsid w:val="00A232C0"/>
    <w:rPr>
      <w:rFonts w:ascii="Times New Roman" w:hAnsi="Times New Roman" w:cs="Times New Roman"/>
      <w:b/>
      <w:sz w:val="24"/>
      <w:szCs w:val="24"/>
    </w:rPr>
  </w:style>
  <w:style w:type="paragraph" w:customStyle="1" w:styleId="22">
    <w:name w:val="2.2 слева в таблице"/>
    <w:basedOn w:val="21"/>
    <w:link w:val="220"/>
    <w:qFormat/>
    <w:rsid w:val="00353009"/>
    <w:pPr>
      <w:spacing w:line="240" w:lineRule="auto"/>
      <w:jc w:val="left"/>
    </w:pPr>
  </w:style>
  <w:style w:type="paragraph" w:customStyle="1" w:styleId="23">
    <w:name w:val="2.3 по центру в таблице"/>
    <w:basedOn w:val="22"/>
    <w:link w:val="230"/>
    <w:qFormat/>
    <w:rsid w:val="00353009"/>
    <w:pPr>
      <w:jc w:val="center"/>
    </w:pPr>
  </w:style>
  <w:style w:type="character" w:customStyle="1" w:styleId="220">
    <w:name w:val="2.2 слева в таблице Знак"/>
    <w:basedOn w:val="210"/>
    <w:link w:val="22"/>
    <w:rsid w:val="00353009"/>
    <w:rPr>
      <w:rFonts w:ascii="Times New Roman" w:hAnsi="Times New Roman" w:cs="Times New Roman"/>
      <w:sz w:val="24"/>
      <w:szCs w:val="24"/>
    </w:rPr>
  </w:style>
  <w:style w:type="character" w:customStyle="1" w:styleId="40">
    <w:name w:val="Заголовок 4 Знак"/>
    <w:basedOn w:val="a1"/>
    <w:link w:val="4"/>
    <w:uiPriority w:val="9"/>
    <w:semiHidden/>
    <w:rsid w:val="00353009"/>
    <w:rPr>
      <w:rFonts w:asciiTheme="majorHAnsi" w:eastAsiaTheme="majorEastAsia" w:hAnsiTheme="majorHAnsi" w:cstheme="majorBidi"/>
      <w:b/>
      <w:bCs/>
      <w:i/>
      <w:iCs/>
      <w:color w:val="4F81BD" w:themeColor="accent1"/>
      <w:sz w:val="24"/>
      <w:szCs w:val="24"/>
    </w:rPr>
  </w:style>
  <w:style w:type="character" w:customStyle="1" w:styleId="230">
    <w:name w:val="2.3 по центру в таблице Знак"/>
    <w:basedOn w:val="220"/>
    <w:link w:val="23"/>
    <w:rsid w:val="00353009"/>
    <w:rPr>
      <w:rFonts w:ascii="Times New Roman" w:hAnsi="Times New Roman" w:cs="Times New Roman"/>
      <w:sz w:val="24"/>
      <w:szCs w:val="24"/>
    </w:rPr>
  </w:style>
  <w:style w:type="paragraph" w:customStyle="1" w:styleId="31">
    <w:name w:val="3.1 примечание текст"/>
    <w:basedOn w:val="22"/>
    <w:link w:val="310"/>
    <w:qFormat/>
    <w:rsid w:val="006B28DA"/>
    <w:pPr>
      <w:jc w:val="both"/>
    </w:pPr>
  </w:style>
  <w:style w:type="paragraph" w:customStyle="1" w:styleId="32">
    <w:name w:val="3.2 примечание заголовок"/>
    <w:basedOn w:val="31"/>
    <w:link w:val="320"/>
    <w:qFormat/>
    <w:rsid w:val="006D0F24"/>
    <w:pPr>
      <w:spacing w:before="240"/>
    </w:pPr>
    <w:rPr>
      <w:b/>
    </w:rPr>
  </w:style>
  <w:style w:type="character" w:customStyle="1" w:styleId="310">
    <w:name w:val="3.1 примечание текст Знак"/>
    <w:basedOn w:val="220"/>
    <w:link w:val="31"/>
    <w:rsid w:val="006B28DA"/>
    <w:rPr>
      <w:rFonts w:ascii="Times New Roman" w:hAnsi="Times New Roman" w:cs="Times New Roman"/>
      <w:sz w:val="24"/>
      <w:szCs w:val="24"/>
    </w:rPr>
  </w:style>
  <w:style w:type="paragraph" w:customStyle="1" w:styleId="ConsPlusNormal">
    <w:name w:val="ConsPlusNormal"/>
    <w:rsid w:val="001D4C48"/>
    <w:pPr>
      <w:widowControl w:val="0"/>
      <w:autoSpaceDE w:val="0"/>
      <w:autoSpaceDN w:val="0"/>
      <w:spacing w:after="0" w:line="240" w:lineRule="auto"/>
    </w:pPr>
    <w:rPr>
      <w:rFonts w:ascii="Calibri" w:eastAsia="Times New Roman" w:hAnsi="Calibri" w:cs="Calibri"/>
      <w:szCs w:val="20"/>
      <w:lang w:eastAsia="ru-RU"/>
    </w:rPr>
  </w:style>
  <w:style w:type="character" w:customStyle="1" w:styleId="320">
    <w:name w:val="3.2 примечание заголовок Знак"/>
    <w:basedOn w:val="310"/>
    <w:link w:val="32"/>
    <w:rsid w:val="006D0F24"/>
    <w:rPr>
      <w:rFonts w:ascii="Times New Roman" w:hAnsi="Times New Roman" w:cs="Times New Roman"/>
      <w:b/>
      <w:sz w:val="24"/>
      <w:szCs w:val="24"/>
    </w:rPr>
  </w:style>
  <w:style w:type="paragraph" w:customStyle="1" w:styleId="63">
    <w:name w:val="6 Т3_примеч"/>
    <w:basedOn w:val="a0"/>
    <w:link w:val="630"/>
    <w:qFormat/>
    <w:rsid w:val="0097691D"/>
    <w:pPr>
      <w:spacing w:line="240" w:lineRule="auto"/>
      <w:ind w:firstLine="0"/>
    </w:pPr>
    <w:rPr>
      <w:lang w:eastAsia="ru-RU"/>
    </w:rPr>
  </w:style>
  <w:style w:type="character" w:customStyle="1" w:styleId="630">
    <w:name w:val="6 Т3_примеч Знак"/>
    <w:basedOn w:val="a1"/>
    <w:link w:val="63"/>
    <w:rsid w:val="0097691D"/>
    <w:rPr>
      <w:rFonts w:ascii="Times New Roman" w:hAnsi="Times New Roman" w:cs="Times New Roman"/>
      <w:sz w:val="24"/>
      <w:szCs w:val="24"/>
      <w:lang w:eastAsia="ru-RU"/>
    </w:rPr>
  </w:style>
  <w:style w:type="paragraph" w:customStyle="1" w:styleId="512">
    <w:name w:val="5.1 Т2_Таб"/>
    <w:basedOn w:val="a0"/>
    <w:link w:val="5120"/>
    <w:qFormat/>
    <w:rsid w:val="00BA6030"/>
    <w:pPr>
      <w:spacing w:line="240" w:lineRule="auto"/>
      <w:ind w:firstLine="0"/>
      <w:jc w:val="center"/>
    </w:pPr>
    <w:rPr>
      <w:lang w:eastAsia="ru-RU"/>
    </w:rPr>
  </w:style>
  <w:style w:type="character" w:customStyle="1" w:styleId="5120">
    <w:name w:val="5.1 Т2_Таб Знак"/>
    <w:basedOn w:val="a1"/>
    <w:link w:val="512"/>
    <w:rsid w:val="00BA6030"/>
    <w:rPr>
      <w:rFonts w:ascii="Times New Roman" w:hAnsi="Times New Roman" w:cs="Times New Roman"/>
      <w:sz w:val="24"/>
      <w:szCs w:val="24"/>
      <w:lang w:eastAsia="ru-RU"/>
    </w:rPr>
  </w:style>
  <w:style w:type="paragraph" w:customStyle="1" w:styleId="51">
    <w:name w:val="5 Т1_Таб"/>
    <w:basedOn w:val="a0"/>
    <w:link w:val="510"/>
    <w:qFormat/>
    <w:rsid w:val="007B4561"/>
    <w:pPr>
      <w:spacing w:line="240" w:lineRule="auto"/>
      <w:ind w:firstLine="0"/>
      <w:jc w:val="left"/>
    </w:pPr>
    <w:rPr>
      <w:lang w:eastAsia="ru-RU"/>
    </w:rPr>
  </w:style>
  <w:style w:type="character" w:customStyle="1" w:styleId="510">
    <w:name w:val="5 Т1_Таб Знак"/>
    <w:basedOn w:val="a1"/>
    <w:link w:val="51"/>
    <w:rsid w:val="007B4561"/>
    <w:rPr>
      <w:rFonts w:ascii="Times New Roman" w:hAnsi="Times New Roman" w:cs="Times New Roman"/>
      <w:sz w:val="24"/>
      <w:szCs w:val="24"/>
      <w:lang w:eastAsia="ru-RU"/>
    </w:rPr>
  </w:style>
  <w:style w:type="paragraph" w:styleId="a8">
    <w:name w:val="endnote text"/>
    <w:basedOn w:val="a0"/>
    <w:link w:val="a9"/>
    <w:uiPriority w:val="99"/>
    <w:semiHidden/>
    <w:unhideWhenUsed/>
    <w:rsid w:val="00647FBA"/>
    <w:pPr>
      <w:spacing w:line="240" w:lineRule="auto"/>
      <w:ind w:firstLine="567"/>
    </w:pPr>
    <w:rPr>
      <w:sz w:val="20"/>
      <w:szCs w:val="20"/>
      <w:lang w:eastAsia="ru-RU"/>
    </w:rPr>
  </w:style>
  <w:style w:type="character" w:customStyle="1" w:styleId="a9">
    <w:name w:val="Текст концевой сноски Знак"/>
    <w:basedOn w:val="a1"/>
    <w:link w:val="a8"/>
    <w:uiPriority w:val="99"/>
    <w:semiHidden/>
    <w:rsid w:val="00647FBA"/>
    <w:rPr>
      <w:rFonts w:ascii="Times New Roman" w:hAnsi="Times New Roman" w:cs="Times New Roman"/>
      <w:sz w:val="20"/>
      <w:szCs w:val="20"/>
      <w:lang w:eastAsia="ru-RU"/>
    </w:rPr>
  </w:style>
  <w:style w:type="paragraph" w:customStyle="1" w:styleId="41">
    <w:name w:val="4 Заг_Таблицы"/>
    <w:basedOn w:val="a0"/>
    <w:link w:val="42"/>
    <w:qFormat/>
    <w:rsid w:val="003B4746"/>
    <w:pPr>
      <w:spacing w:line="240" w:lineRule="auto"/>
      <w:ind w:firstLine="0"/>
      <w:jc w:val="center"/>
    </w:pPr>
    <w:rPr>
      <w:b/>
      <w:lang w:eastAsia="ru-RU"/>
    </w:rPr>
  </w:style>
  <w:style w:type="character" w:customStyle="1" w:styleId="42">
    <w:name w:val="4 Заг_Таблицы Знак"/>
    <w:basedOn w:val="a1"/>
    <w:link w:val="41"/>
    <w:rsid w:val="003B4746"/>
    <w:rPr>
      <w:rFonts w:ascii="Times New Roman" w:hAnsi="Times New Roman" w:cs="Times New Roman"/>
      <w:b/>
      <w:sz w:val="24"/>
      <w:szCs w:val="24"/>
      <w:lang w:eastAsia="ru-RU"/>
    </w:rPr>
  </w:style>
  <w:style w:type="paragraph" w:customStyle="1" w:styleId="24">
    <w:name w:val="2.4. по ширине"/>
    <w:basedOn w:val="512"/>
    <w:link w:val="240"/>
    <w:qFormat/>
    <w:rsid w:val="008F4EAB"/>
    <w:pPr>
      <w:jc w:val="both"/>
    </w:pPr>
  </w:style>
  <w:style w:type="character" w:customStyle="1" w:styleId="240">
    <w:name w:val="2.4. по ширине Знак"/>
    <w:basedOn w:val="5120"/>
    <w:link w:val="24"/>
    <w:rsid w:val="008F4EAB"/>
    <w:rPr>
      <w:rFonts w:ascii="Times New Roman" w:hAnsi="Times New Roman" w:cs="Times New Roman"/>
      <w:sz w:val="24"/>
      <w:szCs w:val="24"/>
      <w:lang w:eastAsia="ru-RU"/>
    </w:rPr>
  </w:style>
  <w:style w:type="paragraph" w:customStyle="1" w:styleId="7">
    <w:name w:val="7 нумерация"/>
    <w:basedOn w:val="aa"/>
    <w:link w:val="70"/>
    <w:qFormat/>
    <w:rsid w:val="00793EEA"/>
    <w:pPr>
      <w:numPr>
        <w:numId w:val="9"/>
      </w:numPr>
    </w:pPr>
    <w:rPr>
      <w:rFonts w:eastAsiaTheme="majorEastAsia"/>
      <w:iCs/>
      <w:color w:val="000000" w:themeColor="text1"/>
      <w:lang w:eastAsia="ru-RU"/>
    </w:rPr>
  </w:style>
  <w:style w:type="character" w:customStyle="1" w:styleId="70">
    <w:name w:val="7 нумерация Знак"/>
    <w:basedOn w:val="a1"/>
    <w:link w:val="7"/>
    <w:rsid w:val="00793EEA"/>
    <w:rPr>
      <w:rFonts w:ascii="Times New Roman" w:eastAsiaTheme="majorEastAsia" w:hAnsi="Times New Roman" w:cs="Times New Roman"/>
      <w:iCs/>
      <w:color w:val="000000" w:themeColor="text1"/>
      <w:sz w:val="24"/>
      <w:szCs w:val="24"/>
      <w:lang w:eastAsia="ru-RU"/>
    </w:rPr>
  </w:style>
  <w:style w:type="paragraph" w:styleId="aa">
    <w:name w:val="List Paragraph"/>
    <w:basedOn w:val="a0"/>
    <w:uiPriority w:val="34"/>
    <w:qFormat/>
    <w:rsid w:val="00793EEA"/>
    <w:pPr>
      <w:ind w:left="720"/>
      <w:contextualSpacing/>
    </w:pPr>
  </w:style>
  <w:style w:type="paragraph" w:customStyle="1" w:styleId="010">
    <w:name w:val="010 Список дефис"/>
    <w:next w:val="a0"/>
    <w:link w:val="0100"/>
    <w:qFormat/>
    <w:rsid w:val="009A4135"/>
    <w:pPr>
      <w:numPr>
        <w:numId w:val="22"/>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1"/>
    <w:link w:val="010"/>
    <w:rsid w:val="009A4135"/>
    <w:rPr>
      <w:rFonts w:ascii="Times New Roman" w:hAnsi="Times New Roman" w:cs="Times New Roman"/>
      <w:color w:val="000000" w:themeColor="text1"/>
      <w:sz w:val="24"/>
      <w:szCs w:val="24"/>
    </w:rPr>
  </w:style>
  <w:style w:type="paragraph" w:customStyle="1" w:styleId="13">
    <w:name w:val="13 данные в таблице"/>
    <w:basedOn w:val="a0"/>
    <w:link w:val="130"/>
    <w:qFormat/>
    <w:rsid w:val="00617D8A"/>
    <w:pPr>
      <w:spacing w:line="240" w:lineRule="auto"/>
      <w:ind w:firstLine="0"/>
      <w:jc w:val="center"/>
    </w:pPr>
    <w:rPr>
      <w:rFonts w:eastAsiaTheme="majorEastAsia"/>
      <w:iCs/>
      <w:color w:val="000000" w:themeColor="text1"/>
      <w:sz w:val="28"/>
      <w:szCs w:val="28"/>
      <w:lang w:eastAsia="ru-RU"/>
    </w:rPr>
  </w:style>
  <w:style w:type="character" w:customStyle="1" w:styleId="130">
    <w:name w:val="13 данные в таблице Знак"/>
    <w:basedOn w:val="a1"/>
    <w:link w:val="13"/>
    <w:rsid w:val="00617D8A"/>
    <w:rPr>
      <w:rFonts w:ascii="Times New Roman" w:eastAsiaTheme="majorEastAsia" w:hAnsi="Times New Roman" w:cs="Times New Roman"/>
      <w:iCs/>
      <w:color w:val="000000" w:themeColor="text1"/>
      <w:sz w:val="28"/>
      <w:szCs w:val="28"/>
      <w:lang w:eastAsia="ru-RU"/>
    </w:rPr>
  </w:style>
  <w:style w:type="paragraph" w:customStyle="1" w:styleId="ab">
    <w:name w:val="Обычный текст"/>
    <w:basedOn w:val="a0"/>
    <w:link w:val="ac"/>
    <w:qFormat/>
    <w:rsid w:val="00460497"/>
    <w:pPr>
      <w:spacing w:line="240" w:lineRule="auto"/>
    </w:pPr>
    <w:rPr>
      <w:rFonts w:eastAsia="Times New Roman"/>
      <w:lang w:val="en-US" w:eastAsia="ar-SA" w:bidi="en-US"/>
    </w:rPr>
  </w:style>
  <w:style w:type="paragraph" w:customStyle="1" w:styleId="131">
    <w:name w:val="1.3 заголовок без уровня"/>
    <w:basedOn w:val="ab"/>
    <w:link w:val="132"/>
    <w:qFormat/>
    <w:rsid w:val="00070A9A"/>
    <w:pPr>
      <w:spacing w:before="240" w:after="120"/>
    </w:pPr>
    <w:rPr>
      <w:b/>
    </w:rPr>
  </w:style>
  <w:style w:type="character" w:customStyle="1" w:styleId="ac">
    <w:name w:val="Обычный текст Знак"/>
    <w:basedOn w:val="a1"/>
    <w:link w:val="ab"/>
    <w:rsid w:val="00070A9A"/>
    <w:rPr>
      <w:rFonts w:ascii="Times New Roman" w:eastAsia="Times New Roman" w:hAnsi="Times New Roman" w:cs="Times New Roman"/>
      <w:sz w:val="24"/>
      <w:szCs w:val="24"/>
      <w:lang w:val="en-US" w:eastAsia="ar-SA" w:bidi="en-US"/>
    </w:rPr>
  </w:style>
  <w:style w:type="character" w:customStyle="1" w:styleId="132">
    <w:name w:val="1.3 заголовок без уровня Знак"/>
    <w:basedOn w:val="ac"/>
    <w:link w:val="131"/>
    <w:rsid w:val="00070A9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CF5454"/>
    <w:pPr>
      <w:outlineLvl w:val="2"/>
    </w:pPr>
  </w:style>
  <w:style w:type="character" w:customStyle="1" w:styleId="1430">
    <w:name w:val="1.4. заголовок 3 уровень Знак"/>
    <w:basedOn w:val="20"/>
    <w:link w:val="143"/>
    <w:rsid w:val="00CF5454"/>
    <w:rPr>
      <w:rFonts w:ascii="Times New Roman" w:eastAsiaTheme="majorEastAsia" w:hAnsi="Times New Roman" w:cs="Times New Roman"/>
      <w:b/>
      <w:bCs/>
      <w:color w:val="000000" w:themeColor="text1"/>
      <w:sz w:val="24"/>
      <w:szCs w:val="24"/>
    </w:rPr>
  </w:style>
  <w:style w:type="paragraph" w:customStyle="1" w:styleId="ad">
    <w:name w:val="название"/>
    <w:basedOn w:val="a0"/>
    <w:link w:val="ae"/>
    <w:qFormat/>
    <w:rsid w:val="00835EFF"/>
    <w:pPr>
      <w:ind w:firstLine="0"/>
      <w:jc w:val="center"/>
    </w:pPr>
    <w:rPr>
      <w:b/>
      <w:sz w:val="48"/>
      <w:lang w:eastAsia="ru-RU"/>
    </w:rPr>
  </w:style>
  <w:style w:type="paragraph" w:customStyle="1" w:styleId="012">
    <w:name w:val="012 Сведения"/>
    <w:basedOn w:val="a4"/>
    <w:link w:val="0120"/>
    <w:qFormat/>
    <w:rsid w:val="00835EFF"/>
    <w:pPr>
      <w:spacing w:line="276" w:lineRule="auto"/>
      <w:ind w:firstLine="0"/>
      <w:jc w:val="both"/>
    </w:pPr>
    <w:rPr>
      <w:rFonts w:eastAsia="Calibri" w:cs="Arial"/>
      <w:color w:val="000000" w:themeColor="text1"/>
    </w:rPr>
  </w:style>
  <w:style w:type="character" w:customStyle="1" w:styleId="ae">
    <w:name w:val="название Знак"/>
    <w:basedOn w:val="a1"/>
    <w:link w:val="ad"/>
    <w:rsid w:val="00835EFF"/>
    <w:rPr>
      <w:rFonts w:ascii="Times New Roman" w:hAnsi="Times New Roman" w:cs="Times New Roman"/>
      <w:b/>
      <w:sz w:val="48"/>
      <w:szCs w:val="24"/>
      <w:lang w:eastAsia="ru-RU"/>
    </w:rPr>
  </w:style>
  <w:style w:type="character" w:customStyle="1" w:styleId="0120">
    <w:name w:val="012 Сведения Знак"/>
    <w:basedOn w:val="a1"/>
    <w:link w:val="012"/>
    <w:rsid w:val="00835EFF"/>
    <w:rPr>
      <w:rFonts w:ascii="Times New Roman" w:eastAsia="Calibri" w:hAnsi="Times New Roman" w:cs="Arial"/>
      <w:color w:val="000000" w:themeColor="text1"/>
      <w:sz w:val="24"/>
      <w:szCs w:val="24"/>
    </w:rPr>
  </w:style>
  <w:style w:type="paragraph" w:styleId="af">
    <w:name w:val="TOC Heading"/>
    <w:basedOn w:val="1"/>
    <w:next w:val="a0"/>
    <w:uiPriority w:val="39"/>
    <w:semiHidden/>
    <w:unhideWhenUsed/>
    <w:qFormat/>
    <w:rsid w:val="00CC7215"/>
    <w:pPr>
      <w:spacing w:before="480" w:after="0"/>
      <w:ind w:firstLine="0"/>
      <w:jc w:val="left"/>
      <w:outlineLvl w:val="9"/>
    </w:pPr>
    <w:rPr>
      <w:rFonts w:asciiTheme="majorHAnsi" w:eastAsiaTheme="majorEastAsia" w:hAnsiTheme="majorHAnsi" w:cstheme="majorBidi"/>
      <w:bCs/>
      <w:color w:val="365F91" w:themeColor="accent1" w:themeShade="BF"/>
      <w:sz w:val="28"/>
      <w:szCs w:val="28"/>
      <w:lang w:eastAsia="ru-RU"/>
    </w:rPr>
  </w:style>
  <w:style w:type="paragraph" w:styleId="11">
    <w:name w:val="toc 1"/>
    <w:basedOn w:val="a0"/>
    <w:next w:val="a0"/>
    <w:autoRedefine/>
    <w:uiPriority w:val="39"/>
    <w:unhideWhenUsed/>
    <w:rsid w:val="00CC7215"/>
    <w:pPr>
      <w:spacing w:after="100"/>
    </w:pPr>
  </w:style>
  <w:style w:type="paragraph" w:styleId="25">
    <w:name w:val="toc 2"/>
    <w:basedOn w:val="a0"/>
    <w:next w:val="a0"/>
    <w:autoRedefine/>
    <w:uiPriority w:val="39"/>
    <w:unhideWhenUsed/>
    <w:rsid w:val="00CC7215"/>
    <w:pPr>
      <w:spacing w:after="100"/>
      <w:ind w:left="240"/>
    </w:pPr>
  </w:style>
  <w:style w:type="paragraph" w:styleId="33">
    <w:name w:val="toc 3"/>
    <w:basedOn w:val="a0"/>
    <w:next w:val="a0"/>
    <w:autoRedefine/>
    <w:uiPriority w:val="39"/>
    <w:unhideWhenUsed/>
    <w:rsid w:val="00703323"/>
    <w:pPr>
      <w:spacing w:after="80"/>
      <w:ind w:left="482"/>
    </w:pPr>
  </w:style>
  <w:style w:type="character" w:styleId="af0">
    <w:name w:val="Hyperlink"/>
    <w:basedOn w:val="a1"/>
    <w:uiPriority w:val="99"/>
    <w:unhideWhenUsed/>
    <w:rsid w:val="00CC7215"/>
    <w:rPr>
      <w:color w:val="0000FF" w:themeColor="hyperlink"/>
      <w:u w:val="single"/>
    </w:rPr>
  </w:style>
  <w:style w:type="paragraph" w:styleId="af1">
    <w:name w:val="Balloon Text"/>
    <w:basedOn w:val="a0"/>
    <w:link w:val="af2"/>
    <w:uiPriority w:val="99"/>
    <w:semiHidden/>
    <w:unhideWhenUsed/>
    <w:rsid w:val="00CC7215"/>
    <w:pPr>
      <w:spacing w:line="240" w:lineRule="auto"/>
    </w:pPr>
    <w:rPr>
      <w:rFonts w:ascii="Tahoma" w:hAnsi="Tahoma" w:cs="Tahoma"/>
      <w:sz w:val="16"/>
      <w:szCs w:val="16"/>
    </w:rPr>
  </w:style>
  <w:style w:type="character" w:customStyle="1" w:styleId="af2">
    <w:name w:val="Текст выноски Знак"/>
    <w:basedOn w:val="a1"/>
    <w:link w:val="af1"/>
    <w:uiPriority w:val="99"/>
    <w:semiHidden/>
    <w:rsid w:val="00CC7215"/>
    <w:rPr>
      <w:rFonts w:ascii="Tahoma" w:hAnsi="Tahoma" w:cs="Tahoma"/>
      <w:sz w:val="16"/>
      <w:szCs w:val="16"/>
    </w:rPr>
  </w:style>
  <w:style w:type="paragraph" w:styleId="af3">
    <w:name w:val="header"/>
    <w:basedOn w:val="a0"/>
    <w:link w:val="af4"/>
    <w:uiPriority w:val="99"/>
    <w:unhideWhenUsed/>
    <w:rsid w:val="00A85AFB"/>
    <w:pPr>
      <w:tabs>
        <w:tab w:val="center" w:pos="4677"/>
        <w:tab w:val="right" w:pos="9355"/>
      </w:tabs>
      <w:spacing w:line="240" w:lineRule="auto"/>
    </w:pPr>
  </w:style>
  <w:style w:type="character" w:customStyle="1" w:styleId="af4">
    <w:name w:val="Верхний колонтитул Знак"/>
    <w:basedOn w:val="a1"/>
    <w:link w:val="af3"/>
    <w:uiPriority w:val="99"/>
    <w:rsid w:val="00A85AFB"/>
    <w:rPr>
      <w:rFonts w:ascii="Times New Roman" w:hAnsi="Times New Roman" w:cs="Times New Roman"/>
      <w:sz w:val="24"/>
      <w:szCs w:val="24"/>
    </w:rPr>
  </w:style>
  <w:style w:type="paragraph" w:styleId="af5">
    <w:name w:val="footer"/>
    <w:basedOn w:val="a0"/>
    <w:link w:val="af6"/>
    <w:uiPriority w:val="99"/>
    <w:unhideWhenUsed/>
    <w:rsid w:val="00A85AFB"/>
    <w:pPr>
      <w:tabs>
        <w:tab w:val="center" w:pos="4677"/>
        <w:tab w:val="right" w:pos="9355"/>
      </w:tabs>
      <w:spacing w:line="240" w:lineRule="auto"/>
    </w:pPr>
  </w:style>
  <w:style w:type="character" w:customStyle="1" w:styleId="af6">
    <w:name w:val="Нижний колонтитул Знак"/>
    <w:basedOn w:val="a1"/>
    <w:link w:val="af5"/>
    <w:uiPriority w:val="99"/>
    <w:rsid w:val="00A85AFB"/>
    <w:rPr>
      <w:rFonts w:ascii="Times New Roman" w:hAnsi="Times New Roman" w:cs="Times New Roman"/>
      <w:sz w:val="24"/>
      <w:szCs w:val="24"/>
    </w:rPr>
  </w:style>
  <w:style w:type="paragraph" w:customStyle="1" w:styleId="af7">
    <w:name w:val="Нормальный (таблица)"/>
    <w:basedOn w:val="a0"/>
    <w:next w:val="a0"/>
    <w:uiPriority w:val="99"/>
    <w:rsid w:val="00972C82"/>
    <w:pPr>
      <w:widowControl w:val="0"/>
      <w:autoSpaceDE w:val="0"/>
      <w:autoSpaceDN w:val="0"/>
      <w:adjustRightInd w:val="0"/>
      <w:spacing w:line="240" w:lineRule="auto"/>
      <w:ind w:firstLine="0"/>
    </w:pPr>
    <w:rPr>
      <w:rFonts w:ascii="Arial" w:eastAsiaTheme="minorEastAsia" w:hAnsi="Arial" w:cs="Arial"/>
      <w:sz w:val="26"/>
      <w:szCs w:val="26"/>
      <w:lang w:eastAsia="ru-RU"/>
    </w:rPr>
  </w:style>
  <w:style w:type="paragraph" w:customStyle="1" w:styleId="af8">
    <w:name w:val="Прижатый влево"/>
    <w:basedOn w:val="a0"/>
    <w:next w:val="a0"/>
    <w:uiPriority w:val="99"/>
    <w:rsid w:val="00972C82"/>
    <w:pPr>
      <w:widowControl w:val="0"/>
      <w:autoSpaceDE w:val="0"/>
      <w:autoSpaceDN w:val="0"/>
      <w:adjustRightInd w:val="0"/>
      <w:spacing w:line="240" w:lineRule="auto"/>
      <w:ind w:firstLine="0"/>
      <w:jc w:val="left"/>
    </w:pPr>
    <w:rPr>
      <w:rFonts w:ascii="Arial" w:eastAsiaTheme="minorEastAsia" w:hAnsi="Arial" w:cs="Arial"/>
      <w:sz w:val="26"/>
      <w:szCs w:val="26"/>
      <w:lang w:eastAsia="ru-RU"/>
    </w:rPr>
  </w:style>
  <w:style w:type="paragraph" w:customStyle="1" w:styleId="07">
    <w:name w:val="07 Примечания"/>
    <w:basedOn w:val="a0"/>
    <w:link w:val="070"/>
    <w:qFormat/>
    <w:rsid w:val="00620F28"/>
    <w:pPr>
      <w:spacing w:before="120" w:line="240" w:lineRule="auto"/>
      <w:ind w:firstLine="0"/>
    </w:pPr>
    <w:rPr>
      <w:bCs/>
      <w:iCs/>
      <w:sz w:val="20"/>
    </w:rPr>
  </w:style>
  <w:style w:type="character" w:customStyle="1" w:styleId="070">
    <w:name w:val="07 Примечания Знак"/>
    <w:basedOn w:val="a1"/>
    <w:link w:val="07"/>
    <w:rsid w:val="00620F28"/>
    <w:rPr>
      <w:rFonts w:ascii="Times New Roman" w:hAnsi="Times New Roman" w:cs="Times New Roman"/>
      <w:bCs/>
      <w:iCs/>
      <w:sz w:val="20"/>
      <w:szCs w:val="24"/>
    </w:rPr>
  </w:style>
  <w:style w:type="paragraph" w:customStyle="1" w:styleId="08">
    <w:name w:val="08 Примечания пункты"/>
    <w:basedOn w:val="07"/>
    <w:link w:val="080"/>
    <w:qFormat/>
    <w:rsid w:val="00620F28"/>
    <w:pPr>
      <w:spacing w:before="0"/>
      <w:ind w:firstLine="284"/>
    </w:pPr>
  </w:style>
  <w:style w:type="character" w:customStyle="1" w:styleId="080">
    <w:name w:val="08 Примечания пункты Знак"/>
    <w:basedOn w:val="070"/>
    <w:link w:val="08"/>
    <w:rsid w:val="00620F28"/>
    <w:rPr>
      <w:rFonts w:ascii="Times New Roman" w:hAnsi="Times New Roman" w:cs="Times New Roman"/>
      <w:bCs/>
      <w:iCs/>
      <w:sz w:val="20"/>
      <w:szCs w:val="24"/>
    </w:rPr>
  </w:style>
  <w:style w:type="character" w:customStyle="1" w:styleId="af9">
    <w:name w:val="Цветовое выделение"/>
    <w:uiPriority w:val="99"/>
    <w:rsid w:val="00205B68"/>
    <w:rPr>
      <w:b/>
      <w:bCs/>
      <w:color w:val="26282F"/>
    </w:rPr>
  </w:style>
  <w:style w:type="character" w:customStyle="1" w:styleId="afa">
    <w:name w:val="Гипертекстовая ссылка"/>
    <w:basedOn w:val="af9"/>
    <w:uiPriority w:val="99"/>
    <w:rsid w:val="00676FE1"/>
    <w:rPr>
      <w:b w:val="0"/>
      <w:bCs w:val="0"/>
      <w:color w:val="106BBE"/>
    </w:rPr>
  </w:style>
  <w:style w:type="character" w:customStyle="1" w:styleId="afb">
    <w:name w:val="Добавленный текст"/>
    <w:uiPriority w:val="99"/>
    <w:rsid w:val="00BD2B78"/>
    <w:rPr>
      <w:color w:val="000000"/>
      <w:shd w:val="clear" w:color="auto" w:fill="C1D7FF"/>
    </w:rPr>
  </w:style>
  <w:style w:type="paragraph" w:customStyle="1" w:styleId="afc">
    <w:name w:val="Внимание: недобросовестность!"/>
    <w:basedOn w:val="a0"/>
    <w:next w:val="a0"/>
    <w:uiPriority w:val="99"/>
    <w:rsid w:val="00921890"/>
    <w:pPr>
      <w:widowControl w:val="0"/>
      <w:autoSpaceDE w:val="0"/>
      <w:autoSpaceDN w:val="0"/>
      <w:adjustRightInd w:val="0"/>
      <w:spacing w:before="240" w:after="240" w:line="240" w:lineRule="auto"/>
      <w:ind w:left="420" w:right="420" w:firstLine="300"/>
    </w:pPr>
    <w:rPr>
      <w:rFonts w:ascii="Arial" w:eastAsiaTheme="minorEastAsia" w:hAnsi="Arial" w:cs="Arial"/>
      <w:sz w:val="26"/>
      <w:szCs w:val="26"/>
      <w:shd w:val="clear" w:color="auto" w:fill="FAF3E9"/>
      <w:lang w:eastAsia="ru-RU"/>
    </w:rPr>
  </w:style>
  <w:style w:type="character" w:customStyle="1" w:styleId="afd">
    <w:name w:val="Выделение для Базового Поиска"/>
    <w:basedOn w:val="af9"/>
    <w:uiPriority w:val="99"/>
    <w:rsid w:val="00921890"/>
    <w:rPr>
      <w:rFonts w:cs="Times New Roman"/>
      <w:b/>
      <w:bCs/>
      <w:color w:val="0058A9"/>
    </w:rPr>
  </w:style>
  <w:style w:type="character" w:customStyle="1" w:styleId="30">
    <w:name w:val="Заголовок 3 Знак"/>
    <w:basedOn w:val="a1"/>
    <w:link w:val="3"/>
    <w:uiPriority w:val="9"/>
    <w:rsid w:val="000E1010"/>
    <w:rPr>
      <w:rFonts w:asciiTheme="majorHAnsi" w:eastAsiaTheme="majorEastAsia" w:hAnsiTheme="majorHAnsi" w:cstheme="majorBidi"/>
      <w:b/>
      <w:bCs/>
      <w:color w:val="4F81BD" w:themeColor="accent1"/>
      <w:sz w:val="24"/>
      <w:szCs w:val="24"/>
    </w:rPr>
  </w:style>
  <w:style w:type="paragraph" w:customStyle="1" w:styleId="81">
    <w:name w:val="8.1 название рисунка"/>
    <w:basedOn w:val="a6"/>
    <w:link w:val="810"/>
    <w:qFormat/>
    <w:rsid w:val="006A024B"/>
    <w:pPr>
      <w:spacing w:before="0" w:after="240"/>
      <w:jc w:val="center"/>
    </w:pPr>
  </w:style>
  <w:style w:type="character" w:customStyle="1" w:styleId="810">
    <w:name w:val="8.1 название рисунка Знак"/>
    <w:basedOn w:val="a1"/>
    <w:link w:val="81"/>
    <w:rsid w:val="006A024B"/>
    <w:rPr>
      <w:rFonts w:ascii="Times New Roman" w:hAnsi="Times New Roman" w:cs="Times New Roman"/>
      <w:bCs/>
      <w:color w:val="000000" w:themeColor="text1"/>
      <w:sz w:val="24"/>
      <w:szCs w:val="24"/>
    </w:rPr>
  </w:style>
  <w:style w:type="character" w:customStyle="1" w:styleId="a7">
    <w:name w:val="Название объекта Знак"/>
    <w:aliases w:val="8 название таблицы Знак,08 Название таблицы Знак"/>
    <w:basedOn w:val="a1"/>
    <w:link w:val="a6"/>
    <w:uiPriority w:val="35"/>
    <w:rsid w:val="006A024B"/>
    <w:rPr>
      <w:rFonts w:ascii="Times New Roman" w:hAnsi="Times New Roman" w:cs="Times New Roman"/>
      <w:bCs/>
      <w:color w:val="000000" w:themeColor="text1"/>
      <w:sz w:val="24"/>
      <w:szCs w:val="24"/>
    </w:rPr>
  </w:style>
  <w:style w:type="paragraph" w:customStyle="1" w:styleId="82">
    <w:name w:val="8.2 рисунок"/>
    <w:basedOn w:val="81"/>
    <w:link w:val="820"/>
    <w:qFormat/>
    <w:rsid w:val="00E106F9"/>
    <w:pPr>
      <w:spacing w:after="0"/>
    </w:pPr>
    <w:rPr>
      <w:noProof/>
      <w:color w:val="000000"/>
      <w:lang w:eastAsia="ru-RU"/>
    </w:rPr>
  </w:style>
  <w:style w:type="character" w:customStyle="1" w:styleId="820">
    <w:name w:val="8.2 рисунок Знак"/>
    <w:basedOn w:val="810"/>
    <w:link w:val="82"/>
    <w:rsid w:val="00E106F9"/>
    <w:rPr>
      <w:rFonts w:ascii="Times New Roman" w:hAnsi="Times New Roman" w:cs="Times New Roman"/>
      <w:bCs/>
      <w:noProof/>
      <w:color w:val="000000"/>
      <w:sz w:val="24"/>
      <w:szCs w:val="24"/>
      <w:lang w:eastAsia="ru-RU"/>
    </w:rPr>
  </w:style>
  <w:style w:type="paragraph" w:customStyle="1" w:styleId="afe">
    <w:name w:val="Таблица центр"/>
    <w:basedOn w:val="a0"/>
    <w:link w:val="aff"/>
    <w:qFormat/>
    <w:rsid w:val="00A80ACC"/>
    <w:pPr>
      <w:ind w:firstLine="0"/>
      <w:jc w:val="center"/>
    </w:pPr>
    <w:rPr>
      <w:lang w:eastAsia="ru-RU" w:bidi="ru-RU"/>
    </w:rPr>
  </w:style>
  <w:style w:type="character" w:customStyle="1" w:styleId="aff">
    <w:name w:val="Таблица центр Знак"/>
    <w:basedOn w:val="a1"/>
    <w:link w:val="afe"/>
    <w:rsid w:val="00A80ACC"/>
    <w:rPr>
      <w:rFonts w:ascii="Times New Roman" w:hAnsi="Times New Roman" w:cs="Times New Roman"/>
      <w:sz w:val="24"/>
      <w:szCs w:val="24"/>
      <w:lang w:eastAsia="ru-RU" w:bidi="ru-RU"/>
    </w:rPr>
  </w:style>
  <w:style w:type="paragraph" w:customStyle="1" w:styleId="aff0">
    <w:name w:val="Таблица левый край"/>
    <w:basedOn w:val="afe"/>
    <w:link w:val="aff1"/>
    <w:qFormat/>
    <w:rsid w:val="00A80ACC"/>
    <w:pPr>
      <w:jc w:val="left"/>
    </w:pPr>
  </w:style>
  <w:style w:type="character" w:customStyle="1" w:styleId="aff1">
    <w:name w:val="Таблица левый край Знак"/>
    <w:basedOn w:val="aff"/>
    <w:link w:val="aff0"/>
    <w:rsid w:val="00A80ACC"/>
    <w:rPr>
      <w:rFonts w:ascii="Times New Roman" w:hAnsi="Times New Roman" w:cs="Times New Roman"/>
      <w:sz w:val="24"/>
      <w:szCs w:val="24"/>
      <w:lang w:eastAsia="ru-RU" w:bidi="ru-RU"/>
    </w:rPr>
  </w:style>
  <w:style w:type="paragraph" w:customStyle="1" w:styleId="12">
    <w:name w:val="Титул 1"/>
    <w:basedOn w:val="afe"/>
    <w:link w:val="14"/>
    <w:qFormat/>
    <w:rsid w:val="00A80ACC"/>
    <w:pPr>
      <w:spacing w:line="240" w:lineRule="auto"/>
    </w:pPr>
    <w:rPr>
      <w:b/>
      <w:sz w:val="28"/>
      <w:szCs w:val="28"/>
    </w:rPr>
  </w:style>
  <w:style w:type="character" w:customStyle="1" w:styleId="14">
    <w:name w:val="Титул 1 Знак"/>
    <w:basedOn w:val="aff"/>
    <w:link w:val="12"/>
    <w:rsid w:val="00A80ACC"/>
    <w:rPr>
      <w:rFonts w:ascii="Times New Roman" w:hAnsi="Times New Roman" w:cs="Times New Roman"/>
      <w:b/>
      <w:sz w:val="28"/>
      <w:szCs w:val="28"/>
      <w:lang w:eastAsia="ru-RU" w:bidi="ru-RU"/>
    </w:rPr>
  </w:style>
  <w:style w:type="paragraph" w:customStyle="1" w:styleId="aff2">
    <w:name w:val="Титул"/>
    <w:basedOn w:val="a0"/>
    <w:link w:val="aff3"/>
    <w:qFormat/>
    <w:rsid w:val="004E5FC2"/>
    <w:pPr>
      <w:spacing w:line="240" w:lineRule="auto"/>
      <w:ind w:firstLine="0"/>
      <w:jc w:val="center"/>
    </w:pPr>
    <w:rPr>
      <w:b/>
      <w:sz w:val="48"/>
      <w:lang w:eastAsia="ru-RU"/>
    </w:rPr>
  </w:style>
  <w:style w:type="character" w:customStyle="1" w:styleId="aff3">
    <w:name w:val="Титул Знак"/>
    <w:basedOn w:val="a1"/>
    <w:link w:val="aff2"/>
    <w:rsid w:val="004E5FC2"/>
    <w:rPr>
      <w:rFonts w:ascii="Times New Roman" w:hAnsi="Times New Roman" w:cs="Times New Roman"/>
      <w:b/>
      <w:sz w:val="48"/>
      <w:szCs w:val="24"/>
      <w:lang w:eastAsia="ru-RU"/>
    </w:rPr>
  </w:style>
  <w:style w:type="table" w:customStyle="1" w:styleId="TableGridReport7">
    <w:name w:val="Table Grid Report7"/>
    <w:basedOn w:val="a2"/>
    <w:next w:val="a5"/>
    <w:uiPriority w:val="39"/>
    <w:rsid w:val="004E5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Нумерация"/>
    <w:basedOn w:val="a0"/>
    <w:link w:val="aff4"/>
    <w:rsid w:val="004E5FC2"/>
    <w:pPr>
      <w:numPr>
        <w:numId w:val="46"/>
      </w:numPr>
      <w:suppressAutoHyphens/>
      <w:autoSpaceDE w:val="0"/>
      <w:autoSpaceDN w:val="0"/>
      <w:adjustRightInd w:val="0"/>
      <w:spacing w:line="240" w:lineRule="auto"/>
      <w:contextualSpacing/>
    </w:pPr>
    <w:rPr>
      <w:sz w:val="28"/>
      <w:szCs w:val="28"/>
    </w:rPr>
  </w:style>
  <w:style w:type="character" w:customStyle="1" w:styleId="aff4">
    <w:name w:val="Нумерация Знак"/>
    <w:basedOn w:val="a1"/>
    <w:link w:val="a"/>
    <w:rsid w:val="004E5FC2"/>
    <w:rPr>
      <w:rFonts w:ascii="Times New Roman" w:hAnsi="Times New Roman" w:cs="Times New Roman"/>
      <w:sz w:val="28"/>
      <w:szCs w:val="28"/>
    </w:rPr>
  </w:style>
  <w:style w:type="paragraph" w:customStyle="1" w:styleId="9">
    <w:name w:val="9 литература"/>
    <w:basedOn w:val="a"/>
    <w:link w:val="90"/>
    <w:qFormat/>
    <w:rsid w:val="008E08EE"/>
    <w:pPr>
      <w:spacing w:line="276" w:lineRule="auto"/>
      <w:ind w:left="0" w:firstLine="709"/>
    </w:pPr>
    <w:rPr>
      <w:sz w:val="24"/>
      <w:szCs w:val="24"/>
    </w:rPr>
  </w:style>
  <w:style w:type="character" w:customStyle="1" w:styleId="90">
    <w:name w:val="9 литература Знак"/>
    <w:basedOn w:val="aff4"/>
    <w:link w:val="9"/>
    <w:rsid w:val="008E08EE"/>
    <w:rPr>
      <w:rFonts w:ascii="Times New Roman" w:hAnsi="Times New Roman" w:cs="Times New Roman"/>
      <w:sz w:val="24"/>
      <w:szCs w:val="24"/>
    </w:rPr>
  </w:style>
  <w:style w:type="character" w:styleId="aff5">
    <w:name w:val="annotation reference"/>
    <w:basedOn w:val="a1"/>
    <w:uiPriority w:val="99"/>
    <w:semiHidden/>
    <w:unhideWhenUsed/>
    <w:rsid w:val="004E5FC2"/>
    <w:rPr>
      <w:sz w:val="16"/>
      <w:szCs w:val="16"/>
    </w:rPr>
  </w:style>
  <w:style w:type="paragraph" w:styleId="aff6">
    <w:name w:val="annotation text"/>
    <w:basedOn w:val="a0"/>
    <w:link w:val="aff7"/>
    <w:uiPriority w:val="99"/>
    <w:semiHidden/>
    <w:unhideWhenUsed/>
    <w:rsid w:val="004E5FC2"/>
    <w:pPr>
      <w:spacing w:line="240" w:lineRule="auto"/>
    </w:pPr>
    <w:rPr>
      <w:sz w:val="20"/>
      <w:szCs w:val="20"/>
    </w:rPr>
  </w:style>
  <w:style w:type="character" w:customStyle="1" w:styleId="aff7">
    <w:name w:val="Текст примечания Знак"/>
    <w:basedOn w:val="a1"/>
    <w:link w:val="aff6"/>
    <w:uiPriority w:val="99"/>
    <w:semiHidden/>
    <w:rsid w:val="004E5FC2"/>
    <w:rPr>
      <w:rFonts w:ascii="Times New Roman" w:hAnsi="Times New Roman" w:cs="Times New Roman"/>
      <w:sz w:val="20"/>
      <w:szCs w:val="20"/>
    </w:rPr>
  </w:style>
  <w:style w:type="paragraph" w:styleId="aff8">
    <w:name w:val="annotation subject"/>
    <w:basedOn w:val="aff6"/>
    <w:next w:val="aff6"/>
    <w:link w:val="aff9"/>
    <w:uiPriority w:val="99"/>
    <w:semiHidden/>
    <w:unhideWhenUsed/>
    <w:rsid w:val="004E5FC2"/>
    <w:rPr>
      <w:b/>
      <w:bCs/>
    </w:rPr>
  </w:style>
  <w:style w:type="character" w:customStyle="1" w:styleId="aff9">
    <w:name w:val="Тема примечания Знак"/>
    <w:basedOn w:val="aff7"/>
    <w:link w:val="aff8"/>
    <w:uiPriority w:val="99"/>
    <w:semiHidden/>
    <w:rsid w:val="004E5FC2"/>
    <w:rPr>
      <w:rFonts w:ascii="Times New Roman" w:hAnsi="Times New Roman" w:cs="Times New Roman"/>
      <w:b/>
      <w:bCs/>
      <w:sz w:val="20"/>
      <w:szCs w:val="20"/>
    </w:rPr>
  </w:style>
  <w:style w:type="paragraph" w:customStyle="1" w:styleId="00">
    <w:name w:val="00 заглавия таблиц"/>
    <w:basedOn w:val="a0"/>
    <w:rsid w:val="00C22C1F"/>
    <w:pPr>
      <w:suppressAutoHyphens/>
      <w:ind w:firstLine="0"/>
      <w:contextualSpacing/>
      <w:jc w:val="center"/>
    </w:pPr>
    <w:rPr>
      <w:szCs w:val="28"/>
      <w:shd w:val="clear" w:color="auto" w:fill="FFFFFF"/>
    </w:rPr>
  </w:style>
  <w:style w:type="paragraph" w:customStyle="1" w:styleId="000">
    <w:name w:val="00 Основной текст"/>
    <w:basedOn w:val="a0"/>
    <w:rsid w:val="00C22C1F"/>
    <w:rPr>
      <w:szCs w:val="28"/>
    </w:rPr>
  </w:style>
  <w:style w:type="paragraph" w:customStyle="1" w:styleId="001">
    <w:name w:val="00 таблица центр"/>
    <w:basedOn w:val="a0"/>
    <w:rsid w:val="00C22C1F"/>
    <w:pPr>
      <w:snapToGrid w:val="0"/>
      <w:ind w:firstLine="0"/>
      <w:jc w:val="center"/>
    </w:pPr>
    <w:rPr>
      <w:sz w:val="22"/>
      <w:szCs w:val="22"/>
    </w:rPr>
  </w:style>
  <w:style w:type="paragraph" w:customStyle="1" w:styleId="002">
    <w:name w:val="00 подзаголовки граф табл"/>
    <w:basedOn w:val="001"/>
    <w:rsid w:val="00C22C1F"/>
    <w:rPr>
      <w:b/>
      <w:spacing w:val="-2"/>
    </w:rPr>
  </w:style>
  <w:style w:type="paragraph" w:customStyle="1" w:styleId="003">
    <w:name w:val="00 подпись рисунков"/>
    <w:basedOn w:val="a0"/>
    <w:rsid w:val="00C22C1F"/>
    <w:pPr>
      <w:spacing w:line="319" w:lineRule="auto"/>
      <w:ind w:firstLine="0"/>
      <w:contextualSpacing/>
      <w:jc w:val="center"/>
    </w:pPr>
    <w:rPr>
      <w:rFonts w:eastAsia="Times New Roman"/>
      <w:szCs w:val="22"/>
    </w:rPr>
  </w:style>
  <w:style w:type="paragraph" w:customStyle="1" w:styleId="004">
    <w:name w:val="00 табл лево"/>
    <w:basedOn w:val="001"/>
    <w:rsid w:val="00C22C1F"/>
    <w:pPr>
      <w:jc w:val="both"/>
    </w:pPr>
  </w:style>
  <w:style w:type="paragraph" w:customStyle="1" w:styleId="110">
    <w:name w:val="1 1 основной текст"/>
    <w:basedOn w:val="a0"/>
    <w:qFormat/>
    <w:rsid w:val="00C22C1F"/>
    <w:pPr>
      <w:spacing w:line="240" w:lineRule="auto"/>
      <w:ind w:firstLine="360"/>
    </w:pPr>
    <w:rPr>
      <w:rFonts w:eastAsia="Times New Roman"/>
      <w:lang w:eastAsia="ru-RU"/>
    </w:rPr>
  </w:style>
  <w:style w:type="paragraph" w:customStyle="1" w:styleId="S31">
    <w:name w:val="S_Нумерованный_3.1"/>
    <w:basedOn w:val="a0"/>
    <w:link w:val="S310"/>
    <w:rsid w:val="00C22C1F"/>
    <w:pPr>
      <w:suppressAutoHyphens/>
      <w:spacing w:line="360" w:lineRule="auto"/>
    </w:pPr>
    <w:rPr>
      <w:rFonts w:eastAsia="Times New Roman" w:cs="Calibri"/>
      <w:sz w:val="28"/>
      <w:szCs w:val="28"/>
      <w:lang w:val="en-US" w:bidi="en-US"/>
    </w:rPr>
  </w:style>
  <w:style w:type="character" w:customStyle="1" w:styleId="S310">
    <w:name w:val="S_Нумерованный_3.1 Знак Знак"/>
    <w:basedOn w:val="a1"/>
    <w:link w:val="S31"/>
    <w:rsid w:val="00C22C1F"/>
    <w:rPr>
      <w:rFonts w:ascii="Times New Roman" w:eastAsia="Times New Roman" w:hAnsi="Times New Roman" w:cs="Calibri"/>
      <w:sz w:val="28"/>
      <w:szCs w:val="28"/>
      <w:lang w:val="en-US" w:bidi="en-US"/>
    </w:rPr>
  </w:style>
  <w:style w:type="paragraph" w:customStyle="1" w:styleId="005">
    <w:name w:val="00 подзаголовки таблиц"/>
    <w:basedOn w:val="a0"/>
    <w:rsid w:val="00C22C1F"/>
    <w:pPr>
      <w:snapToGrid w:val="0"/>
      <w:spacing w:line="319" w:lineRule="auto"/>
      <w:ind w:firstLine="0"/>
      <w:jc w:val="center"/>
    </w:pPr>
    <w:rPr>
      <w:rFonts w:eastAsia="Times New Roman"/>
      <w:b/>
      <w:lang w:eastAsia="ru-RU"/>
    </w:rPr>
  </w:style>
  <w:style w:type="paragraph" w:customStyle="1" w:styleId="006">
    <w:name w:val="00 табица по правому краю"/>
    <w:basedOn w:val="a0"/>
    <w:rsid w:val="00C22C1F"/>
    <w:pPr>
      <w:snapToGrid w:val="0"/>
      <w:spacing w:line="319" w:lineRule="auto"/>
      <w:ind w:firstLine="0"/>
      <w:jc w:val="left"/>
    </w:pPr>
    <w:rPr>
      <w:rFonts w:eastAsia="Times New Roman"/>
      <w:lang w:eastAsia="ru-RU"/>
    </w:rPr>
  </w:style>
  <w:style w:type="paragraph" w:customStyle="1" w:styleId="007">
    <w:name w:val="00 рис и табл"/>
    <w:basedOn w:val="a0"/>
    <w:rsid w:val="00C22C1F"/>
    <w:pPr>
      <w:suppressAutoHyphens/>
      <w:spacing w:line="319" w:lineRule="auto"/>
      <w:contextualSpacing/>
      <w:jc w:val="right"/>
    </w:pPr>
    <w:rPr>
      <w:rFonts w:eastAsia="Times New Roman"/>
      <w:sz w:val="22"/>
      <w:szCs w:val="22"/>
      <w:lang w:eastAsia="ru-RU"/>
    </w:rPr>
  </w:style>
  <w:style w:type="paragraph" w:customStyle="1" w:styleId="112">
    <w:name w:val="1.1 Обычный 2"/>
    <w:basedOn w:val="a0"/>
    <w:link w:val="1120"/>
    <w:qFormat/>
    <w:rsid w:val="00DB2F20"/>
    <w:pPr>
      <w:spacing w:before="120" w:after="120"/>
    </w:pPr>
  </w:style>
  <w:style w:type="character" w:customStyle="1" w:styleId="1120">
    <w:name w:val="1.1 Обычный 2 Знак"/>
    <w:basedOn w:val="a1"/>
    <w:link w:val="112"/>
    <w:rsid w:val="00DB2F20"/>
    <w:rPr>
      <w:rFonts w:ascii="Times New Roman" w:hAnsi="Times New Roman" w:cs="Times New Roman"/>
      <w:sz w:val="24"/>
      <w:szCs w:val="24"/>
    </w:rPr>
  </w:style>
  <w:style w:type="paragraph" w:customStyle="1" w:styleId="01">
    <w:name w:val="01 обычный текст"/>
    <w:link w:val="011"/>
    <w:qFormat/>
    <w:rsid w:val="007B4193"/>
    <w:pPr>
      <w:spacing w:after="0" w:line="240" w:lineRule="auto"/>
      <w:ind w:firstLine="567"/>
      <w:jc w:val="both"/>
    </w:pPr>
    <w:rPr>
      <w:rFonts w:ascii="Times New Roman" w:hAnsi="Times New Roman" w:cs="Times New Roman"/>
      <w:sz w:val="24"/>
      <w:szCs w:val="24"/>
    </w:rPr>
  </w:style>
  <w:style w:type="character" w:customStyle="1" w:styleId="011">
    <w:name w:val="01 обычный текст Знак"/>
    <w:basedOn w:val="a1"/>
    <w:link w:val="01"/>
    <w:rsid w:val="007B419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4550">
      <w:bodyDiv w:val="1"/>
      <w:marLeft w:val="0"/>
      <w:marRight w:val="0"/>
      <w:marTop w:val="0"/>
      <w:marBottom w:val="0"/>
      <w:divBdr>
        <w:top w:val="none" w:sz="0" w:space="0" w:color="auto"/>
        <w:left w:val="none" w:sz="0" w:space="0" w:color="auto"/>
        <w:bottom w:val="none" w:sz="0" w:space="0" w:color="auto"/>
        <w:right w:val="none" w:sz="0" w:space="0" w:color="auto"/>
      </w:divBdr>
    </w:div>
    <w:div w:id="77481765">
      <w:bodyDiv w:val="1"/>
      <w:marLeft w:val="0"/>
      <w:marRight w:val="0"/>
      <w:marTop w:val="0"/>
      <w:marBottom w:val="0"/>
      <w:divBdr>
        <w:top w:val="none" w:sz="0" w:space="0" w:color="auto"/>
        <w:left w:val="none" w:sz="0" w:space="0" w:color="auto"/>
        <w:bottom w:val="none" w:sz="0" w:space="0" w:color="auto"/>
        <w:right w:val="none" w:sz="0" w:space="0" w:color="auto"/>
      </w:divBdr>
    </w:div>
    <w:div w:id="86973243">
      <w:bodyDiv w:val="1"/>
      <w:marLeft w:val="0"/>
      <w:marRight w:val="0"/>
      <w:marTop w:val="0"/>
      <w:marBottom w:val="0"/>
      <w:divBdr>
        <w:top w:val="none" w:sz="0" w:space="0" w:color="auto"/>
        <w:left w:val="none" w:sz="0" w:space="0" w:color="auto"/>
        <w:bottom w:val="none" w:sz="0" w:space="0" w:color="auto"/>
        <w:right w:val="none" w:sz="0" w:space="0" w:color="auto"/>
      </w:divBdr>
    </w:div>
    <w:div w:id="92021115">
      <w:bodyDiv w:val="1"/>
      <w:marLeft w:val="0"/>
      <w:marRight w:val="0"/>
      <w:marTop w:val="0"/>
      <w:marBottom w:val="0"/>
      <w:divBdr>
        <w:top w:val="none" w:sz="0" w:space="0" w:color="auto"/>
        <w:left w:val="none" w:sz="0" w:space="0" w:color="auto"/>
        <w:bottom w:val="none" w:sz="0" w:space="0" w:color="auto"/>
        <w:right w:val="none" w:sz="0" w:space="0" w:color="auto"/>
      </w:divBdr>
    </w:div>
    <w:div w:id="105197347">
      <w:bodyDiv w:val="1"/>
      <w:marLeft w:val="0"/>
      <w:marRight w:val="0"/>
      <w:marTop w:val="0"/>
      <w:marBottom w:val="0"/>
      <w:divBdr>
        <w:top w:val="none" w:sz="0" w:space="0" w:color="auto"/>
        <w:left w:val="none" w:sz="0" w:space="0" w:color="auto"/>
        <w:bottom w:val="none" w:sz="0" w:space="0" w:color="auto"/>
        <w:right w:val="none" w:sz="0" w:space="0" w:color="auto"/>
      </w:divBdr>
    </w:div>
    <w:div w:id="113066447">
      <w:bodyDiv w:val="1"/>
      <w:marLeft w:val="0"/>
      <w:marRight w:val="0"/>
      <w:marTop w:val="0"/>
      <w:marBottom w:val="0"/>
      <w:divBdr>
        <w:top w:val="none" w:sz="0" w:space="0" w:color="auto"/>
        <w:left w:val="none" w:sz="0" w:space="0" w:color="auto"/>
        <w:bottom w:val="none" w:sz="0" w:space="0" w:color="auto"/>
        <w:right w:val="none" w:sz="0" w:space="0" w:color="auto"/>
      </w:divBdr>
    </w:div>
    <w:div w:id="116722914">
      <w:bodyDiv w:val="1"/>
      <w:marLeft w:val="0"/>
      <w:marRight w:val="0"/>
      <w:marTop w:val="0"/>
      <w:marBottom w:val="0"/>
      <w:divBdr>
        <w:top w:val="none" w:sz="0" w:space="0" w:color="auto"/>
        <w:left w:val="none" w:sz="0" w:space="0" w:color="auto"/>
        <w:bottom w:val="none" w:sz="0" w:space="0" w:color="auto"/>
        <w:right w:val="none" w:sz="0" w:space="0" w:color="auto"/>
      </w:divBdr>
    </w:div>
    <w:div w:id="144393411">
      <w:bodyDiv w:val="1"/>
      <w:marLeft w:val="0"/>
      <w:marRight w:val="0"/>
      <w:marTop w:val="0"/>
      <w:marBottom w:val="0"/>
      <w:divBdr>
        <w:top w:val="none" w:sz="0" w:space="0" w:color="auto"/>
        <w:left w:val="none" w:sz="0" w:space="0" w:color="auto"/>
        <w:bottom w:val="none" w:sz="0" w:space="0" w:color="auto"/>
        <w:right w:val="none" w:sz="0" w:space="0" w:color="auto"/>
      </w:divBdr>
    </w:div>
    <w:div w:id="164251751">
      <w:bodyDiv w:val="1"/>
      <w:marLeft w:val="0"/>
      <w:marRight w:val="0"/>
      <w:marTop w:val="0"/>
      <w:marBottom w:val="0"/>
      <w:divBdr>
        <w:top w:val="none" w:sz="0" w:space="0" w:color="auto"/>
        <w:left w:val="none" w:sz="0" w:space="0" w:color="auto"/>
        <w:bottom w:val="none" w:sz="0" w:space="0" w:color="auto"/>
        <w:right w:val="none" w:sz="0" w:space="0" w:color="auto"/>
      </w:divBdr>
    </w:div>
    <w:div w:id="198519778">
      <w:bodyDiv w:val="1"/>
      <w:marLeft w:val="0"/>
      <w:marRight w:val="0"/>
      <w:marTop w:val="0"/>
      <w:marBottom w:val="0"/>
      <w:divBdr>
        <w:top w:val="none" w:sz="0" w:space="0" w:color="auto"/>
        <w:left w:val="none" w:sz="0" w:space="0" w:color="auto"/>
        <w:bottom w:val="none" w:sz="0" w:space="0" w:color="auto"/>
        <w:right w:val="none" w:sz="0" w:space="0" w:color="auto"/>
      </w:divBdr>
    </w:div>
    <w:div w:id="214046634">
      <w:bodyDiv w:val="1"/>
      <w:marLeft w:val="0"/>
      <w:marRight w:val="0"/>
      <w:marTop w:val="0"/>
      <w:marBottom w:val="0"/>
      <w:divBdr>
        <w:top w:val="none" w:sz="0" w:space="0" w:color="auto"/>
        <w:left w:val="none" w:sz="0" w:space="0" w:color="auto"/>
        <w:bottom w:val="none" w:sz="0" w:space="0" w:color="auto"/>
        <w:right w:val="none" w:sz="0" w:space="0" w:color="auto"/>
      </w:divBdr>
    </w:div>
    <w:div w:id="216597228">
      <w:bodyDiv w:val="1"/>
      <w:marLeft w:val="0"/>
      <w:marRight w:val="0"/>
      <w:marTop w:val="0"/>
      <w:marBottom w:val="0"/>
      <w:divBdr>
        <w:top w:val="none" w:sz="0" w:space="0" w:color="auto"/>
        <w:left w:val="none" w:sz="0" w:space="0" w:color="auto"/>
        <w:bottom w:val="none" w:sz="0" w:space="0" w:color="auto"/>
        <w:right w:val="none" w:sz="0" w:space="0" w:color="auto"/>
      </w:divBdr>
    </w:div>
    <w:div w:id="258566953">
      <w:bodyDiv w:val="1"/>
      <w:marLeft w:val="0"/>
      <w:marRight w:val="0"/>
      <w:marTop w:val="0"/>
      <w:marBottom w:val="0"/>
      <w:divBdr>
        <w:top w:val="none" w:sz="0" w:space="0" w:color="auto"/>
        <w:left w:val="none" w:sz="0" w:space="0" w:color="auto"/>
        <w:bottom w:val="none" w:sz="0" w:space="0" w:color="auto"/>
        <w:right w:val="none" w:sz="0" w:space="0" w:color="auto"/>
      </w:divBdr>
    </w:div>
    <w:div w:id="277764239">
      <w:bodyDiv w:val="1"/>
      <w:marLeft w:val="0"/>
      <w:marRight w:val="0"/>
      <w:marTop w:val="0"/>
      <w:marBottom w:val="0"/>
      <w:divBdr>
        <w:top w:val="none" w:sz="0" w:space="0" w:color="auto"/>
        <w:left w:val="none" w:sz="0" w:space="0" w:color="auto"/>
        <w:bottom w:val="none" w:sz="0" w:space="0" w:color="auto"/>
        <w:right w:val="none" w:sz="0" w:space="0" w:color="auto"/>
      </w:divBdr>
    </w:div>
    <w:div w:id="278415665">
      <w:bodyDiv w:val="1"/>
      <w:marLeft w:val="0"/>
      <w:marRight w:val="0"/>
      <w:marTop w:val="0"/>
      <w:marBottom w:val="0"/>
      <w:divBdr>
        <w:top w:val="none" w:sz="0" w:space="0" w:color="auto"/>
        <w:left w:val="none" w:sz="0" w:space="0" w:color="auto"/>
        <w:bottom w:val="none" w:sz="0" w:space="0" w:color="auto"/>
        <w:right w:val="none" w:sz="0" w:space="0" w:color="auto"/>
      </w:divBdr>
    </w:div>
    <w:div w:id="308173186">
      <w:bodyDiv w:val="1"/>
      <w:marLeft w:val="0"/>
      <w:marRight w:val="0"/>
      <w:marTop w:val="0"/>
      <w:marBottom w:val="0"/>
      <w:divBdr>
        <w:top w:val="none" w:sz="0" w:space="0" w:color="auto"/>
        <w:left w:val="none" w:sz="0" w:space="0" w:color="auto"/>
        <w:bottom w:val="none" w:sz="0" w:space="0" w:color="auto"/>
        <w:right w:val="none" w:sz="0" w:space="0" w:color="auto"/>
      </w:divBdr>
    </w:div>
    <w:div w:id="322928360">
      <w:bodyDiv w:val="1"/>
      <w:marLeft w:val="0"/>
      <w:marRight w:val="0"/>
      <w:marTop w:val="0"/>
      <w:marBottom w:val="0"/>
      <w:divBdr>
        <w:top w:val="none" w:sz="0" w:space="0" w:color="auto"/>
        <w:left w:val="none" w:sz="0" w:space="0" w:color="auto"/>
        <w:bottom w:val="none" w:sz="0" w:space="0" w:color="auto"/>
        <w:right w:val="none" w:sz="0" w:space="0" w:color="auto"/>
      </w:divBdr>
    </w:div>
    <w:div w:id="330723316">
      <w:bodyDiv w:val="1"/>
      <w:marLeft w:val="0"/>
      <w:marRight w:val="0"/>
      <w:marTop w:val="0"/>
      <w:marBottom w:val="0"/>
      <w:divBdr>
        <w:top w:val="none" w:sz="0" w:space="0" w:color="auto"/>
        <w:left w:val="none" w:sz="0" w:space="0" w:color="auto"/>
        <w:bottom w:val="none" w:sz="0" w:space="0" w:color="auto"/>
        <w:right w:val="none" w:sz="0" w:space="0" w:color="auto"/>
      </w:divBdr>
    </w:div>
    <w:div w:id="408500740">
      <w:bodyDiv w:val="1"/>
      <w:marLeft w:val="0"/>
      <w:marRight w:val="0"/>
      <w:marTop w:val="0"/>
      <w:marBottom w:val="0"/>
      <w:divBdr>
        <w:top w:val="none" w:sz="0" w:space="0" w:color="auto"/>
        <w:left w:val="none" w:sz="0" w:space="0" w:color="auto"/>
        <w:bottom w:val="none" w:sz="0" w:space="0" w:color="auto"/>
        <w:right w:val="none" w:sz="0" w:space="0" w:color="auto"/>
      </w:divBdr>
    </w:div>
    <w:div w:id="414084775">
      <w:bodyDiv w:val="1"/>
      <w:marLeft w:val="0"/>
      <w:marRight w:val="0"/>
      <w:marTop w:val="0"/>
      <w:marBottom w:val="0"/>
      <w:divBdr>
        <w:top w:val="none" w:sz="0" w:space="0" w:color="auto"/>
        <w:left w:val="none" w:sz="0" w:space="0" w:color="auto"/>
        <w:bottom w:val="none" w:sz="0" w:space="0" w:color="auto"/>
        <w:right w:val="none" w:sz="0" w:space="0" w:color="auto"/>
      </w:divBdr>
    </w:div>
    <w:div w:id="503328544">
      <w:bodyDiv w:val="1"/>
      <w:marLeft w:val="0"/>
      <w:marRight w:val="0"/>
      <w:marTop w:val="0"/>
      <w:marBottom w:val="0"/>
      <w:divBdr>
        <w:top w:val="none" w:sz="0" w:space="0" w:color="auto"/>
        <w:left w:val="none" w:sz="0" w:space="0" w:color="auto"/>
        <w:bottom w:val="none" w:sz="0" w:space="0" w:color="auto"/>
        <w:right w:val="none" w:sz="0" w:space="0" w:color="auto"/>
      </w:divBdr>
    </w:div>
    <w:div w:id="503589263">
      <w:bodyDiv w:val="1"/>
      <w:marLeft w:val="0"/>
      <w:marRight w:val="0"/>
      <w:marTop w:val="0"/>
      <w:marBottom w:val="0"/>
      <w:divBdr>
        <w:top w:val="none" w:sz="0" w:space="0" w:color="auto"/>
        <w:left w:val="none" w:sz="0" w:space="0" w:color="auto"/>
        <w:bottom w:val="none" w:sz="0" w:space="0" w:color="auto"/>
        <w:right w:val="none" w:sz="0" w:space="0" w:color="auto"/>
      </w:divBdr>
    </w:div>
    <w:div w:id="506477715">
      <w:bodyDiv w:val="1"/>
      <w:marLeft w:val="0"/>
      <w:marRight w:val="0"/>
      <w:marTop w:val="0"/>
      <w:marBottom w:val="0"/>
      <w:divBdr>
        <w:top w:val="none" w:sz="0" w:space="0" w:color="auto"/>
        <w:left w:val="none" w:sz="0" w:space="0" w:color="auto"/>
        <w:bottom w:val="none" w:sz="0" w:space="0" w:color="auto"/>
        <w:right w:val="none" w:sz="0" w:space="0" w:color="auto"/>
      </w:divBdr>
    </w:div>
    <w:div w:id="554702664">
      <w:bodyDiv w:val="1"/>
      <w:marLeft w:val="0"/>
      <w:marRight w:val="0"/>
      <w:marTop w:val="0"/>
      <w:marBottom w:val="0"/>
      <w:divBdr>
        <w:top w:val="none" w:sz="0" w:space="0" w:color="auto"/>
        <w:left w:val="none" w:sz="0" w:space="0" w:color="auto"/>
        <w:bottom w:val="none" w:sz="0" w:space="0" w:color="auto"/>
        <w:right w:val="none" w:sz="0" w:space="0" w:color="auto"/>
      </w:divBdr>
    </w:div>
    <w:div w:id="567377426">
      <w:bodyDiv w:val="1"/>
      <w:marLeft w:val="0"/>
      <w:marRight w:val="0"/>
      <w:marTop w:val="0"/>
      <w:marBottom w:val="0"/>
      <w:divBdr>
        <w:top w:val="none" w:sz="0" w:space="0" w:color="auto"/>
        <w:left w:val="none" w:sz="0" w:space="0" w:color="auto"/>
        <w:bottom w:val="none" w:sz="0" w:space="0" w:color="auto"/>
        <w:right w:val="none" w:sz="0" w:space="0" w:color="auto"/>
      </w:divBdr>
    </w:div>
    <w:div w:id="585698033">
      <w:bodyDiv w:val="1"/>
      <w:marLeft w:val="0"/>
      <w:marRight w:val="0"/>
      <w:marTop w:val="0"/>
      <w:marBottom w:val="0"/>
      <w:divBdr>
        <w:top w:val="none" w:sz="0" w:space="0" w:color="auto"/>
        <w:left w:val="none" w:sz="0" w:space="0" w:color="auto"/>
        <w:bottom w:val="none" w:sz="0" w:space="0" w:color="auto"/>
        <w:right w:val="none" w:sz="0" w:space="0" w:color="auto"/>
      </w:divBdr>
    </w:div>
    <w:div w:id="601113689">
      <w:bodyDiv w:val="1"/>
      <w:marLeft w:val="0"/>
      <w:marRight w:val="0"/>
      <w:marTop w:val="0"/>
      <w:marBottom w:val="0"/>
      <w:divBdr>
        <w:top w:val="none" w:sz="0" w:space="0" w:color="auto"/>
        <w:left w:val="none" w:sz="0" w:space="0" w:color="auto"/>
        <w:bottom w:val="none" w:sz="0" w:space="0" w:color="auto"/>
        <w:right w:val="none" w:sz="0" w:space="0" w:color="auto"/>
      </w:divBdr>
    </w:div>
    <w:div w:id="648367431">
      <w:bodyDiv w:val="1"/>
      <w:marLeft w:val="0"/>
      <w:marRight w:val="0"/>
      <w:marTop w:val="0"/>
      <w:marBottom w:val="0"/>
      <w:divBdr>
        <w:top w:val="none" w:sz="0" w:space="0" w:color="auto"/>
        <w:left w:val="none" w:sz="0" w:space="0" w:color="auto"/>
        <w:bottom w:val="none" w:sz="0" w:space="0" w:color="auto"/>
        <w:right w:val="none" w:sz="0" w:space="0" w:color="auto"/>
      </w:divBdr>
    </w:div>
    <w:div w:id="676274363">
      <w:bodyDiv w:val="1"/>
      <w:marLeft w:val="0"/>
      <w:marRight w:val="0"/>
      <w:marTop w:val="0"/>
      <w:marBottom w:val="0"/>
      <w:divBdr>
        <w:top w:val="none" w:sz="0" w:space="0" w:color="auto"/>
        <w:left w:val="none" w:sz="0" w:space="0" w:color="auto"/>
        <w:bottom w:val="none" w:sz="0" w:space="0" w:color="auto"/>
        <w:right w:val="none" w:sz="0" w:space="0" w:color="auto"/>
      </w:divBdr>
    </w:div>
    <w:div w:id="740297172">
      <w:bodyDiv w:val="1"/>
      <w:marLeft w:val="0"/>
      <w:marRight w:val="0"/>
      <w:marTop w:val="0"/>
      <w:marBottom w:val="0"/>
      <w:divBdr>
        <w:top w:val="none" w:sz="0" w:space="0" w:color="auto"/>
        <w:left w:val="none" w:sz="0" w:space="0" w:color="auto"/>
        <w:bottom w:val="none" w:sz="0" w:space="0" w:color="auto"/>
        <w:right w:val="none" w:sz="0" w:space="0" w:color="auto"/>
      </w:divBdr>
    </w:div>
    <w:div w:id="744957902">
      <w:bodyDiv w:val="1"/>
      <w:marLeft w:val="0"/>
      <w:marRight w:val="0"/>
      <w:marTop w:val="0"/>
      <w:marBottom w:val="0"/>
      <w:divBdr>
        <w:top w:val="none" w:sz="0" w:space="0" w:color="auto"/>
        <w:left w:val="none" w:sz="0" w:space="0" w:color="auto"/>
        <w:bottom w:val="none" w:sz="0" w:space="0" w:color="auto"/>
        <w:right w:val="none" w:sz="0" w:space="0" w:color="auto"/>
      </w:divBdr>
    </w:div>
    <w:div w:id="747847130">
      <w:bodyDiv w:val="1"/>
      <w:marLeft w:val="0"/>
      <w:marRight w:val="0"/>
      <w:marTop w:val="0"/>
      <w:marBottom w:val="0"/>
      <w:divBdr>
        <w:top w:val="none" w:sz="0" w:space="0" w:color="auto"/>
        <w:left w:val="none" w:sz="0" w:space="0" w:color="auto"/>
        <w:bottom w:val="none" w:sz="0" w:space="0" w:color="auto"/>
        <w:right w:val="none" w:sz="0" w:space="0" w:color="auto"/>
      </w:divBdr>
    </w:div>
    <w:div w:id="869683952">
      <w:bodyDiv w:val="1"/>
      <w:marLeft w:val="0"/>
      <w:marRight w:val="0"/>
      <w:marTop w:val="0"/>
      <w:marBottom w:val="0"/>
      <w:divBdr>
        <w:top w:val="none" w:sz="0" w:space="0" w:color="auto"/>
        <w:left w:val="none" w:sz="0" w:space="0" w:color="auto"/>
        <w:bottom w:val="none" w:sz="0" w:space="0" w:color="auto"/>
        <w:right w:val="none" w:sz="0" w:space="0" w:color="auto"/>
      </w:divBdr>
    </w:div>
    <w:div w:id="892539890">
      <w:bodyDiv w:val="1"/>
      <w:marLeft w:val="0"/>
      <w:marRight w:val="0"/>
      <w:marTop w:val="0"/>
      <w:marBottom w:val="0"/>
      <w:divBdr>
        <w:top w:val="none" w:sz="0" w:space="0" w:color="auto"/>
        <w:left w:val="none" w:sz="0" w:space="0" w:color="auto"/>
        <w:bottom w:val="none" w:sz="0" w:space="0" w:color="auto"/>
        <w:right w:val="none" w:sz="0" w:space="0" w:color="auto"/>
      </w:divBdr>
    </w:div>
    <w:div w:id="904342237">
      <w:bodyDiv w:val="1"/>
      <w:marLeft w:val="0"/>
      <w:marRight w:val="0"/>
      <w:marTop w:val="0"/>
      <w:marBottom w:val="0"/>
      <w:divBdr>
        <w:top w:val="none" w:sz="0" w:space="0" w:color="auto"/>
        <w:left w:val="none" w:sz="0" w:space="0" w:color="auto"/>
        <w:bottom w:val="none" w:sz="0" w:space="0" w:color="auto"/>
        <w:right w:val="none" w:sz="0" w:space="0" w:color="auto"/>
      </w:divBdr>
      <w:divsChild>
        <w:div w:id="1557738871">
          <w:marLeft w:val="0"/>
          <w:marRight w:val="0"/>
          <w:marTop w:val="120"/>
          <w:marBottom w:val="0"/>
          <w:divBdr>
            <w:top w:val="none" w:sz="0" w:space="0" w:color="auto"/>
            <w:left w:val="none" w:sz="0" w:space="0" w:color="auto"/>
            <w:bottom w:val="none" w:sz="0" w:space="0" w:color="auto"/>
            <w:right w:val="none" w:sz="0" w:space="0" w:color="auto"/>
          </w:divBdr>
        </w:div>
      </w:divsChild>
    </w:div>
    <w:div w:id="912742187">
      <w:bodyDiv w:val="1"/>
      <w:marLeft w:val="0"/>
      <w:marRight w:val="0"/>
      <w:marTop w:val="0"/>
      <w:marBottom w:val="0"/>
      <w:divBdr>
        <w:top w:val="none" w:sz="0" w:space="0" w:color="auto"/>
        <w:left w:val="none" w:sz="0" w:space="0" w:color="auto"/>
        <w:bottom w:val="none" w:sz="0" w:space="0" w:color="auto"/>
        <w:right w:val="none" w:sz="0" w:space="0" w:color="auto"/>
      </w:divBdr>
    </w:div>
    <w:div w:id="925383566">
      <w:bodyDiv w:val="1"/>
      <w:marLeft w:val="0"/>
      <w:marRight w:val="0"/>
      <w:marTop w:val="0"/>
      <w:marBottom w:val="0"/>
      <w:divBdr>
        <w:top w:val="none" w:sz="0" w:space="0" w:color="auto"/>
        <w:left w:val="none" w:sz="0" w:space="0" w:color="auto"/>
        <w:bottom w:val="none" w:sz="0" w:space="0" w:color="auto"/>
        <w:right w:val="none" w:sz="0" w:space="0" w:color="auto"/>
      </w:divBdr>
    </w:div>
    <w:div w:id="929116853">
      <w:bodyDiv w:val="1"/>
      <w:marLeft w:val="0"/>
      <w:marRight w:val="0"/>
      <w:marTop w:val="0"/>
      <w:marBottom w:val="0"/>
      <w:divBdr>
        <w:top w:val="none" w:sz="0" w:space="0" w:color="auto"/>
        <w:left w:val="none" w:sz="0" w:space="0" w:color="auto"/>
        <w:bottom w:val="none" w:sz="0" w:space="0" w:color="auto"/>
        <w:right w:val="none" w:sz="0" w:space="0" w:color="auto"/>
      </w:divBdr>
    </w:div>
    <w:div w:id="929653861">
      <w:bodyDiv w:val="1"/>
      <w:marLeft w:val="0"/>
      <w:marRight w:val="0"/>
      <w:marTop w:val="0"/>
      <w:marBottom w:val="0"/>
      <w:divBdr>
        <w:top w:val="none" w:sz="0" w:space="0" w:color="auto"/>
        <w:left w:val="none" w:sz="0" w:space="0" w:color="auto"/>
        <w:bottom w:val="none" w:sz="0" w:space="0" w:color="auto"/>
        <w:right w:val="none" w:sz="0" w:space="0" w:color="auto"/>
      </w:divBdr>
    </w:div>
    <w:div w:id="943921494">
      <w:bodyDiv w:val="1"/>
      <w:marLeft w:val="0"/>
      <w:marRight w:val="0"/>
      <w:marTop w:val="0"/>
      <w:marBottom w:val="0"/>
      <w:divBdr>
        <w:top w:val="none" w:sz="0" w:space="0" w:color="auto"/>
        <w:left w:val="none" w:sz="0" w:space="0" w:color="auto"/>
        <w:bottom w:val="none" w:sz="0" w:space="0" w:color="auto"/>
        <w:right w:val="none" w:sz="0" w:space="0" w:color="auto"/>
      </w:divBdr>
    </w:div>
    <w:div w:id="967931484">
      <w:bodyDiv w:val="1"/>
      <w:marLeft w:val="0"/>
      <w:marRight w:val="0"/>
      <w:marTop w:val="0"/>
      <w:marBottom w:val="0"/>
      <w:divBdr>
        <w:top w:val="none" w:sz="0" w:space="0" w:color="auto"/>
        <w:left w:val="none" w:sz="0" w:space="0" w:color="auto"/>
        <w:bottom w:val="none" w:sz="0" w:space="0" w:color="auto"/>
        <w:right w:val="none" w:sz="0" w:space="0" w:color="auto"/>
      </w:divBdr>
    </w:div>
    <w:div w:id="1005402484">
      <w:bodyDiv w:val="1"/>
      <w:marLeft w:val="0"/>
      <w:marRight w:val="0"/>
      <w:marTop w:val="0"/>
      <w:marBottom w:val="0"/>
      <w:divBdr>
        <w:top w:val="none" w:sz="0" w:space="0" w:color="auto"/>
        <w:left w:val="none" w:sz="0" w:space="0" w:color="auto"/>
        <w:bottom w:val="none" w:sz="0" w:space="0" w:color="auto"/>
        <w:right w:val="none" w:sz="0" w:space="0" w:color="auto"/>
      </w:divBdr>
    </w:div>
    <w:div w:id="1017123593">
      <w:bodyDiv w:val="1"/>
      <w:marLeft w:val="0"/>
      <w:marRight w:val="0"/>
      <w:marTop w:val="0"/>
      <w:marBottom w:val="0"/>
      <w:divBdr>
        <w:top w:val="none" w:sz="0" w:space="0" w:color="auto"/>
        <w:left w:val="none" w:sz="0" w:space="0" w:color="auto"/>
        <w:bottom w:val="none" w:sz="0" w:space="0" w:color="auto"/>
        <w:right w:val="none" w:sz="0" w:space="0" w:color="auto"/>
      </w:divBdr>
    </w:div>
    <w:div w:id="1040014706">
      <w:bodyDiv w:val="1"/>
      <w:marLeft w:val="0"/>
      <w:marRight w:val="0"/>
      <w:marTop w:val="0"/>
      <w:marBottom w:val="0"/>
      <w:divBdr>
        <w:top w:val="none" w:sz="0" w:space="0" w:color="auto"/>
        <w:left w:val="none" w:sz="0" w:space="0" w:color="auto"/>
        <w:bottom w:val="none" w:sz="0" w:space="0" w:color="auto"/>
        <w:right w:val="none" w:sz="0" w:space="0" w:color="auto"/>
      </w:divBdr>
    </w:div>
    <w:div w:id="1040712882">
      <w:bodyDiv w:val="1"/>
      <w:marLeft w:val="0"/>
      <w:marRight w:val="0"/>
      <w:marTop w:val="0"/>
      <w:marBottom w:val="0"/>
      <w:divBdr>
        <w:top w:val="none" w:sz="0" w:space="0" w:color="auto"/>
        <w:left w:val="none" w:sz="0" w:space="0" w:color="auto"/>
        <w:bottom w:val="none" w:sz="0" w:space="0" w:color="auto"/>
        <w:right w:val="none" w:sz="0" w:space="0" w:color="auto"/>
      </w:divBdr>
    </w:div>
    <w:div w:id="1050617801">
      <w:bodyDiv w:val="1"/>
      <w:marLeft w:val="0"/>
      <w:marRight w:val="0"/>
      <w:marTop w:val="0"/>
      <w:marBottom w:val="0"/>
      <w:divBdr>
        <w:top w:val="none" w:sz="0" w:space="0" w:color="auto"/>
        <w:left w:val="none" w:sz="0" w:space="0" w:color="auto"/>
        <w:bottom w:val="none" w:sz="0" w:space="0" w:color="auto"/>
        <w:right w:val="none" w:sz="0" w:space="0" w:color="auto"/>
      </w:divBdr>
    </w:div>
    <w:div w:id="1059522707">
      <w:bodyDiv w:val="1"/>
      <w:marLeft w:val="0"/>
      <w:marRight w:val="0"/>
      <w:marTop w:val="0"/>
      <w:marBottom w:val="0"/>
      <w:divBdr>
        <w:top w:val="none" w:sz="0" w:space="0" w:color="auto"/>
        <w:left w:val="none" w:sz="0" w:space="0" w:color="auto"/>
        <w:bottom w:val="none" w:sz="0" w:space="0" w:color="auto"/>
        <w:right w:val="none" w:sz="0" w:space="0" w:color="auto"/>
      </w:divBdr>
    </w:div>
    <w:div w:id="1061637775">
      <w:bodyDiv w:val="1"/>
      <w:marLeft w:val="0"/>
      <w:marRight w:val="0"/>
      <w:marTop w:val="0"/>
      <w:marBottom w:val="0"/>
      <w:divBdr>
        <w:top w:val="none" w:sz="0" w:space="0" w:color="auto"/>
        <w:left w:val="none" w:sz="0" w:space="0" w:color="auto"/>
        <w:bottom w:val="none" w:sz="0" w:space="0" w:color="auto"/>
        <w:right w:val="none" w:sz="0" w:space="0" w:color="auto"/>
      </w:divBdr>
    </w:div>
    <w:div w:id="1085223085">
      <w:bodyDiv w:val="1"/>
      <w:marLeft w:val="0"/>
      <w:marRight w:val="0"/>
      <w:marTop w:val="0"/>
      <w:marBottom w:val="0"/>
      <w:divBdr>
        <w:top w:val="none" w:sz="0" w:space="0" w:color="auto"/>
        <w:left w:val="none" w:sz="0" w:space="0" w:color="auto"/>
        <w:bottom w:val="none" w:sz="0" w:space="0" w:color="auto"/>
        <w:right w:val="none" w:sz="0" w:space="0" w:color="auto"/>
      </w:divBdr>
    </w:div>
    <w:div w:id="1089814519">
      <w:bodyDiv w:val="1"/>
      <w:marLeft w:val="0"/>
      <w:marRight w:val="0"/>
      <w:marTop w:val="0"/>
      <w:marBottom w:val="0"/>
      <w:divBdr>
        <w:top w:val="none" w:sz="0" w:space="0" w:color="auto"/>
        <w:left w:val="none" w:sz="0" w:space="0" w:color="auto"/>
        <w:bottom w:val="none" w:sz="0" w:space="0" w:color="auto"/>
        <w:right w:val="none" w:sz="0" w:space="0" w:color="auto"/>
      </w:divBdr>
    </w:div>
    <w:div w:id="1090463205">
      <w:bodyDiv w:val="1"/>
      <w:marLeft w:val="0"/>
      <w:marRight w:val="0"/>
      <w:marTop w:val="0"/>
      <w:marBottom w:val="0"/>
      <w:divBdr>
        <w:top w:val="none" w:sz="0" w:space="0" w:color="auto"/>
        <w:left w:val="none" w:sz="0" w:space="0" w:color="auto"/>
        <w:bottom w:val="none" w:sz="0" w:space="0" w:color="auto"/>
        <w:right w:val="none" w:sz="0" w:space="0" w:color="auto"/>
      </w:divBdr>
    </w:div>
    <w:div w:id="1094472339">
      <w:bodyDiv w:val="1"/>
      <w:marLeft w:val="0"/>
      <w:marRight w:val="0"/>
      <w:marTop w:val="0"/>
      <w:marBottom w:val="0"/>
      <w:divBdr>
        <w:top w:val="none" w:sz="0" w:space="0" w:color="auto"/>
        <w:left w:val="none" w:sz="0" w:space="0" w:color="auto"/>
        <w:bottom w:val="none" w:sz="0" w:space="0" w:color="auto"/>
        <w:right w:val="none" w:sz="0" w:space="0" w:color="auto"/>
      </w:divBdr>
    </w:div>
    <w:div w:id="1094863438">
      <w:bodyDiv w:val="1"/>
      <w:marLeft w:val="0"/>
      <w:marRight w:val="0"/>
      <w:marTop w:val="0"/>
      <w:marBottom w:val="0"/>
      <w:divBdr>
        <w:top w:val="none" w:sz="0" w:space="0" w:color="auto"/>
        <w:left w:val="none" w:sz="0" w:space="0" w:color="auto"/>
        <w:bottom w:val="none" w:sz="0" w:space="0" w:color="auto"/>
        <w:right w:val="none" w:sz="0" w:space="0" w:color="auto"/>
      </w:divBdr>
    </w:div>
    <w:div w:id="1104302803">
      <w:bodyDiv w:val="1"/>
      <w:marLeft w:val="0"/>
      <w:marRight w:val="0"/>
      <w:marTop w:val="0"/>
      <w:marBottom w:val="0"/>
      <w:divBdr>
        <w:top w:val="none" w:sz="0" w:space="0" w:color="auto"/>
        <w:left w:val="none" w:sz="0" w:space="0" w:color="auto"/>
        <w:bottom w:val="none" w:sz="0" w:space="0" w:color="auto"/>
        <w:right w:val="none" w:sz="0" w:space="0" w:color="auto"/>
      </w:divBdr>
    </w:div>
    <w:div w:id="1146168953">
      <w:bodyDiv w:val="1"/>
      <w:marLeft w:val="0"/>
      <w:marRight w:val="0"/>
      <w:marTop w:val="0"/>
      <w:marBottom w:val="0"/>
      <w:divBdr>
        <w:top w:val="none" w:sz="0" w:space="0" w:color="auto"/>
        <w:left w:val="none" w:sz="0" w:space="0" w:color="auto"/>
        <w:bottom w:val="none" w:sz="0" w:space="0" w:color="auto"/>
        <w:right w:val="none" w:sz="0" w:space="0" w:color="auto"/>
      </w:divBdr>
    </w:div>
    <w:div w:id="1182086931">
      <w:bodyDiv w:val="1"/>
      <w:marLeft w:val="0"/>
      <w:marRight w:val="0"/>
      <w:marTop w:val="0"/>
      <w:marBottom w:val="0"/>
      <w:divBdr>
        <w:top w:val="none" w:sz="0" w:space="0" w:color="auto"/>
        <w:left w:val="none" w:sz="0" w:space="0" w:color="auto"/>
        <w:bottom w:val="none" w:sz="0" w:space="0" w:color="auto"/>
        <w:right w:val="none" w:sz="0" w:space="0" w:color="auto"/>
      </w:divBdr>
    </w:div>
    <w:div w:id="1184200703">
      <w:bodyDiv w:val="1"/>
      <w:marLeft w:val="0"/>
      <w:marRight w:val="0"/>
      <w:marTop w:val="0"/>
      <w:marBottom w:val="0"/>
      <w:divBdr>
        <w:top w:val="none" w:sz="0" w:space="0" w:color="auto"/>
        <w:left w:val="none" w:sz="0" w:space="0" w:color="auto"/>
        <w:bottom w:val="none" w:sz="0" w:space="0" w:color="auto"/>
        <w:right w:val="none" w:sz="0" w:space="0" w:color="auto"/>
      </w:divBdr>
    </w:div>
    <w:div w:id="1191796243">
      <w:bodyDiv w:val="1"/>
      <w:marLeft w:val="0"/>
      <w:marRight w:val="0"/>
      <w:marTop w:val="0"/>
      <w:marBottom w:val="0"/>
      <w:divBdr>
        <w:top w:val="none" w:sz="0" w:space="0" w:color="auto"/>
        <w:left w:val="none" w:sz="0" w:space="0" w:color="auto"/>
        <w:bottom w:val="none" w:sz="0" w:space="0" w:color="auto"/>
        <w:right w:val="none" w:sz="0" w:space="0" w:color="auto"/>
      </w:divBdr>
    </w:div>
    <w:div w:id="1211770472">
      <w:bodyDiv w:val="1"/>
      <w:marLeft w:val="0"/>
      <w:marRight w:val="0"/>
      <w:marTop w:val="0"/>
      <w:marBottom w:val="0"/>
      <w:divBdr>
        <w:top w:val="none" w:sz="0" w:space="0" w:color="auto"/>
        <w:left w:val="none" w:sz="0" w:space="0" w:color="auto"/>
        <w:bottom w:val="none" w:sz="0" w:space="0" w:color="auto"/>
        <w:right w:val="none" w:sz="0" w:space="0" w:color="auto"/>
      </w:divBdr>
    </w:div>
    <w:div w:id="1241405752">
      <w:bodyDiv w:val="1"/>
      <w:marLeft w:val="0"/>
      <w:marRight w:val="0"/>
      <w:marTop w:val="0"/>
      <w:marBottom w:val="0"/>
      <w:divBdr>
        <w:top w:val="none" w:sz="0" w:space="0" w:color="auto"/>
        <w:left w:val="none" w:sz="0" w:space="0" w:color="auto"/>
        <w:bottom w:val="none" w:sz="0" w:space="0" w:color="auto"/>
        <w:right w:val="none" w:sz="0" w:space="0" w:color="auto"/>
      </w:divBdr>
    </w:div>
    <w:div w:id="1253272417">
      <w:bodyDiv w:val="1"/>
      <w:marLeft w:val="0"/>
      <w:marRight w:val="0"/>
      <w:marTop w:val="0"/>
      <w:marBottom w:val="0"/>
      <w:divBdr>
        <w:top w:val="none" w:sz="0" w:space="0" w:color="auto"/>
        <w:left w:val="none" w:sz="0" w:space="0" w:color="auto"/>
        <w:bottom w:val="none" w:sz="0" w:space="0" w:color="auto"/>
        <w:right w:val="none" w:sz="0" w:space="0" w:color="auto"/>
      </w:divBdr>
    </w:div>
    <w:div w:id="1256014222">
      <w:bodyDiv w:val="1"/>
      <w:marLeft w:val="0"/>
      <w:marRight w:val="0"/>
      <w:marTop w:val="0"/>
      <w:marBottom w:val="0"/>
      <w:divBdr>
        <w:top w:val="none" w:sz="0" w:space="0" w:color="auto"/>
        <w:left w:val="none" w:sz="0" w:space="0" w:color="auto"/>
        <w:bottom w:val="none" w:sz="0" w:space="0" w:color="auto"/>
        <w:right w:val="none" w:sz="0" w:space="0" w:color="auto"/>
      </w:divBdr>
    </w:div>
    <w:div w:id="1281570242">
      <w:bodyDiv w:val="1"/>
      <w:marLeft w:val="0"/>
      <w:marRight w:val="0"/>
      <w:marTop w:val="0"/>
      <w:marBottom w:val="0"/>
      <w:divBdr>
        <w:top w:val="none" w:sz="0" w:space="0" w:color="auto"/>
        <w:left w:val="none" w:sz="0" w:space="0" w:color="auto"/>
        <w:bottom w:val="none" w:sz="0" w:space="0" w:color="auto"/>
        <w:right w:val="none" w:sz="0" w:space="0" w:color="auto"/>
      </w:divBdr>
    </w:div>
    <w:div w:id="1313366524">
      <w:bodyDiv w:val="1"/>
      <w:marLeft w:val="0"/>
      <w:marRight w:val="0"/>
      <w:marTop w:val="0"/>
      <w:marBottom w:val="0"/>
      <w:divBdr>
        <w:top w:val="none" w:sz="0" w:space="0" w:color="auto"/>
        <w:left w:val="none" w:sz="0" w:space="0" w:color="auto"/>
        <w:bottom w:val="none" w:sz="0" w:space="0" w:color="auto"/>
        <w:right w:val="none" w:sz="0" w:space="0" w:color="auto"/>
      </w:divBdr>
    </w:div>
    <w:div w:id="1337151237">
      <w:bodyDiv w:val="1"/>
      <w:marLeft w:val="0"/>
      <w:marRight w:val="0"/>
      <w:marTop w:val="0"/>
      <w:marBottom w:val="0"/>
      <w:divBdr>
        <w:top w:val="none" w:sz="0" w:space="0" w:color="auto"/>
        <w:left w:val="none" w:sz="0" w:space="0" w:color="auto"/>
        <w:bottom w:val="none" w:sz="0" w:space="0" w:color="auto"/>
        <w:right w:val="none" w:sz="0" w:space="0" w:color="auto"/>
      </w:divBdr>
      <w:divsChild>
        <w:div w:id="30107974">
          <w:marLeft w:val="0"/>
          <w:marRight w:val="0"/>
          <w:marTop w:val="120"/>
          <w:marBottom w:val="0"/>
          <w:divBdr>
            <w:top w:val="none" w:sz="0" w:space="0" w:color="auto"/>
            <w:left w:val="none" w:sz="0" w:space="0" w:color="auto"/>
            <w:bottom w:val="none" w:sz="0" w:space="0" w:color="auto"/>
            <w:right w:val="none" w:sz="0" w:space="0" w:color="auto"/>
          </w:divBdr>
        </w:div>
      </w:divsChild>
    </w:div>
    <w:div w:id="1364015609">
      <w:bodyDiv w:val="1"/>
      <w:marLeft w:val="0"/>
      <w:marRight w:val="0"/>
      <w:marTop w:val="0"/>
      <w:marBottom w:val="0"/>
      <w:divBdr>
        <w:top w:val="none" w:sz="0" w:space="0" w:color="auto"/>
        <w:left w:val="none" w:sz="0" w:space="0" w:color="auto"/>
        <w:bottom w:val="none" w:sz="0" w:space="0" w:color="auto"/>
        <w:right w:val="none" w:sz="0" w:space="0" w:color="auto"/>
      </w:divBdr>
    </w:div>
    <w:div w:id="1374646699">
      <w:bodyDiv w:val="1"/>
      <w:marLeft w:val="0"/>
      <w:marRight w:val="0"/>
      <w:marTop w:val="0"/>
      <w:marBottom w:val="0"/>
      <w:divBdr>
        <w:top w:val="none" w:sz="0" w:space="0" w:color="auto"/>
        <w:left w:val="none" w:sz="0" w:space="0" w:color="auto"/>
        <w:bottom w:val="none" w:sz="0" w:space="0" w:color="auto"/>
        <w:right w:val="none" w:sz="0" w:space="0" w:color="auto"/>
      </w:divBdr>
    </w:div>
    <w:div w:id="1397048460">
      <w:bodyDiv w:val="1"/>
      <w:marLeft w:val="0"/>
      <w:marRight w:val="0"/>
      <w:marTop w:val="0"/>
      <w:marBottom w:val="0"/>
      <w:divBdr>
        <w:top w:val="none" w:sz="0" w:space="0" w:color="auto"/>
        <w:left w:val="none" w:sz="0" w:space="0" w:color="auto"/>
        <w:bottom w:val="none" w:sz="0" w:space="0" w:color="auto"/>
        <w:right w:val="none" w:sz="0" w:space="0" w:color="auto"/>
      </w:divBdr>
      <w:divsChild>
        <w:div w:id="1127897436">
          <w:marLeft w:val="0"/>
          <w:marRight w:val="0"/>
          <w:marTop w:val="0"/>
          <w:marBottom w:val="0"/>
          <w:divBdr>
            <w:top w:val="none" w:sz="0" w:space="0" w:color="auto"/>
            <w:left w:val="none" w:sz="0" w:space="0" w:color="auto"/>
            <w:bottom w:val="none" w:sz="0" w:space="0" w:color="auto"/>
            <w:right w:val="none" w:sz="0" w:space="0" w:color="auto"/>
          </w:divBdr>
        </w:div>
      </w:divsChild>
    </w:div>
    <w:div w:id="1408108005">
      <w:bodyDiv w:val="1"/>
      <w:marLeft w:val="0"/>
      <w:marRight w:val="0"/>
      <w:marTop w:val="0"/>
      <w:marBottom w:val="0"/>
      <w:divBdr>
        <w:top w:val="none" w:sz="0" w:space="0" w:color="auto"/>
        <w:left w:val="none" w:sz="0" w:space="0" w:color="auto"/>
        <w:bottom w:val="none" w:sz="0" w:space="0" w:color="auto"/>
        <w:right w:val="none" w:sz="0" w:space="0" w:color="auto"/>
      </w:divBdr>
    </w:div>
    <w:div w:id="1488324808">
      <w:bodyDiv w:val="1"/>
      <w:marLeft w:val="0"/>
      <w:marRight w:val="0"/>
      <w:marTop w:val="0"/>
      <w:marBottom w:val="0"/>
      <w:divBdr>
        <w:top w:val="none" w:sz="0" w:space="0" w:color="auto"/>
        <w:left w:val="none" w:sz="0" w:space="0" w:color="auto"/>
        <w:bottom w:val="none" w:sz="0" w:space="0" w:color="auto"/>
        <w:right w:val="none" w:sz="0" w:space="0" w:color="auto"/>
      </w:divBdr>
    </w:div>
    <w:div w:id="1553931400">
      <w:bodyDiv w:val="1"/>
      <w:marLeft w:val="0"/>
      <w:marRight w:val="0"/>
      <w:marTop w:val="0"/>
      <w:marBottom w:val="0"/>
      <w:divBdr>
        <w:top w:val="none" w:sz="0" w:space="0" w:color="auto"/>
        <w:left w:val="none" w:sz="0" w:space="0" w:color="auto"/>
        <w:bottom w:val="none" w:sz="0" w:space="0" w:color="auto"/>
        <w:right w:val="none" w:sz="0" w:space="0" w:color="auto"/>
      </w:divBdr>
    </w:div>
    <w:div w:id="1588265864">
      <w:bodyDiv w:val="1"/>
      <w:marLeft w:val="0"/>
      <w:marRight w:val="0"/>
      <w:marTop w:val="0"/>
      <w:marBottom w:val="0"/>
      <w:divBdr>
        <w:top w:val="none" w:sz="0" w:space="0" w:color="auto"/>
        <w:left w:val="none" w:sz="0" w:space="0" w:color="auto"/>
        <w:bottom w:val="none" w:sz="0" w:space="0" w:color="auto"/>
        <w:right w:val="none" w:sz="0" w:space="0" w:color="auto"/>
      </w:divBdr>
    </w:div>
    <w:div w:id="1652103233">
      <w:bodyDiv w:val="1"/>
      <w:marLeft w:val="0"/>
      <w:marRight w:val="0"/>
      <w:marTop w:val="0"/>
      <w:marBottom w:val="0"/>
      <w:divBdr>
        <w:top w:val="none" w:sz="0" w:space="0" w:color="auto"/>
        <w:left w:val="none" w:sz="0" w:space="0" w:color="auto"/>
        <w:bottom w:val="none" w:sz="0" w:space="0" w:color="auto"/>
        <w:right w:val="none" w:sz="0" w:space="0" w:color="auto"/>
      </w:divBdr>
    </w:div>
    <w:div w:id="1663394013">
      <w:bodyDiv w:val="1"/>
      <w:marLeft w:val="0"/>
      <w:marRight w:val="0"/>
      <w:marTop w:val="0"/>
      <w:marBottom w:val="0"/>
      <w:divBdr>
        <w:top w:val="none" w:sz="0" w:space="0" w:color="auto"/>
        <w:left w:val="none" w:sz="0" w:space="0" w:color="auto"/>
        <w:bottom w:val="none" w:sz="0" w:space="0" w:color="auto"/>
        <w:right w:val="none" w:sz="0" w:space="0" w:color="auto"/>
      </w:divBdr>
    </w:div>
    <w:div w:id="1664695903">
      <w:bodyDiv w:val="1"/>
      <w:marLeft w:val="0"/>
      <w:marRight w:val="0"/>
      <w:marTop w:val="0"/>
      <w:marBottom w:val="0"/>
      <w:divBdr>
        <w:top w:val="none" w:sz="0" w:space="0" w:color="auto"/>
        <w:left w:val="none" w:sz="0" w:space="0" w:color="auto"/>
        <w:bottom w:val="none" w:sz="0" w:space="0" w:color="auto"/>
        <w:right w:val="none" w:sz="0" w:space="0" w:color="auto"/>
      </w:divBdr>
    </w:div>
    <w:div w:id="1712680444">
      <w:bodyDiv w:val="1"/>
      <w:marLeft w:val="0"/>
      <w:marRight w:val="0"/>
      <w:marTop w:val="0"/>
      <w:marBottom w:val="0"/>
      <w:divBdr>
        <w:top w:val="none" w:sz="0" w:space="0" w:color="auto"/>
        <w:left w:val="none" w:sz="0" w:space="0" w:color="auto"/>
        <w:bottom w:val="none" w:sz="0" w:space="0" w:color="auto"/>
        <w:right w:val="none" w:sz="0" w:space="0" w:color="auto"/>
      </w:divBdr>
    </w:div>
    <w:div w:id="1724255423">
      <w:bodyDiv w:val="1"/>
      <w:marLeft w:val="0"/>
      <w:marRight w:val="0"/>
      <w:marTop w:val="0"/>
      <w:marBottom w:val="0"/>
      <w:divBdr>
        <w:top w:val="none" w:sz="0" w:space="0" w:color="auto"/>
        <w:left w:val="none" w:sz="0" w:space="0" w:color="auto"/>
        <w:bottom w:val="none" w:sz="0" w:space="0" w:color="auto"/>
        <w:right w:val="none" w:sz="0" w:space="0" w:color="auto"/>
      </w:divBdr>
    </w:div>
    <w:div w:id="1730962206">
      <w:bodyDiv w:val="1"/>
      <w:marLeft w:val="0"/>
      <w:marRight w:val="0"/>
      <w:marTop w:val="0"/>
      <w:marBottom w:val="0"/>
      <w:divBdr>
        <w:top w:val="none" w:sz="0" w:space="0" w:color="auto"/>
        <w:left w:val="none" w:sz="0" w:space="0" w:color="auto"/>
        <w:bottom w:val="none" w:sz="0" w:space="0" w:color="auto"/>
        <w:right w:val="none" w:sz="0" w:space="0" w:color="auto"/>
      </w:divBdr>
    </w:div>
    <w:div w:id="1794862308">
      <w:bodyDiv w:val="1"/>
      <w:marLeft w:val="0"/>
      <w:marRight w:val="0"/>
      <w:marTop w:val="0"/>
      <w:marBottom w:val="0"/>
      <w:divBdr>
        <w:top w:val="none" w:sz="0" w:space="0" w:color="auto"/>
        <w:left w:val="none" w:sz="0" w:space="0" w:color="auto"/>
        <w:bottom w:val="none" w:sz="0" w:space="0" w:color="auto"/>
        <w:right w:val="none" w:sz="0" w:space="0" w:color="auto"/>
      </w:divBdr>
    </w:div>
    <w:div w:id="1816414802">
      <w:bodyDiv w:val="1"/>
      <w:marLeft w:val="0"/>
      <w:marRight w:val="0"/>
      <w:marTop w:val="0"/>
      <w:marBottom w:val="0"/>
      <w:divBdr>
        <w:top w:val="none" w:sz="0" w:space="0" w:color="auto"/>
        <w:left w:val="none" w:sz="0" w:space="0" w:color="auto"/>
        <w:bottom w:val="none" w:sz="0" w:space="0" w:color="auto"/>
        <w:right w:val="none" w:sz="0" w:space="0" w:color="auto"/>
      </w:divBdr>
    </w:div>
    <w:div w:id="1940328878">
      <w:bodyDiv w:val="1"/>
      <w:marLeft w:val="0"/>
      <w:marRight w:val="0"/>
      <w:marTop w:val="0"/>
      <w:marBottom w:val="0"/>
      <w:divBdr>
        <w:top w:val="none" w:sz="0" w:space="0" w:color="auto"/>
        <w:left w:val="none" w:sz="0" w:space="0" w:color="auto"/>
        <w:bottom w:val="none" w:sz="0" w:space="0" w:color="auto"/>
        <w:right w:val="none" w:sz="0" w:space="0" w:color="auto"/>
      </w:divBdr>
    </w:div>
    <w:div w:id="1959681232">
      <w:bodyDiv w:val="1"/>
      <w:marLeft w:val="0"/>
      <w:marRight w:val="0"/>
      <w:marTop w:val="0"/>
      <w:marBottom w:val="0"/>
      <w:divBdr>
        <w:top w:val="none" w:sz="0" w:space="0" w:color="auto"/>
        <w:left w:val="none" w:sz="0" w:space="0" w:color="auto"/>
        <w:bottom w:val="none" w:sz="0" w:space="0" w:color="auto"/>
        <w:right w:val="none" w:sz="0" w:space="0" w:color="auto"/>
      </w:divBdr>
    </w:div>
    <w:div w:id="2015843050">
      <w:bodyDiv w:val="1"/>
      <w:marLeft w:val="0"/>
      <w:marRight w:val="0"/>
      <w:marTop w:val="0"/>
      <w:marBottom w:val="0"/>
      <w:divBdr>
        <w:top w:val="none" w:sz="0" w:space="0" w:color="auto"/>
        <w:left w:val="none" w:sz="0" w:space="0" w:color="auto"/>
        <w:bottom w:val="none" w:sz="0" w:space="0" w:color="auto"/>
        <w:right w:val="none" w:sz="0" w:space="0" w:color="auto"/>
      </w:divBdr>
    </w:div>
    <w:div w:id="2036808728">
      <w:bodyDiv w:val="1"/>
      <w:marLeft w:val="0"/>
      <w:marRight w:val="0"/>
      <w:marTop w:val="0"/>
      <w:marBottom w:val="0"/>
      <w:divBdr>
        <w:top w:val="none" w:sz="0" w:space="0" w:color="auto"/>
        <w:left w:val="none" w:sz="0" w:space="0" w:color="auto"/>
        <w:bottom w:val="none" w:sz="0" w:space="0" w:color="auto"/>
        <w:right w:val="none" w:sz="0" w:space="0" w:color="auto"/>
      </w:divBdr>
    </w:div>
    <w:div w:id="2086029446">
      <w:bodyDiv w:val="1"/>
      <w:marLeft w:val="0"/>
      <w:marRight w:val="0"/>
      <w:marTop w:val="0"/>
      <w:marBottom w:val="0"/>
      <w:divBdr>
        <w:top w:val="none" w:sz="0" w:space="0" w:color="auto"/>
        <w:left w:val="none" w:sz="0" w:space="0" w:color="auto"/>
        <w:bottom w:val="none" w:sz="0" w:space="0" w:color="auto"/>
        <w:right w:val="none" w:sz="0" w:space="0" w:color="auto"/>
      </w:divBdr>
    </w:div>
    <w:div w:id="2089839063">
      <w:bodyDiv w:val="1"/>
      <w:marLeft w:val="0"/>
      <w:marRight w:val="0"/>
      <w:marTop w:val="0"/>
      <w:marBottom w:val="0"/>
      <w:divBdr>
        <w:top w:val="none" w:sz="0" w:space="0" w:color="auto"/>
        <w:left w:val="none" w:sz="0" w:space="0" w:color="auto"/>
        <w:bottom w:val="none" w:sz="0" w:space="0" w:color="auto"/>
        <w:right w:val="none" w:sz="0" w:space="0" w:color="auto"/>
      </w:divBdr>
    </w:div>
    <w:div w:id="2097240491">
      <w:bodyDiv w:val="1"/>
      <w:marLeft w:val="0"/>
      <w:marRight w:val="0"/>
      <w:marTop w:val="0"/>
      <w:marBottom w:val="0"/>
      <w:divBdr>
        <w:top w:val="none" w:sz="0" w:space="0" w:color="auto"/>
        <w:left w:val="none" w:sz="0" w:space="0" w:color="auto"/>
        <w:bottom w:val="none" w:sz="0" w:space="0" w:color="auto"/>
        <w:right w:val="none" w:sz="0" w:space="0" w:color="auto"/>
      </w:divBdr>
    </w:div>
    <w:div w:id="2121871811">
      <w:bodyDiv w:val="1"/>
      <w:marLeft w:val="0"/>
      <w:marRight w:val="0"/>
      <w:marTop w:val="0"/>
      <w:marBottom w:val="0"/>
      <w:divBdr>
        <w:top w:val="none" w:sz="0" w:space="0" w:color="auto"/>
        <w:left w:val="none" w:sz="0" w:space="0" w:color="auto"/>
        <w:bottom w:val="none" w:sz="0" w:space="0" w:color="auto"/>
        <w:right w:val="none" w:sz="0" w:space="0" w:color="auto"/>
      </w:divBdr>
    </w:div>
    <w:div w:id="214226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851CC3E80DB407FCED23B3756606AEC09F1475FF053775C735087D3C6BF2BED9E99366BA08488E76E67EA311DC2EB38D4A9D71CE4CCF5B1A6F9B92M0Q1F" TargetMode="External"/><Relationship Id="rId18" Type="http://schemas.openxmlformats.org/officeDocument/2006/relationships/hyperlink" Target="http://ivo.garant.ru/document?id=70338200&amp;sub=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ivo.garant.ru/document?id=70338200&amp;sub=0" TargetMode="External"/><Relationship Id="rId2" Type="http://schemas.openxmlformats.org/officeDocument/2006/relationships/numbering" Target="numbering.xml"/><Relationship Id="rId16" Type="http://schemas.openxmlformats.org/officeDocument/2006/relationships/hyperlink" Target="consultantplus://offline/ref=851CC3E80DB407FCED23AD78706AF1C59A1E2FFB0F3B76996D5726613CFBB48EBCDC67F44C469177E660A015D6M7Q3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consultantplus://offline/ref=851CC3E80DB407FCED23AD78706AF1C59A1E2FFB0F3B76996D5726613CFBB48EAEDC3FF84C458971E375F644932FEFC91C8E70CD4CCC5B05M6Q4F" TargetMode="Externa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851CC3E80DB407FCED23AD78706AF1C59A1E2FFB0F3B76996D5726613CFBB48EAEDC3FF84C458F72E075F644932FEFC91C8E70CD4CCC5B05M6Q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ED62F-F256-46F5-871F-DB4197B5F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32119</Words>
  <Characters>183083</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tk-eco</dc:creator>
  <cp:lastModifiedBy>Залина Дзодзиева</cp:lastModifiedBy>
  <cp:revision>3</cp:revision>
  <dcterms:created xsi:type="dcterms:W3CDTF">2020-04-28T10:09:00Z</dcterms:created>
  <dcterms:modified xsi:type="dcterms:W3CDTF">2020-04-28T10:09:00Z</dcterms:modified>
</cp:coreProperties>
</file>